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北京昱华源码科技有限公司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Client: 金诚信矿业股份有限公司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0"/>
          <w:u w:val="none"/>
        </w:rPr>
        <w:t>Project: 数据防泄密方案v1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0"/>
          <w:u w:val="none"/>
        </w:rPr>
        <w:t>Version: v1.0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0"/>
          <w:u w:val="none"/>
        </w:rPr>
        <w:t>Date: 2026-04-03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请在 Word 中按 Ctrl+A 全选后按 F9 更新目录</w:t>
      </w:r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金诚信矿业终端安全解决方案双版对比及核心能力介绍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一、两版方案核心差异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两款方案均围绕金诚信矿业数据防泄密、终端访问安全核心需求设计，适配矿业业务特点，核心差异体现在防护范围、预算与落地深度，满足不同阶段建设需求，具体对比如下：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对比维度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方案一（全面防护版）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方案二（轻量化防护版）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核心预算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约500万元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约100万元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防护理念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全链路闭环防护，覆盖终端安全全场景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聚焦核心风险，仅解决终端泄密、未授权访问问题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核心模块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透明加密、DLP、桌管、EDR、零信任、数据安全交换平台、统一管理平台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仅终端DLP+零信任（集成飞书）双核心模块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终端策略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500台核心PC全模块部署，5000台普通PC分级部署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全量终端统一部署DLP+零信任，无差异化配置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防护范围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数据安全、终端安全、访问安全、统一管理全覆盖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仅覆盖数据外发管控、访问身份认证，无独立终端防护与管理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飞书集成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深度联动认证、审批、日志、告警全流程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基础集成，仅实现飞书作为零信任入口+文件外发管控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落地周期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16周，四阶段标准化实施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8-10周，简化流程快速落地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满足上市公司全维度合规，构建长期可扩展安全体系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低成本快速落地，满足企业基础合规与核心风险防护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两款方案均兼容矿业CAD、工程软件等专业格式及飞书办公场景，不影响核心业务开展。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二、零信任+DLP核心组合具体功能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零信任+DLP是两款方案的共性核心模块，协同实现访问源头管控+数据流转防护，精准解决矿业终端核心安全风险，深度适配飞书办公场景：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（一）零信任访问控制（集成飞书）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飞书作为统一身份入口，登录后自动触发零信任认证，无需额外操作，贴合办公习惯；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采用飞书原生认证+终端安全状态校验双重机制，仅合规终端可访问内部资源，未授权终端禁止接入；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同步飞书组织架构，按岗位实现最小权限分配，核心资源专人专权，访问核心应用需飞书二次认证；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支持远程办公通过飞书零信任安全接入，替代传统VPN，终端出现风险时动态冻结访问权限。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（二）终端DLP防护系统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管控邮件、U盘、微信等全外发渠道，重点聚焦飞书聊天、云文档、邮件全场景文件外发，实现无死角监控；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支持关键词、正则表达式、文件指纹多维度识别矿业敏感数据（采矿方案、储量数据等），飞书内容实时扫描；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针对违规外发采取阻断告警、加密外发、审批外发三种差异化策略，审批流程与飞书联动，线上高效处理；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记录所有数据操作审计日志，支持多维度检索，兼容矿业所有专业文件格式，防护不影响文件正常编辑。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（三）二者协同联动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员工通过飞书发文件时，先经零信任身份与终端校验，再由DLP识别敏感级别；DLP检测到违规外发，立即同步零信任冻结飞书访问权限；未通过零信任认证的终端，DLP直接阻断所有敏感数据操作，形成双重防护屏障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三、无感知安装部署，最小化影响终端用户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部署遵循业务无感知、操作无影响、防护后台化原则，针对矿业5000台终端、多岗位、依赖专业软件的特点，分三阶段实施，最大限度降低对用户的影响：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（一）部署前：充分调研，提前适配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量采集终端硬件、系统、专业软件及飞书版本信息，定制化部署包；搭建测试环境，专项验证安全客户端与矿业专业软件、飞书的兼容性，提前解决冲突；按非核心→一般→核心部门规划分批次部署，降低核心业务风险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（二）部署中：静默安装，错峰实施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轻量化静默安装包，内网远程推送、后台运行，无弹窗、无人工干预；核心部门选下班后/周末部署，财务部门避开结账节点，错峰开展不影响业务；每批次先小范围试点，实时监控终端资源占用率，异常情况技术人员远程快速处理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（三）部署后：后台运行，轻量化运营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安全客户端后台静默运行，无桌面图标，防护策略自动执行，用户办公操作与部署前无差异；按核心/普通PC制定差异化防护策略，避免过度管控；采用线上简易手册+短时长专项培训，降低用户学习成本，全量员工仅需了解基础安全规则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同时建立7×24小时飞书答疑通道，30分钟内响应解决用户问题；后续系统升级、策略优化均后台远程完成，且搭建应急回滚机制，极端情况可远程卸载客户端，快速恢复终端状态，保障业务连续性。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四、方案选择建议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两款方案均贴合金诚信矿业核心安全需求，可根据企业实际灵活选择：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若需一次性解决所有终端安全风险，满足上市公司全维度合规要求，构建长期可扩展、可统一管理的安全体系，选择方案一（全面防护版）；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若预算有限，需低成本、短周期快速落地，仅解决终端泄密与未授权访问核心风险，满足基础合规要求，选择方案二（轻量化防护版）。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两款方案支持无缝升级扩展，若先部署方案二，后续可直接新增加密、EDR、统一管理等模块，无需重新部署，最大限度降低后期建设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</w:pPr>
    <w:r>
      <w:t>金诚信矿业股份有限公司</w:t>
    </w:r>
    <w:r>
      <w:tab/>
    </w:r>
    <w:r>
      <w:t>数据防泄密方案v1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