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25620">
      <w:pPr>
        <w:spacing w:before="1134"/>
        <w:jc w:val="center"/>
      </w:pPr>
      <w:r>
        <w:rPr>
          <w:rFonts w:ascii="黑体" w:hAnsi="黑体" w:eastAsia="黑体"/>
          <w:b w:val="0"/>
          <w:i w:val="0"/>
          <w:color w:val="000000"/>
          <w:sz w:val="60"/>
          <w:u w:val="none"/>
        </w:rPr>
        <w:t>金诚信</w:t>
      </w:r>
    </w:p>
    <w:p w14:paraId="3C2BF7A3">
      <w:pPr>
        <w:spacing w:before="3402"/>
        <w:jc w:val="center"/>
      </w:pPr>
      <w:r>
        <w:rPr>
          <w:rFonts w:ascii="黑体" w:hAnsi="黑体" w:eastAsia="黑体"/>
          <w:b w:val="0"/>
          <w:i w:val="0"/>
          <w:color w:val="000000"/>
          <w:sz w:val="60"/>
          <w:u w:val="none"/>
        </w:rPr>
        <w:t>数据防泄密方案</w:t>
      </w:r>
    </w:p>
    <w:p w14:paraId="31D7D02B"/>
    <w:p w14:paraId="20072AF1">
      <w:pPr>
        <w:spacing w:before="3402"/>
        <w:jc w:val="center"/>
      </w:pPr>
      <w:r>
        <w:rPr>
          <w:rFonts w:ascii="宋体" w:hAnsi="宋体" w:eastAsia="宋体"/>
          <w:b w:val="0"/>
          <w:i w:val="0"/>
          <w:color w:val="000000"/>
          <w:sz w:val="28"/>
          <w:u w:val="none"/>
        </w:rPr>
        <w:t>北京昱华源码科技有限公司</w:t>
      </w:r>
    </w:p>
    <w:p w14:paraId="74C4B11A">
      <w:pPr>
        <w:spacing w:before="141"/>
        <w:jc w:val="center"/>
      </w:pPr>
      <w:r>
        <w:rPr>
          <w:rFonts w:ascii="宋体" w:hAnsi="宋体" w:eastAsia="宋体"/>
          <w:b w:val="0"/>
          <w:i w:val="0"/>
          <w:color w:val="000000"/>
          <w:sz w:val="28"/>
          <w:u w:val="none"/>
        </w:rPr>
        <w:t>2026年04月07日</w:t>
      </w:r>
    </w:p>
    <w:p w14:paraId="310DFB82">
      <w:pPr>
        <w:spacing w:before="141"/>
        <w:jc w:val="center"/>
      </w:pPr>
      <w:r>
        <w:rPr>
          <w:rFonts w:ascii="宋体" w:hAnsi="宋体" w:eastAsia="宋体"/>
          <w:b w:val="0"/>
          <w:i w:val="0"/>
          <w:color w:val="000000"/>
          <w:sz w:val="28"/>
          <w:u w:val="none"/>
        </w:rPr>
        <w:t>v1.0</w:t>
      </w:r>
    </w:p>
    <w:p w14:paraId="619AC291">
      <w:r>
        <w:br w:type="page"/>
      </w:r>
    </w:p>
    <w:p w14:paraId="1DBB4E4B">
      <w:pPr>
        <w:jc w:val="center"/>
      </w:pPr>
      <w:r>
        <w:t>目  录</w:t>
      </w:r>
    </w:p>
    <w:p w14:paraId="137B7358">
      <w:pPr>
        <w:pStyle w:val="27"/>
        <w:tabs>
          <w:tab w:val="right" w:leader="dot" w:pos="8646"/>
        </w:tabs>
      </w:pPr>
      <w:r>
        <w:fldChar w:fldCharType="begin"/>
      </w:r>
      <w:r>
        <w:instrText xml:space="preserve"> TOC \o "1-3" \h \z \u </w:instrText>
      </w:r>
      <w:r>
        <w:fldChar w:fldCharType="separate"/>
      </w:r>
      <w:r>
        <w:fldChar w:fldCharType="begin"/>
      </w:r>
      <w:r>
        <w:instrText xml:space="preserve"> HYPERLINK \l _Toc22916 </w:instrText>
      </w:r>
      <w:r>
        <w:fldChar w:fldCharType="separate"/>
      </w:r>
      <w:r>
        <w:rPr>
          <w:rFonts w:ascii="Times New Roman" w:hAnsi="Times New Roman" w:eastAsia="宋体"/>
          <w:i w:val="0"/>
        </w:rPr>
        <w:t>第1章 项目概述</w:t>
      </w:r>
      <w:r>
        <w:tab/>
      </w:r>
      <w:r>
        <w:fldChar w:fldCharType="begin"/>
      </w:r>
      <w:r>
        <w:instrText xml:space="preserve"> PAGEREF _Toc22916 \h </w:instrText>
      </w:r>
      <w:r>
        <w:fldChar w:fldCharType="separate"/>
      </w:r>
      <w:r>
        <w:t>5</w:t>
      </w:r>
      <w:r>
        <w:fldChar w:fldCharType="end"/>
      </w:r>
      <w:r>
        <w:fldChar w:fldCharType="end"/>
      </w:r>
    </w:p>
    <w:p w14:paraId="23086976">
      <w:pPr>
        <w:pStyle w:val="30"/>
        <w:tabs>
          <w:tab w:val="right" w:leader="dot" w:pos="8646"/>
        </w:tabs>
      </w:pPr>
      <w:r>
        <w:fldChar w:fldCharType="begin"/>
      </w:r>
      <w:r>
        <w:instrText xml:space="preserve"> HYPERLINK \l _Toc23656 </w:instrText>
      </w:r>
      <w:r>
        <w:fldChar w:fldCharType="separate"/>
      </w:r>
      <w:r>
        <w:rPr>
          <w:rFonts w:ascii="Times New Roman" w:hAnsi="Times New Roman" w:eastAsia="宋体"/>
          <w:i w:val="0"/>
        </w:rPr>
        <w:t>1.1 项目建设背景</w:t>
      </w:r>
      <w:r>
        <w:tab/>
      </w:r>
      <w:r>
        <w:fldChar w:fldCharType="begin"/>
      </w:r>
      <w:r>
        <w:instrText xml:space="preserve"> PAGEREF _Toc23656 \h </w:instrText>
      </w:r>
      <w:r>
        <w:fldChar w:fldCharType="separate"/>
      </w:r>
      <w:r>
        <w:t>5</w:t>
      </w:r>
      <w:r>
        <w:fldChar w:fldCharType="end"/>
      </w:r>
      <w:r>
        <w:fldChar w:fldCharType="end"/>
      </w:r>
    </w:p>
    <w:p w14:paraId="6C55D975">
      <w:pPr>
        <w:pStyle w:val="30"/>
        <w:tabs>
          <w:tab w:val="right" w:leader="dot" w:pos="8646"/>
        </w:tabs>
      </w:pPr>
      <w:r>
        <w:fldChar w:fldCharType="begin"/>
      </w:r>
      <w:r>
        <w:instrText xml:space="preserve"> HYPERLINK \l _Toc31907 </w:instrText>
      </w:r>
      <w:r>
        <w:fldChar w:fldCharType="separate"/>
      </w:r>
      <w:r>
        <w:rPr>
          <w:rFonts w:ascii="Times New Roman" w:hAnsi="Times New Roman" w:eastAsia="宋体"/>
          <w:i w:val="0"/>
        </w:rPr>
        <w:t>1.2 项目建设目标</w:t>
      </w:r>
      <w:r>
        <w:tab/>
      </w:r>
      <w:r>
        <w:fldChar w:fldCharType="begin"/>
      </w:r>
      <w:r>
        <w:instrText xml:space="preserve"> PAGEREF _Toc31907 \h </w:instrText>
      </w:r>
      <w:r>
        <w:fldChar w:fldCharType="separate"/>
      </w:r>
      <w:r>
        <w:t>6</w:t>
      </w:r>
      <w:r>
        <w:fldChar w:fldCharType="end"/>
      </w:r>
      <w:r>
        <w:fldChar w:fldCharType="end"/>
      </w:r>
    </w:p>
    <w:p w14:paraId="1889E349">
      <w:pPr>
        <w:pStyle w:val="30"/>
        <w:tabs>
          <w:tab w:val="right" w:leader="dot" w:pos="8646"/>
        </w:tabs>
      </w:pPr>
      <w:r>
        <w:fldChar w:fldCharType="begin"/>
      </w:r>
      <w:r>
        <w:instrText xml:space="preserve"> HYPERLINK \l _Toc5294 </w:instrText>
      </w:r>
      <w:r>
        <w:fldChar w:fldCharType="separate"/>
      </w:r>
      <w:r>
        <w:rPr>
          <w:rFonts w:ascii="Times New Roman" w:hAnsi="Times New Roman" w:eastAsia="宋体"/>
          <w:i w:val="0"/>
        </w:rPr>
        <w:t>1.3 项目参考标准</w:t>
      </w:r>
      <w:r>
        <w:tab/>
      </w:r>
      <w:r>
        <w:fldChar w:fldCharType="begin"/>
      </w:r>
      <w:r>
        <w:instrText xml:space="preserve"> PAGEREF _Toc5294 \h </w:instrText>
      </w:r>
      <w:r>
        <w:fldChar w:fldCharType="separate"/>
      </w:r>
      <w:r>
        <w:t>7</w:t>
      </w:r>
      <w:r>
        <w:fldChar w:fldCharType="end"/>
      </w:r>
      <w:r>
        <w:fldChar w:fldCharType="end"/>
      </w:r>
    </w:p>
    <w:p w14:paraId="74FC9E24">
      <w:pPr>
        <w:pStyle w:val="30"/>
        <w:tabs>
          <w:tab w:val="right" w:leader="dot" w:pos="8646"/>
        </w:tabs>
      </w:pPr>
      <w:r>
        <w:fldChar w:fldCharType="begin"/>
      </w:r>
      <w:r>
        <w:instrText xml:space="preserve"> HYPERLINK \l _Toc18438 </w:instrText>
      </w:r>
      <w:r>
        <w:fldChar w:fldCharType="separate"/>
      </w:r>
      <w:r>
        <w:rPr>
          <w:rFonts w:ascii="Times New Roman" w:hAnsi="Times New Roman" w:eastAsia="宋体"/>
          <w:i w:val="0"/>
        </w:rPr>
        <w:t>1.4 安全整改原则</w:t>
      </w:r>
      <w:r>
        <w:tab/>
      </w:r>
      <w:r>
        <w:fldChar w:fldCharType="begin"/>
      </w:r>
      <w:r>
        <w:instrText xml:space="preserve"> PAGEREF _Toc18438 \h </w:instrText>
      </w:r>
      <w:r>
        <w:fldChar w:fldCharType="separate"/>
      </w:r>
      <w:r>
        <w:t>9</w:t>
      </w:r>
      <w:r>
        <w:fldChar w:fldCharType="end"/>
      </w:r>
      <w:r>
        <w:fldChar w:fldCharType="end"/>
      </w:r>
    </w:p>
    <w:p w14:paraId="690B468B">
      <w:pPr>
        <w:pStyle w:val="27"/>
        <w:tabs>
          <w:tab w:val="right" w:leader="dot" w:pos="8646"/>
        </w:tabs>
      </w:pPr>
      <w:r>
        <w:fldChar w:fldCharType="begin"/>
      </w:r>
      <w:r>
        <w:instrText xml:space="preserve"> HYPERLINK \l _Toc19079 </w:instrText>
      </w:r>
      <w:r>
        <w:fldChar w:fldCharType="separate"/>
      </w:r>
      <w:r>
        <w:rPr>
          <w:rFonts w:ascii="Times New Roman" w:hAnsi="Times New Roman" w:eastAsia="宋体"/>
          <w:i w:val="0"/>
        </w:rPr>
        <w:t>第2章 系统现状</w:t>
      </w:r>
      <w:r>
        <w:tab/>
      </w:r>
      <w:r>
        <w:fldChar w:fldCharType="begin"/>
      </w:r>
      <w:r>
        <w:instrText xml:space="preserve"> PAGEREF _Toc19079 \h </w:instrText>
      </w:r>
      <w:r>
        <w:fldChar w:fldCharType="separate"/>
      </w:r>
      <w:r>
        <w:t>10</w:t>
      </w:r>
      <w:r>
        <w:fldChar w:fldCharType="end"/>
      </w:r>
      <w:r>
        <w:fldChar w:fldCharType="end"/>
      </w:r>
    </w:p>
    <w:p w14:paraId="1081B2DC">
      <w:pPr>
        <w:pStyle w:val="30"/>
        <w:tabs>
          <w:tab w:val="right" w:leader="dot" w:pos="8646"/>
        </w:tabs>
      </w:pPr>
      <w:r>
        <w:fldChar w:fldCharType="begin"/>
      </w:r>
      <w:r>
        <w:instrText xml:space="preserve"> HYPERLINK \l _Toc147 </w:instrText>
      </w:r>
      <w:r>
        <w:fldChar w:fldCharType="separate"/>
      </w:r>
      <w:r>
        <w:rPr>
          <w:rFonts w:ascii="Times New Roman" w:hAnsi="Times New Roman" w:eastAsia="宋体"/>
          <w:i w:val="0"/>
        </w:rPr>
        <w:t>2.1 系统定级情况说明</w:t>
      </w:r>
      <w:r>
        <w:tab/>
      </w:r>
      <w:r>
        <w:fldChar w:fldCharType="begin"/>
      </w:r>
      <w:r>
        <w:instrText xml:space="preserve"> PAGEREF _Toc147 \h </w:instrText>
      </w:r>
      <w:r>
        <w:fldChar w:fldCharType="separate"/>
      </w:r>
      <w:r>
        <w:t>10</w:t>
      </w:r>
      <w:r>
        <w:fldChar w:fldCharType="end"/>
      </w:r>
      <w:r>
        <w:fldChar w:fldCharType="end"/>
      </w:r>
    </w:p>
    <w:p w14:paraId="7D0F8F6B">
      <w:pPr>
        <w:pStyle w:val="30"/>
        <w:tabs>
          <w:tab w:val="right" w:leader="dot" w:pos="8646"/>
        </w:tabs>
      </w:pPr>
      <w:r>
        <w:fldChar w:fldCharType="begin"/>
      </w:r>
      <w:r>
        <w:instrText xml:space="preserve"> HYPERLINK \l _Toc11315 </w:instrText>
      </w:r>
      <w:r>
        <w:fldChar w:fldCharType="separate"/>
      </w:r>
      <w:r>
        <w:rPr>
          <w:rFonts w:ascii="Times New Roman" w:hAnsi="Times New Roman" w:eastAsia="宋体"/>
          <w:i w:val="0"/>
        </w:rPr>
        <w:t>2.2 现有网络拓扑</w:t>
      </w:r>
      <w:r>
        <w:tab/>
      </w:r>
      <w:r>
        <w:fldChar w:fldCharType="begin"/>
      </w:r>
      <w:r>
        <w:instrText xml:space="preserve"> PAGEREF _Toc11315 \h </w:instrText>
      </w:r>
      <w:r>
        <w:fldChar w:fldCharType="separate"/>
      </w:r>
      <w:r>
        <w:t>11</w:t>
      </w:r>
      <w:r>
        <w:fldChar w:fldCharType="end"/>
      </w:r>
      <w:r>
        <w:fldChar w:fldCharType="end"/>
      </w:r>
    </w:p>
    <w:p w14:paraId="2F712153">
      <w:pPr>
        <w:pStyle w:val="30"/>
        <w:tabs>
          <w:tab w:val="right" w:leader="dot" w:pos="8646"/>
        </w:tabs>
      </w:pPr>
      <w:r>
        <w:fldChar w:fldCharType="begin"/>
      </w:r>
      <w:r>
        <w:instrText xml:space="preserve"> HYPERLINK \l _Toc27833 </w:instrText>
      </w:r>
      <w:r>
        <w:fldChar w:fldCharType="separate"/>
      </w:r>
      <w:r>
        <w:rPr>
          <w:rFonts w:ascii="Times New Roman" w:hAnsi="Times New Roman" w:eastAsia="宋体"/>
          <w:i w:val="0"/>
        </w:rPr>
        <w:t>2.3 安全现状说明</w:t>
      </w:r>
      <w:r>
        <w:tab/>
      </w:r>
      <w:r>
        <w:fldChar w:fldCharType="begin"/>
      </w:r>
      <w:r>
        <w:instrText xml:space="preserve"> PAGEREF _Toc27833 \h </w:instrText>
      </w:r>
      <w:r>
        <w:fldChar w:fldCharType="separate"/>
      </w:r>
      <w:r>
        <w:t>11</w:t>
      </w:r>
      <w:r>
        <w:fldChar w:fldCharType="end"/>
      </w:r>
      <w:r>
        <w:fldChar w:fldCharType="end"/>
      </w:r>
    </w:p>
    <w:p w14:paraId="41815B33">
      <w:pPr>
        <w:pStyle w:val="27"/>
        <w:tabs>
          <w:tab w:val="right" w:leader="dot" w:pos="8646"/>
        </w:tabs>
      </w:pPr>
      <w:r>
        <w:fldChar w:fldCharType="begin"/>
      </w:r>
      <w:r>
        <w:instrText xml:space="preserve"> HYPERLINK \l _Toc6885 </w:instrText>
      </w:r>
      <w:r>
        <w:fldChar w:fldCharType="separate"/>
      </w:r>
      <w:r>
        <w:rPr>
          <w:rFonts w:ascii="Times New Roman" w:hAnsi="Times New Roman" w:eastAsia="宋体"/>
          <w:i w:val="0"/>
        </w:rPr>
        <w:t>第3章 差距分析</w:t>
      </w:r>
      <w:r>
        <w:tab/>
      </w:r>
      <w:r>
        <w:fldChar w:fldCharType="begin"/>
      </w:r>
      <w:r>
        <w:instrText xml:space="preserve"> PAGEREF _Toc6885 \h </w:instrText>
      </w:r>
      <w:r>
        <w:fldChar w:fldCharType="separate"/>
      </w:r>
      <w:r>
        <w:t>12</w:t>
      </w:r>
      <w:r>
        <w:fldChar w:fldCharType="end"/>
      </w:r>
      <w:r>
        <w:fldChar w:fldCharType="end"/>
      </w:r>
    </w:p>
    <w:p w14:paraId="359742F6">
      <w:pPr>
        <w:pStyle w:val="27"/>
        <w:tabs>
          <w:tab w:val="right" w:leader="dot" w:pos="8646"/>
        </w:tabs>
      </w:pPr>
      <w:r>
        <w:fldChar w:fldCharType="begin"/>
      </w:r>
      <w:r>
        <w:instrText xml:space="preserve"> HYPERLINK \l _Toc21334 </w:instrText>
      </w:r>
      <w:r>
        <w:fldChar w:fldCharType="separate"/>
      </w:r>
      <w:r>
        <w:rPr>
          <w:rFonts w:ascii="Times New Roman" w:hAnsi="Times New Roman" w:eastAsia="宋体"/>
          <w:i w:val="0"/>
        </w:rPr>
        <w:t>第4章 安全需求分析</w:t>
      </w:r>
      <w:r>
        <w:tab/>
      </w:r>
      <w:r>
        <w:fldChar w:fldCharType="begin"/>
      </w:r>
      <w:r>
        <w:instrText xml:space="preserve"> PAGEREF _Toc21334 \h </w:instrText>
      </w:r>
      <w:r>
        <w:fldChar w:fldCharType="separate"/>
      </w:r>
      <w:r>
        <w:t>16</w:t>
      </w:r>
      <w:r>
        <w:fldChar w:fldCharType="end"/>
      </w:r>
      <w:r>
        <w:fldChar w:fldCharType="end"/>
      </w:r>
    </w:p>
    <w:p w14:paraId="2F737632">
      <w:pPr>
        <w:pStyle w:val="30"/>
        <w:tabs>
          <w:tab w:val="right" w:leader="dot" w:pos="8646"/>
        </w:tabs>
      </w:pPr>
      <w:r>
        <w:fldChar w:fldCharType="begin"/>
      </w:r>
      <w:r>
        <w:instrText xml:space="preserve"> HYPERLINK \l _Toc27288 </w:instrText>
      </w:r>
      <w:r>
        <w:fldChar w:fldCharType="separate"/>
      </w:r>
      <w:r>
        <w:rPr>
          <w:rFonts w:ascii="Times New Roman" w:hAnsi="Times New Roman" w:eastAsia="宋体"/>
          <w:i w:val="0"/>
        </w:rPr>
        <w:t>4.1 安全计算环境需求分析</w:t>
      </w:r>
      <w:r>
        <w:tab/>
      </w:r>
      <w:r>
        <w:fldChar w:fldCharType="begin"/>
      </w:r>
      <w:r>
        <w:instrText xml:space="preserve"> PAGEREF _Toc27288 \h </w:instrText>
      </w:r>
      <w:r>
        <w:fldChar w:fldCharType="separate"/>
      </w:r>
      <w:r>
        <w:t>16</w:t>
      </w:r>
      <w:r>
        <w:fldChar w:fldCharType="end"/>
      </w:r>
      <w:r>
        <w:fldChar w:fldCharType="end"/>
      </w:r>
    </w:p>
    <w:p w14:paraId="7B8C5FFE">
      <w:pPr>
        <w:pStyle w:val="30"/>
        <w:tabs>
          <w:tab w:val="right" w:leader="dot" w:pos="8646"/>
        </w:tabs>
      </w:pPr>
      <w:r>
        <w:fldChar w:fldCharType="begin"/>
      </w:r>
      <w:r>
        <w:instrText xml:space="preserve"> HYPERLINK \l _Toc1729 </w:instrText>
      </w:r>
      <w:r>
        <w:fldChar w:fldCharType="separate"/>
      </w:r>
      <w:r>
        <w:rPr>
          <w:rFonts w:ascii="Times New Roman" w:hAnsi="Times New Roman" w:eastAsia="宋体"/>
          <w:i w:val="0"/>
        </w:rPr>
        <w:t>4.2 安全区域边界需求分析</w:t>
      </w:r>
      <w:r>
        <w:tab/>
      </w:r>
      <w:r>
        <w:fldChar w:fldCharType="begin"/>
      </w:r>
      <w:r>
        <w:instrText xml:space="preserve"> PAGEREF _Toc1729 \h </w:instrText>
      </w:r>
      <w:r>
        <w:fldChar w:fldCharType="separate"/>
      </w:r>
      <w:r>
        <w:t>17</w:t>
      </w:r>
      <w:r>
        <w:fldChar w:fldCharType="end"/>
      </w:r>
      <w:r>
        <w:fldChar w:fldCharType="end"/>
      </w:r>
    </w:p>
    <w:p w14:paraId="6CAAF291">
      <w:pPr>
        <w:pStyle w:val="30"/>
        <w:tabs>
          <w:tab w:val="right" w:leader="dot" w:pos="8646"/>
        </w:tabs>
      </w:pPr>
      <w:r>
        <w:fldChar w:fldCharType="begin"/>
      </w:r>
      <w:r>
        <w:instrText xml:space="preserve"> HYPERLINK \l _Toc24932 </w:instrText>
      </w:r>
      <w:r>
        <w:fldChar w:fldCharType="separate"/>
      </w:r>
      <w:r>
        <w:rPr>
          <w:rFonts w:ascii="Times New Roman" w:hAnsi="Times New Roman" w:eastAsia="宋体"/>
          <w:i w:val="0"/>
        </w:rPr>
        <w:t>4.3 安全通信网络需求分析</w:t>
      </w:r>
      <w:r>
        <w:tab/>
      </w:r>
      <w:r>
        <w:fldChar w:fldCharType="begin"/>
      </w:r>
      <w:r>
        <w:instrText xml:space="preserve"> PAGEREF _Toc24932 \h </w:instrText>
      </w:r>
      <w:r>
        <w:fldChar w:fldCharType="separate"/>
      </w:r>
      <w:r>
        <w:t>18</w:t>
      </w:r>
      <w:r>
        <w:fldChar w:fldCharType="end"/>
      </w:r>
      <w:r>
        <w:fldChar w:fldCharType="end"/>
      </w:r>
    </w:p>
    <w:p w14:paraId="491E78E6">
      <w:pPr>
        <w:pStyle w:val="30"/>
        <w:tabs>
          <w:tab w:val="right" w:leader="dot" w:pos="8646"/>
        </w:tabs>
      </w:pPr>
      <w:r>
        <w:fldChar w:fldCharType="begin"/>
      </w:r>
      <w:r>
        <w:instrText xml:space="preserve"> HYPERLINK \l _Toc1360 </w:instrText>
      </w:r>
      <w:r>
        <w:fldChar w:fldCharType="separate"/>
      </w:r>
      <w:r>
        <w:rPr>
          <w:rFonts w:ascii="Times New Roman" w:hAnsi="Times New Roman" w:eastAsia="宋体"/>
          <w:i w:val="0"/>
        </w:rPr>
        <w:t>4.4 安全管理中心需求分析</w:t>
      </w:r>
      <w:r>
        <w:tab/>
      </w:r>
      <w:r>
        <w:fldChar w:fldCharType="begin"/>
      </w:r>
      <w:r>
        <w:instrText xml:space="preserve"> PAGEREF _Toc1360 \h </w:instrText>
      </w:r>
      <w:r>
        <w:fldChar w:fldCharType="separate"/>
      </w:r>
      <w:r>
        <w:t>19</w:t>
      </w:r>
      <w:r>
        <w:fldChar w:fldCharType="end"/>
      </w:r>
      <w:r>
        <w:fldChar w:fldCharType="end"/>
      </w:r>
    </w:p>
    <w:p w14:paraId="542AC02E">
      <w:pPr>
        <w:pStyle w:val="27"/>
        <w:tabs>
          <w:tab w:val="right" w:leader="dot" w:pos="8646"/>
        </w:tabs>
      </w:pPr>
      <w:r>
        <w:fldChar w:fldCharType="begin"/>
      </w:r>
      <w:r>
        <w:instrText xml:space="preserve"> HYPERLINK \l _Toc31359 </w:instrText>
      </w:r>
      <w:r>
        <w:fldChar w:fldCharType="separate"/>
      </w:r>
      <w:r>
        <w:rPr>
          <w:rFonts w:ascii="Times New Roman" w:hAnsi="Times New Roman" w:eastAsia="宋体"/>
          <w:i w:val="0"/>
        </w:rPr>
        <w:t>第5章 方案设计</w:t>
      </w:r>
      <w:r>
        <w:tab/>
      </w:r>
      <w:r>
        <w:fldChar w:fldCharType="begin"/>
      </w:r>
      <w:r>
        <w:instrText xml:space="preserve"> PAGEREF _Toc31359 \h </w:instrText>
      </w:r>
      <w:r>
        <w:fldChar w:fldCharType="separate"/>
      </w:r>
      <w:r>
        <w:t>20</w:t>
      </w:r>
      <w:r>
        <w:fldChar w:fldCharType="end"/>
      </w:r>
      <w:r>
        <w:fldChar w:fldCharType="end"/>
      </w:r>
    </w:p>
    <w:p w14:paraId="1D504678">
      <w:pPr>
        <w:pStyle w:val="30"/>
        <w:tabs>
          <w:tab w:val="right" w:leader="dot" w:pos="8646"/>
        </w:tabs>
      </w:pPr>
      <w:r>
        <w:fldChar w:fldCharType="begin"/>
      </w:r>
      <w:r>
        <w:instrText xml:space="preserve"> HYPERLINK \l _Toc17097 </w:instrText>
      </w:r>
      <w:r>
        <w:fldChar w:fldCharType="separate"/>
      </w:r>
      <w:r>
        <w:rPr>
          <w:rFonts w:ascii="Times New Roman" w:hAnsi="Times New Roman" w:eastAsia="宋体"/>
          <w:i w:val="0"/>
        </w:rPr>
        <w:t>5.1 总体方案概述</w:t>
      </w:r>
      <w:r>
        <w:tab/>
      </w:r>
      <w:r>
        <w:fldChar w:fldCharType="begin"/>
      </w:r>
      <w:r>
        <w:instrText xml:space="preserve"> PAGEREF _Toc17097 \h </w:instrText>
      </w:r>
      <w:r>
        <w:fldChar w:fldCharType="separate"/>
      </w:r>
      <w:r>
        <w:t>20</w:t>
      </w:r>
      <w:r>
        <w:fldChar w:fldCharType="end"/>
      </w:r>
      <w:r>
        <w:fldChar w:fldCharType="end"/>
      </w:r>
    </w:p>
    <w:p w14:paraId="6BDB64B4">
      <w:pPr>
        <w:pStyle w:val="30"/>
        <w:tabs>
          <w:tab w:val="right" w:leader="dot" w:pos="8646"/>
        </w:tabs>
      </w:pPr>
      <w:r>
        <w:fldChar w:fldCharType="begin"/>
      </w:r>
      <w:r>
        <w:instrText xml:space="preserve"> HYPERLINK \l _Toc21078 </w:instrText>
      </w:r>
      <w:r>
        <w:fldChar w:fldCharType="separate"/>
      </w:r>
      <w:r>
        <w:rPr>
          <w:rFonts w:ascii="Times New Roman" w:hAnsi="Times New Roman" w:eastAsia="宋体"/>
          <w:i w:val="0"/>
        </w:rPr>
        <w:t>5.2 架构设计</w:t>
      </w:r>
      <w:r>
        <w:tab/>
      </w:r>
      <w:r>
        <w:fldChar w:fldCharType="begin"/>
      </w:r>
      <w:r>
        <w:instrText xml:space="preserve"> PAGEREF _Toc21078 \h </w:instrText>
      </w:r>
      <w:r>
        <w:fldChar w:fldCharType="separate"/>
      </w:r>
      <w:r>
        <w:t>21</w:t>
      </w:r>
      <w:r>
        <w:fldChar w:fldCharType="end"/>
      </w:r>
      <w:r>
        <w:fldChar w:fldCharType="end"/>
      </w:r>
    </w:p>
    <w:p w14:paraId="6EA86C5F">
      <w:pPr>
        <w:pStyle w:val="30"/>
        <w:tabs>
          <w:tab w:val="right" w:leader="dot" w:pos="8646"/>
        </w:tabs>
      </w:pPr>
      <w:r>
        <w:fldChar w:fldCharType="begin"/>
      </w:r>
      <w:r>
        <w:instrText xml:space="preserve"> HYPERLINK \l _Toc2719 </w:instrText>
      </w:r>
      <w:r>
        <w:fldChar w:fldCharType="separate"/>
      </w:r>
      <w:r>
        <w:rPr>
          <w:rFonts w:ascii="Times New Roman" w:hAnsi="Times New Roman" w:eastAsia="宋体"/>
          <w:i w:val="0"/>
        </w:rPr>
        <w:t>5.3 方案特性</w:t>
      </w:r>
      <w:r>
        <w:tab/>
      </w:r>
      <w:r>
        <w:fldChar w:fldCharType="begin"/>
      </w:r>
      <w:r>
        <w:instrText xml:space="preserve"> PAGEREF _Toc2719 \h </w:instrText>
      </w:r>
      <w:r>
        <w:fldChar w:fldCharType="separate"/>
      </w:r>
      <w:r>
        <w:t>21</w:t>
      </w:r>
      <w:r>
        <w:fldChar w:fldCharType="end"/>
      </w:r>
      <w:r>
        <w:fldChar w:fldCharType="end"/>
      </w:r>
    </w:p>
    <w:p w14:paraId="12A9D315">
      <w:pPr>
        <w:pStyle w:val="30"/>
        <w:tabs>
          <w:tab w:val="right" w:leader="dot" w:pos="8646"/>
        </w:tabs>
      </w:pPr>
      <w:r>
        <w:fldChar w:fldCharType="begin"/>
      </w:r>
      <w:r>
        <w:instrText xml:space="preserve"> HYPERLINK \l _Toc3170 </w:instrText>
      </w:r>
      <w:r>
        <w:fldChar w:fldCharType="separate"/>
      </w:r>
      <w:r>
        <w:rPr>
          <w:rFonts w:ascii="Times New Roman" w:hAnsi="Times New Roman" w:eastAsia="宋体"/>
          <w:i w:val="0"/>
        </w:rPr>
        <w:t>5.4 实施规划</w:t>
      </w:r>
      <w:r>
        <w:tab/>
      </w:r>
      <w:r>
        <w:fldChar w:fldCharType="begin"/>
      </w:r>
      <w:r>
        <w:instrText xml:space="preserve"> PAGEREF _Toc3170 \h </w:instrText>
      </w:r>
      <w:r>
        <w:fldChar w:fldCharType="separate"/>
      </w:r>
      <w:r>
        <w:t>22</w:t>
      </w:r>
      <w:r>
        <w:fldChar w:fldCharType="end"/>
      </w:r>
      <w:r>
        <w:fldChar w:fldCharType="end"/>
      </w:r>
    </w:p>
    <w:p w14:paraId="25F9AC96">
      <w:pPr>
        <w:pStyle w:val="27"/>
        <w:tabs>
          <w:tab w:val="right" w:leader="dot" w:pos="8646"/>
        </w:tabs>
      </w:pPr>
      <w:r>
        <w:fldChar w:fldCharType="begin"/>
      </w:r>
      <w:r>
        <w:instrText xml:space="preserve"> HYPERLINK \l _Toc10485 </w:instrText>
      </w:r>
      <w:r>
        <w:fldChar w:fldCharType="separate"/>
      </w:r>
      <w:r>
        <w:rPr>
          <w:rFonts w:ascii="Times New Roman" w:hAnsi="Times New Roman" w:eastAsia="宋体"/>
          <w:i w:val="0"/>
        </w:rPr>
        <w:t>第6章 详细方案设计技术部分</w:t>
      </w:r>
      <w:r>
        <w:tab/>
      </w:r>
      <w:r>
        <w:fldChar w:fldCharType="begin"/>
      </w:r>
      <w:r>
        <w:instrText xml:space="preserve"> PAGEREF _Toc10485 \h </w:instrText>
      </w:r>
      <w:r>
        <w:fldChar w:fldCharType="separate"/>
      </w:r>
      <w:r>
        <w:t>23</w:t>
      </w:r>
      <w:r>
        <w:fldChar w:fldCharType="end"/>
      </w:r>
      <w:r>
        <w:fldChar w:fldCharType="end"/>
      </w:r>
    </w:p>
    <w:p w14:paraId="1BB7FED0">
      <w:pPr>
        <w:pStyle w:val="30"/>
        <w:tabs>
          <w:tab w:val="right" w:leader="dot" w:pos="8646"/>
        </w:tabs>
      </w:pPr>
      <w:r>
        <w:fldChar w:fldCharType="begin"/>
      </w:r>
      <w:r>
        <w:instrText xml:space="preserve"> HYPERLINK \l _Toc18590 </w:instrText>
      </w:r>
      <w:r>
        <w:fldChar w:fldCharType="separate"/>
      </w:r>
      <w:r>
        <w:rPr>
          <w:rFonts w:ascii="Times New Roman" w:hAnsi="Times New Roman" w:eastAsia="宋体"/>
          <w:i w:val="0"/>
        </w:rPr>
        <w:t>6.1 安全计算环境设计</w:t>
      </w:r>
      <w:r>
        <w:tab/>
      </w:r>
      <w:r>
        <w:fldChar w:fldCharType="begin"/>
      </w:r>
      <w:r>
        <w:instrText xml:space="preserve"> PAGEREF _Toc18590 \h </w:instrText>
      </w:r>
      <w:r>
        <w:fldChar w:fldCharType="separate"/>
      </w:r>
      <w:r>
        <w:t>24</w:t>
      </w:r>
      <w:r>
        <w:fldChar w:fldCharType="end"/>
      </w:r>
      <w:r>
        <w:fldChar w:fldCharType="end"/>
      </w:r>
    </w:p>
    <w:p w14:paraId="4B20AF8C">
      <w:pPr>
        <w:pStyle w:val="30"/>
        <w:tabs>
          <w:tab w:val="right" w:leader="dot" w:pos="8646"/>
        </w:tabs>
      </w:pPr>
      <w:r>
        <w:fldChar w:fldCharType="begin"/>
      </w:r>
      <w:r>
        <w:instrText xml:space="preserve"> HYPERLINK \l _Toc14508 </w:instrText>
      </w:r>
      <w:r>
        <w:fldChar w:fldCharType="separate"/>
      </w:r>
      <w:r>
        <w:rPr>
          <w:rFonts w:ascii="Times New Roman" w:hAnsi="Times New Roman" w:eastAsia="宋体"/>
          <w:i w:val="0"/>
        </w:rPr>
        <w:t>6.2 机房安全设计</w:t>
      </w:r>
      <w:r>
        <w:tab/>
      </w:r>
      <w:r>
        <w:fldChar w:fldCharType="begin"/>
      </w:r>
      <w:r>
        <w:instrText xml:space="preserve"> PAGEREF _Toc14508 \h </w:instrText>
      </w:r>
      <w:r>
        <w:fldChar w:fldCharType="separate"/>
      </w:r>
      <w:r>
        <w:t>25</w:t>
      </w:r>
      <w:r>
        <w:fldChar w:fldCharType="end"/>
      </w:r>
      <w:r>
        <w:fldChar w:fldCharType="end"/>
      </w:r>
    </w:p>
    <w:p w14:paraId="59ECEEF7">
      <w:pPr>
        <w:pStyle w:val="30"/>
        <w:tabs>
          <w:tab w:val="right" w:leader="dot" w:pos="8646"/>
        </w:tabs>
      </w:pPr>
      <w:r>
        <w:fldChar w:fldCharType="begin"/>
      </w:r>
      <w:r>
        <w:instrText xml:space="preserve"> HYPERLINK \l _Toc11731 </w:instrText>
      </w:r>
      <w:r>
        <w:fldChar w:fldCharType="separate"/>
      </w:r>
      <w:r>
        <w:rPr>
          <w:rFonts w:ascii="Times New Roman" w:hAnsi="Times New Roman" w:eastAsia="宋体"/>
          <w:i w:val="0"/>
        </w:rPr>
        <w:t>6.3 主机防病毒设计</w:t>
      </w:r>
      <w:r>
        <w:tab/>
      </w:r>
      <w:r>
        <w:fldChar w:fldCharType="begin"/>
      </w:r>
      <w:r>
        <w:instrText xml:space="preserve"> PAGEREF _Toc11731 \h </w:instrText>
      </w:r>
      <w:r>
        <w:fldChar w:fldCharType="separate"/>
      </w:r>
      <w:r>
        <w:t>26</w:t>
      </w:r>
      <w:r>
        <w:fldChar w:fldCharType="end"/>
      </w:r>
      <w:r>
        <w:fldChar w:fldCharType="end"/>
      </w:r>
    </w:p>
    <w:p w14:paraId="46B116FB">
      <w:pPr>
        <w:pStyle w:val="30"/>
        <w:tabs>
          <w:tab w:val="right" w:leader="dot" w:pos="8646"/>
        </w:tabs>
      </w:pPr>
      <w:r>
        <w:fldChar w:fldCharType="begin"/>
      </w:r>
      <w:r>
        <w:instrText xml:space="preserve"> HYPERLINK \l _Toc10007 </w:instrText>
      </w:r>
      <w:r>
        <w:fldChar w:fldCharType="separate"/>
      </w:r>
      <w:r>
        <w:rPr>
          <w:rFonts w:ascii="Times New Roman" w:hAnsi="Times New Roman" w:eastAsia="宋体"/>
          <w:i w:val="0"/>
        </w:rPr>
        <w:t>6.4 主机安全加固</w:t>
      </w:r>
      <w:r>
        <w:tab/>
      </w:r>
      <w:r>
        <w:fldChar w:fldCharType="begin"/>
      </w:r>
      <w:r>
        <w:instrText xml:space="preserve"> PAGEREF _Toc10007 \h </w:instrText>
      </w:r>
      <w:r>
        <w:fldChar w:fldCharType="separate"/>
      </w:r>
      <w:r>
        <w:t>27</w:t>
      </w:r>
      <w:r>
        <w:fldChar w:fldCharType="end"/>
      </w:r>
      <w:r>
        <w:fldChar w:fldCharType="end"/>
      </w:r>
    </w:p>
    <w:p w14:paraId="685DD968">
      <w:pPr>
        <w:pStyle w:val="30"/>
        <w:tabs>
          <w:tab w:val="right" w:leader="dot" w:pos="8646"/>
        </w:tabs>
      </w:pPr>
      <w:r>
        <w:fldChar w:fldCharType="begin"/>
      </w:r>
      <w:r>
        <w:instrText xml:space="preserve"> HYPERLINK \l _Toc30481 </w:instrText>
      </w:r>
      <w:r>
        <w:fldChar w:fldCharType="separate"/>
      </w:r>
      <w:r>
        <w:rPr>
          <w:rFonts w:ascii="Times New Roman" w:hAnsi="Times New Roman" w:eastAsia="宋体"/>
          <w:i w:val="0"/>
        </w:rPr>
        <w:t>6.5 数据库安全审计</w:t>
      </w:r>
      <w:r>
        <w:tab/>
      </w:r>
      <w:r>
        <w:fldChar w:fldCharType="begin"/>
      </w:r>
      <w:r>
        <w:instrText xml:space="preserve"> PAGEREF _Toc30481 \h </w:instrText>
      </w:r>
      <w:r>
        <w:fldChar w:fldCharType="separate"/>
      </w:r>
      <w:r>
        <w:t>28</w:t>
      </w:r>
      <w:r>
        <w:fldChar w:fldCharType="end"/>
      </w:r>
      <w:r>
        <w:fldChar w:fldCharType="end"/>
      </w:r>
    </w:p>
    <w:p w14:paraId="089AD693">
      <w:pPr>
        <w:pStyle w:val="30"/>
        <w:tabs>
          <w:tab w:val="right" w:leader="dot" w:pos="8646"/>
        </w:tabs>
      </w:pPr>
      <w:r>
        <w:fldChar w:fldCharType="begin"/>
      </w:r>
      <w:r>
        <w:instrText xml:space="preserve"> HYPERLINK \l _Toc16896 </w:instrText>
      </w:r>
      <w:r>
        <w:fldChar w:fldCharType="separate"/>
      </w:r>
      <w:r>
        <w:rPr>
          <w:rFonts w:ascii="Times New Roman" w:hAnsi="Times New Roman" w:eastAsia="宋体"/>
          <w:i w:val="0"/>
        </w:rPr>
        <w:t>6.6 运维堡垒主机</w:t>
      </w:r>
      <w:r>
        <w:tab/>
      </w:r>
      <w:r>
        <w:fldChar w:fldCharType="begin"/>
      </w:r>
      <w:r>
        <w:instrText xml:space="preserve"> PAGEREF _Toc16896 \h </w:instrText>
      </w:r>
      <w:r>
        <w:fldChar w:fldCharType="separate"/>
      </w:r>
      <w:r>
        <w:t>29</w:t>
      </w:r>
      <w:r>
        <w:fldChar w:fldCharType="end"/>
      </w:r>
      <w:r>
        <w:fldChar w:fldCharType="end"/>
      </w:r>
    </w:p>
    <w:p w14:paraId="2B8108A3">
      <w:pPr>
        <w:pStyle w:val="30"/>
        <w:tabs>
          <w:tab w:val="right" w:leader="dot" w:pos="8646"/>
        </w:tabs>
      </w:pPr>
      <w:r>
        <w:fldChar w:fldCharType="begin"/>
      </w:r>
      <w:r>
        <w:instrText xml:space="preserve"> HYPERLINK \l _Toc9736 </w:instrText>
      </w:r>
      <w:r>
        <w:fldChar w:fldCharType="separate"/>
      </w:r>
      <w:r>
        <w:rPr>
          <w:rFonts w:ascii="Times New Roman" w:hAnsi="Times New Roman" w:eastAsia="宋体"/>
          <w:i w:val="0"/>
        </w:rPr>
        <w:t>6.7 备份与恢复</w:t>
      </w:r>
      <w:r>
        <w:tab/>
      </w:r>
      <w:r>
        <w:fldChar w:fldCharType="begin"/>
      </w:r>
      <w:r>
        <w:instrText xml:space="preserve"> PAGEREF _Toc9736 \h </w:instrText>
      </w:r>
      <w:r>
        <w:fldChar w:fldCharType="separate"/>
      </w:r>
      <w:r>
        <w:t>30</w:t>
      </w:r>
      <w:r>
        <w:fldChar w:fldCharType="end"/>
      </w:r>
      <w:r>
        <w:fldChar w:fldCharType="end"/>
      </w:r>
    </w:p>
    <w:p w14:paraId="788FAF63">
      <w:pPr>
        <w:pStyle w:val="30"/>
        <w:tabs>
          <w:tab w:val="right" w:leader="dot" w:pos="8646"/>
        </w:tabs>
      </w:pPr>
      <w:r>
        <w:fldChar w:fldCharType="begin"/>
      </w:r>
      <w:r>
        <w:instrText xml:space="preserve"> HYPERLINK \l _Toc2853 </w:instrText>
      </w:r>
      <w:r>
        <w:fldChar w:fldCharType="separate"/>
      </w:r>
      <w:r>
        <w:rPr>
          <w:rFonts w:ascii="Times New Roman" w:hAnsi="Times New Roman" w:eastAsia="宋体"/>
          <w:i w:val="0"/>
        </w:rPr>
        <w:t>6.8 安全区域边界设计</w:t>
      </w:r>
      <w:r>
        <w:tab/>
      </w:r>
      <w:r>
        <w:fldChar w:fldCharType="begin"/>
      </w:r>
      <w:r>
        <w:instrText xml:space="preserve"> PAGEREF _Toc2853 \h </w:instrText>
      </w:r>
      <w:r>
        <w:fldChar w:fldCharType="separate"/>
      </w:r>
      <w:r>
        <w:t>31</w:t>
      </w:r>
      <w:r>
        <w:fldChar w:fldCharType="end"/>
      </w:r>
      <w:r>
        <w:fldChar w:fldCharType="end"/>
      </w:r>
    </w:p>
    <w:p w14:paraId="6DDC3844">
      <w:pPr>
        <w:pStyle w:val="24"/>
        <w:tabs>
          <w:tab w:val="right" w:leader="dot" w:pos="8646"/>
        </w:tabs>
      </w:pPr>
      <w:r>
        <w:fldChar w:fldCharType="begin"/>
      </w:r>
      <w:r>
        <w:instrText xml:space="preserve"> HYPERLINK \l _Toc18723 </w:instrText>
      </w:r>
      <w:r>
        <w:fldChar w:fldCharType="separate"/>
      </w:r>
      <w:r>
        <w:rPr>
          <w:rFonts w:ascii="Times New Roman" w:hAnsi="Times New Roman" w:eastAsia="宋体"/>
          <w:i w:val="0"/>
        </w:rPr>
        <w:t>6.8.1 、边界控制</w:t>
      </w:r>
      <w:r>
        <w:tab/>
      </w:r>
      <w:r>
        <w:fldChar w:fldCharType="begin"/>
      </w:r>
      <w:r>
        <w:instrText xml:space="preserve"> PAGEREF _Toc18723 \h </w:instrText>
      </w:r>
      <w:r>
        <w:fldChar w:fldCharType="separate"/>
      </w:r>
      <w:r>
        <w:t>31</w:t>
      </w:r>
      <w:r>
        <w:fldChar w:fldCharType="end"/>
      </w:r>
      <w:r>
        <w:fldChar w:fldCharType="end"/>
      </w:r>
    </w:p>
    <w:p w14:paraId="19986214">
      <w:pPr>
        <w:pStyle w:val="24"/>
        <w:tabs>
          <w:tab w:val="right" w:leader="dot" w:pos="8646"/>
        </w:tabs>
      </w:pPr>
      <w:r>
        <w:fldChar w:fldCharType="begin"/>
      </w:r>
      <w:r>
        <w:instrText xml:space="preserve"> HYPERLINK \l _Toc9306 </w:instrText>
      </w:r>
      <w:r>
        <w:fldChar w:fldCharType="separate"/>
      </w:r>
      <w:r>
        <w:rPr>
          <w:rFonts w:ascii="Times New Roman" w:hAnsi="Times New Roman" w:eastAsia="宋体"/>
          <w:i w:val="0"/>
        </w:rPr>
        <w:t>6.8.2 、Web安全防护</w:t>
      </w:r>
      <w:r>
        <w:tab/>
      </w:r>
      <w:r>
        <w:fldChar w:fldCharType="begin"/>
      </w:r>
      <w:r>
        <w:instrText xml:space="preserve"> PAGEREF _Toc9306 \h </w:instrText>
      </w:r>
      <w:r>
        <w:fldChar w:fldCharType="separate"/>
      </w:r>
      <w:r>
        <w:t>32</w:t>
      </w:r>
      <w:r>
        <w:fldChar w:fldCharType="end"/>
      </w:r>
      <w:r>
        <w:fldChar w:fldCharType="end"/>
      </w:r>
    </w:p>
    <w:p w14:paraId="36CE340F">
      <w:pPr>
        <w:pStyle w:val="24"/>
        <w:tabs>
          <w:tab w:val="right" w:leader="dot" w:pos="8646"/>
        </w:tabs>
      </w:pPr>
      <w:r>
        <w:fldChar w:fldCharType="begin"/>
      </w:r>
      <w:r>
        <w:instrText xml:space="preserve"> HYPERLINK \l _Toc31638 </w:instrText>
      </w:r>
      <w:r>
        <w:fldChar w:fldCharType="separate"/>
      </w:r>
      <w:r>
        <w:rPr>
          <w:rFonts w:ascii="Times New Roman" w:hAnsi="Times New Roman" w:eastAsia="宋体"/>
          <w:i w:val="0"/>
        </w:rPr>
        <w:t>6.8.3 、网络安全审计</w:t>
      </w:r>
      <w:r>
        <w:tab/>
      </w:r>
      <w:r>
        <w:fldChar w:fldCharType="begin"/>
      </w:r>
      <w:r>
        <w:instrText xml:space="preserve"> PAGEREF _Toc31638 \h </w:instrText>
      </w:r>
      <w:r>
        <w:fldChar w:fldCharType="separate"/>
      </w:r>
      <w:r>
        <w:t>33</w:t>
      </w:r>
      <w:r>
        <w:fldChar w:fldCharType="end"/>
      </w:r>
      <w:r>
        <w:fldChar w:fldCharType="end"/>
      </w:r>
    </w:p>
    <w:p w14:paraId="05A21404">
      <w:pPr>
        <w:pStyle w:val="30"/>
        <w:tabs>
          <w:tab w:val="right" w:leader="dot" w:pos="8646"/>
        </w:tabs>
      </w:pPr>
      <w:r>
        <w:fldChar w:fldCharType="begin"/>
      </w:r>
      <w:r>
        <w:instrText xml:space="preserve"> HYPERLINK \l _Toc491 </w:instrText>
      </w:r>
      <w:r>
        <w:fldChar w:fldCharType="separate"/>
      </w:r>
      <w:r>
        <w:rPr>
          <w:rFonts w:ascii="Times New Roman" w:hAnsi="Times New Roman" w:eastAsia="宋体"/>
          <w:i w:val="0"/>
        </w:rPr>
        <w:t>6.9 安全通信网络设计</w:t>
      </w:r>
      <w:r>
        <w:tab/>
      </w:r>
      <w:r>
        <w:fldChar w:fldCharType="begin"/>
      </w:r>
      <w:r>
        <w:instrText xml:space="preserve"> PAGEREF _Toc491 \h </w:instrText>
      </w:r>
      <w:r>
        <w:fldChar w:fldCharType="separate"/>
      </w:r>
      <w:r>
        <w:t>34</w:t>
      </w:r>
      <w:r>
        <w:fldChar w:fldCharType="end"/>
      </w:r>
      <w:r>
        <w:fldChar w:fldCharType="end"/>
      </w:r>
    </w:p>
    <w:p w14:paraId="6A0095ED">
      <w:pPr>
        <w:pStyle w:val="24"/>
        <w:tabs>
          <w:tab w:val="right" w:leader="dot" w:pos="8646"/>
        </w:tabs>
      </w:pPr>
      <w:r>
        <w:fldChar w:fldCharType="begin"/>
      </w:r>
      <w:r>
        <w:instrText xml:space="preserve"> HYPERLINK \l _Toc14015 </w:instrText>
      </w:r>
      <w:r>
        <w:fldChar w:fldCharType="separate"/>
      </w:r>
      <w:r>
        <w:rPr>
          <w:rFonts w:ascii="Times New Roman" w:hAnsi="Times New Roman" w:eastAsia="宋体"/>
          <w:i w:val="0"/>
        </w:rPr>
        <w:t>6.9.1 、流量管理</w:t>
      </w:r>
      <w:r>
        <w:tab/>
      </w:r>
      <w:r>
        <w:fldChar w:fldCharType="begin"/>
      </w:r>
      <w:r>
        <w:instrText xml:space="preserve"> PAGEREF _Toc14015 \h </w:instrText>
      </w:r>
      <w:r>
        <w:fldChar w:fldCharType="separate"/>
      </w:r>
      <w:r>
        <w:t>34</w:t>
      </w:r>
      <w:r>
        <w:fldChar w:fldCharType="end"/>
      </w:r>
      <w:r>
        <w:fldChar w:fldCharType="end"/>
      </w:r>
    </w:p>
    <w:p w14:paraId="2CAC00A6">
      <w:pPr>
        <w:pStyle w:val="24"/>
        <w:tabs>
          <w:tab w:val="right" w:leader="dot" w:pos="8646"/>
        </w:tabs>
      </w:pPr>
      <w:r>
        <w:fldChar w:fldCharType="begin"/>
      </w:r>
      <w:r>
        <w:instrText xml:space="preserve"> HYPERLINK \l _Toc15614 </w:instrText>
      </w:r>
      <w:r>
        <w:fldChar w:fldCharType="separate"/>
      </w:r>
      <w:r>
        <w:rPr>
          <w:rFonts w:ascii="Times New Roman" w:hAnsi="Times New Roman" w:eastAsia="宋体"/>
          <w:i w:val="0"/>
        </w:rPr>
        <w:t>6.9.2 、安全管理中心设计</w:t>
      </w:r>
      <w:r>
        <w:tab/>
      </w:r>
      <w:r>
        <w:fldChar w:fldCharType="begin"/>
      </w:r>
      <w:r>
        <w:instrText xml:space="preserve"> PAGEREF _Toc15614 \h </w:instrText>
      </w:r>
      <w:r>
        <w:fldChar w:fldCharType="separate"/>
      </w:r>
      <w:r>
        <w:t>35</w:t>
      </w:r>
      <w:r>
        <w:fldChar w:fldCharType="end"/>
      </w:r>
      <w:r>
        <w:fldChar w:fldCharType="end"/>
      </w:r>
    </w:p>
    <w:p w14:paraId="6DB75A00">
      <w:pPr>
        <w:pStyle w:val="24"/>
        <w:tabs>
          <w:tab w:val="right" w:leader="dot" w:pos="8646"/>
        </w:tabs>
      </w:pPr>
      <w:r>
        <w:fldChar w:fldCharType="begin"/>
      </w:r>
      <w:r>
        <w:instrText xml:space="preserve"> HYPERLINK \l _Toc1917 </w:instrText>
      </w:r>
      <w:r>
        <w:fldChar w:fldCharType="separate"/>
      </w:r>
      <w:r>
        <w:rPr>
          <w:rFonts w:ascii="Times New Roman" w:hAnsi="Times New Roman" w:eastAsia="宋体"/>
          <w:i w:val="0"/>
        </w:rPr>
        <w:t>6.9.3 、统一日志平台</w:t>
      </w:r>
      <w:r>
        <w:tab/>
      </w:r>
      <w:r>
        <w:fldChar w:fldCharType="begin"/>
      </w:r>
      <w:r>
        <w:instrText xml:space="preserve"> PAGEREF _Toc1917 \h </w:instrText>
      </w:r>
      <w:r>
        <w:fldChar w:fldCharType="separate"/>
      </w:r>
      <w:r>
        <w:t>36</w:t>
      </w:r>
      <w:r>
        <w:fldChar w:fldCharType="end"/>
      </w:r>
      <w:r>
        <w:fldChar w:fldCharType="end"/>
      </w:r>
    </w:p>
    <w:p w14:paraId="63569E27">
      <w:pPr>
        <w:pStyle w:val="24"/>
        <w:tabs>
          <w:tab w:val="right" w:leader="dot" w:pos="8646"/>
        </w:tabs>
      </w:pPr>
      <w:r>
        <w:fldChar w:fldCharType="begin"/>
      </w:r>
      <w:r>
        <w:instrText xml:space="preserve"> HYPERLINK \l _Toc28157 </w:instrText>
      </w:r>
      <w:r>
        <w:fldChar w:fldCharType="separate"/>
      </w:r>
      <w:r>
        <w:rPr>
          <w:rFonts w:ascii="Times New Roman" w:hAnsi="Times New Roman" w:eastAsia="宋体"/>
          <w:i w:val="0"/>
        </w:rPr>
        <w:t>6.9.4 、统一监控平台</w:t>
      </w:r>
      <w:r>
        <w:tab/>
      </w:r>
      <w:r>
        <w:fldChar w:fldCharType="begin"/>
      </w:r>
      <w:r>
        <w:instrText xml:space="preserve"> PAGEREF _Toc28157 \h </w:instrText>
      </w:r>
      <w:r>
        <w:fldChar w:fldCharType="separate"/>
      </w:r>
      <w:r>
        <w:t>37</w:t>
      </w:r>
      <w:r>
        <w:fldChar w:fldCharType="end"/>
      </w:r>
      <w:r>
        <w:fldChar w:fldCharType="end"/>
      </w:r>
    </w:p>
    <w:p w14:paraId="09F26B70">
      <w:pPr>
        <w:pStyle w:val="24"/>
        <w:tabs>
          <w:tab w:val="right" w:leader="dot" w:pos="8646"/>
        </w:tabs>
      </w:pPr>
      <w:r>
        <w:fldChar w:fldCharType="begin"/>
      </w:r>
      <w:r>
        <w:instrText xml:space="preserve"> HYPERLINK \l _Toc3958 </w:instrText>
      </w:r>
      <w:r>
        <w:fldChar w:fldCharType="separate"/>
      </w:r>
      <w:r>
        <w:rPr>
          <w:rFonts w:ascii="Times New Roman" w:hAnsi="Times New Roman" w:eastAsia="宋体"/>
          <w:i w:val="0"/>
        </w:rPr>
        <w:t>6.9.5 、统一管理平台</w:t>
      </w:r>
      <w:r>
        <w:tab/>
      </w:r>
      <w:r>
        <w:fldChar w:fldCharType="begin"/>
      </w:r>
      <w:r>
        <w:instrText xml:space="preserve"> PAGEREF _Toc3958 \h </w:instrText>
      </w:r>
      <w:r>
        <w:fldChar w:fldCharType="separate"/>
      </w:r>
      <w:r>
        <w:t>38</w:t>
      </w:r>
      <w:r>
        <w:fldChar w:fldCharType="end"/>
      </w:r>
      <w:r>
        <w:fldChar w:fldCharType="end"/>
      </w:r>
    </w:p>
    <w:p w14:paraId="4FF7319E">
      <w:r>
        <w:fldChar w:fldCharType="end"/>
      </w:r>
    </w:p>
    <w:p w14:paraId="210D331C">
      <w:r>
        <w:br w:type="page"/>
      </w:r>
    </w:p>
    <w:p w14:paraId="2622528F">
      <w:pPr>
        <w:pStyle w:val="3"/>
        <w:spacing w:before="0" w:after="0" w:line="360" w:lineRule="auto"/>
        <w:jc w:val="left"/>
      </w:pPr>
      <w:bookmarkStart w:id="0" w:name="_Toc22916"/>
      <w:r>
        <w:rPr>
          <w:rFonts w:ascii="Times New Roman" w:hAnsi="Times New Roman" w:eastAsia="宋体"/>
          <w:b/>
          <w:i w:val="0"/>
          <w:color w:val="000000"/>
          <w:sz w:val="32"/>
          <w:u w:val="none"/>
        </w:rPr>
        <w:t>第1章 项目概述</w:t>
      </w:r>
      <w:bookmarkEnd w:id="0"/>
    </w:p>
    <w:p w14:paraId="5846A71C">
      <w:pPr>
        <w:pStyle w:val="4"/>
        <w:spacing w:before="0" w:after="0" w:line="360" w:lineRule="auto"/>
        <w:jc w:val="left"/>
      </w:pPr>
      <w:bookmarkStart w:id="1" w:name="_Toc23656"/>
      <w:r>
        <w:rPr>
          <w:rFonts w:ascii="Times New Roman" w:hAnsi="Times New Roman" w:eastAsia="宋体"/>
          <w:b/>
          <w:i w:val="0"/>
          <w:color w:val="000000"/>
          <w:sz w:val="30"/>
          <w:u w:val="none"/>
        </w:rPr>
        <w:t>1.1 项目建设背景</w:t>
      </w:r>
      <w:bookmarkEnd w:id="1"/>
    </w:p>
    <w:p w14:paraId="608B2B15">
      <w:pPr>
        <w:spacing w:before="0" w:after="0" w:line="360" w:lineRule="auto"/>
        <w:ind w:firstLineChars="200"/>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14:paraId="54943E7C">
      <w:pPr>
        <w:spacing w:before="0" w:after="0" w:line="360" w:lineRule="auto"/>
        <w:ind w:firstLineChars="200"/>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14:paraId="1A54279D">
      <w:pPr>
        <w:spacing w:before="0" w:after="0" w:line="360" w:lineRule="auto"/>
        <w:ind w:firstLineChars="200"/>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14:paraId="46EDA1F7">
      <w:pPr>
        <w:spacing w:before="0" w:after="0" w:line="360" w:lineRule="auto"/>
        <w:ind w:firstLineChars="200"/>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14:paraId="1F3515E9">
      <w:r>
        <w:br w:type="page"/>
      </w:r>
    </w:p>
    <w:p w14:paraId="6309595C">
      <w:pPr>
        <w:pStyle w:val="4"/>
        <w:spacing w:before="0" w:after="0" w:line="360" w:lineRule="auto"/>
        <w:jc w:val="left"/>
      </w:pPr>
      <w:bookmarkStart w:id="2" w:name="_Toc31907"/>
      <w:r>
        <w:rPr>
          <w:rFonts w:ascii="Times New Roman" w:hAnsi="Times New Roman" w:eastAsia="宋体"/>
          <w:b/>
          <w:i w:val="0"/>
          <w:color w:val="000000"/>
          <w:sz w:val="30"/>
          <w:u w:val="none"/>
        </w:rPr>
        <w:t>1.2 项目建设目标</w:t>
      </w:r>
      <w:bookmarkEnd w:id="2"/>
    </w:p>
    <w:p w14:paraId="41243F42">
      <w:pPr>
        <w:spacing w:before="0" w:after="0" w:line="360" w:lineRule="auto"/>
        <w:ind w:firstLineChars="200"/>
      </w:pPr>
      <w:r>
        <w:rPr>
          <w:rFonts w:ascii="Times New Roman" w:hAnsi="Times New Roman" w:eastAsia="宋体"/>
          <w:b w:val="0"/>
          <w:i w:val="0"/>
          <w:color w:val="000000"/>
          <w:sz w:val="24"/>
          <w:u w:val="none"/>
        </w:rPr>
        <w:t>科协门户网站及企业创新服务平台满足等保三级要求，取得等级保护证书。</w:t>
      </w:r>
    </w:p>
    <w:p w14:paraId="1EE31694">
      <w:r>
        <w:br w:type="page"/>
      </w:r>
    </w:p>
    <w:p w14:paraId="020B5E6E">
      <w:pPr>
        <w:pStyle w:val="4"/>
        <w:spacing w:before="0" w:after="0" w:line="360" w:lineRule="auto"/>
        <w:jc w:val="left"/>
      </w:pPr>
      <w:bookmarkStart w:id="3" w:name="_Toc5294"/>
      <w:r>
        <w:rPr>
          <w:rFonts w:ascii="Times New Roman" w:hAnsi="Times New Roman" w:eastAsia="宋体"/>
          <w:b/>
          <w:i w:val="0"/>
          <w:color w:val="000000"/>
          <w:sz w:val="30"/>
          <w:u w:val="none"/>
        </w:rPr>
        <w:t>1.3 项目参考标准</w:t>
      </w:r>
      <w:bookmarkEnd w:id="3"/>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7951"/>
      </w:tblGrid>
      <w:tr w14:paraId="3D2A17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09911BAD">
            <w:pPr>
              <w:spacing w:after="0" w:line="240" w:lineRule="auto"/>
              <w:jc w:val="center"/>
            </w:pPr>
            <w:r>
              <w:rPr>
                <w:rFonts w:ascii="Times New Roman" w:hAnsi="Times New Roman" w:eastAsia="宋体"/>
                <w:b w:val="0"/>
                <w:i w:val="0"/>
                <w:color w:val="000000"/>
                <w:sz w:val="24"/>
                <w:u w:val="none"/>
              </w:rPr>
              <w:t>指导思想</w:t>
            </w:r>
          </w:p>
        </w:tc>
        <w:tc>
          <w:tcPr>
            <w:tcW w:w="0" w:type="auto"/>
            <w:shd w:val="clear" w:color="auto" w:fill="D6E7F5"/>
            <w:vAlign w:val="center"/>
          </w:tcPr>
          <w:p w14:paraId="79109321">
            <w:pPr>
              <w:spacing w:after="0" w:line="240" w:lineRule="auto"/>
              <w:jc w:val="center"/>
            </w:pPr>
            <w:r>
              <w:rPr>
                <w:rFonts w:ascii="Times New Roman" w:hAnsi="Times New Roman" w:eastAsia="宋体"/>
                <w:b w:val="0"/>
                <w:i w:val="0"/>
                <w:color w:val="000000"/>
                <w:sz w:val="24"/>
                <w:u w:val="none"/>
              </w:rPr>
              <w:t>中办[2003]27号文件（关于转发《国家信息化领导小组关于加强信息安全保障工作的意见》的通知）</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公通字[2004]66号文件（关于印发《信息安全等级保护工作的实施意见》的通知）</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公通字[2007]43号文件（关于印发《信息安全等级保护管理办法》的通知）</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公信安[2009]1429《关于开展信息安全等级保护安全建设整改工作的指导意见》</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全国人大《关于加强网络信息保护的决定》</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国发[2012]23号《国务院关于大力推进信息化发展和切实保障信息安全的若干意见》</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国发[2013]7号《国务院关于推进物联网有序健康发展的指导意见》</w:t>
            </w:r>
            <w:r>
              <w:rPr>
                <w:rFonts w:ascii="Times New Roman" w:hAnsi="Times New Roman" w:eastAsia="宋体"/>
                <w:b w:val="0"/>
                <w:i w:val="0"/>
                <w:color w:val="000000"/>
                <w:sz w:val="24"/>
                <w:u w:val="none"/>
              </w:rPr>
              <w:br w:type="textWrapping"/>
            </w:r>
            <w:r>
              <w:rPr>
                <w:rFonts w:ascii="Times New Roman" w:hAnsi="Times New Roman" w:eastAsia="宋体"/>
                <w:b w:val="0"/>
                <w:i w:val="0"/>
                <w:color w:val="000000"/>
                <w:sz w:val="24"/>
                <w:u w:val="none"/>
              </w:rPr>
              <w:t>公信安[2014]2182号《关于加强国家级重要信息系统安全保障工作有关事项的通知》（ 公信安[2014]2182号）</w:t>
            </w:r>
          </w:p>
        </w:tc>
      </w:tr>
      <w:tr w14:paraId="42EB97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0185D6">
            <w:pPr>
              <w:spacing w:after="0" w:line="240" w:lineRule="auto"/>
              <w:jc w:val="center"/>
            </w:pPr>
            <w:r>
              <w:rPr>
                <w:rFonts w:ascii="Times New Roman" w:hAnsi="Times New Roman" w:eastAsia="仿宋"/>
                <w:b w:val="0"/>
                <w:i w:val="0"/>
                <w:color w:val="000000"/>
                <w:sz w:val="24"/>
                <w:u w:val="none"/>
              </w:rPr>
              <w:t>等级保护</w:t>
            </w:r>
          </w:p>
        </w:tc>
        <w:tc>
          <w:tcPr>
            <w:tcW w:w="0" w:type="auto"/>
          </w:tcPr>
          <w:p w14:paraId="2BEC2ECB">
            <w:pPr>
              <w:spacing w:after="0" w:line="240" w:lineRule="auto"/>
              <w:jc w:val="left"/>
            </w:pPr>
            <w:r>
              <w:rPr>
                <w:rFonts w:ascii="Times New Roman" w:hAnsi="Times New Roman" w:eastAsia="仿宋"/>
                <w:b w:val="0"/>
                <w:i w:val="0"/>
                <w:color w:val="000000"/>
                <w:sz w:val="24"/>
                <w:u w:val="none"/>
              </w:rPr>
              <w:t>GB 17859-1999 计算机信息系统安全保护等级划分准则</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GB/T25058-2010 信息系统安全等级保护实施指南</w:t>
            </w:r>
          </w:p>
        </w:tc>
      </w:tr>
      <w:tr w14:paraId="62FE00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5F6A7F">
            <w:pPr>
              <w:spacing w:after="0" w:line="240" w:lineRule="auto"/>
              <w:jc w:val="center"/>
            </w:pPr>
            <w:r>
              <w:rPr>
                <w:rFonts w:ascii="Times New Roman" w:hAnsi="Times New Roman" w:eastAsia="仿宋"/>
                <w:b w:val="0"/>
                <w:i w:val="0"/>
                <w:color w:val="000000"/>
                <w:sz w:val="24"/>
                <w:u w:val="none"/>
              </w:rPr>
              <w:t>系统定级</w:t>
            </w:r>
          </w:p>
        </w:tc>
        <w:tc>
          <w:tcPr>
            <w:tcW w:w="0" w:type="auto"/>
          </w:tcPr>
          <w:p w14:paraId="20A95FF6">
            <w:pPr>
              <w:spacing w:after="0" w:line="240" w:lineRule="auto"/>
              <w:jc w:val="left"/>
            </w:pPr>
            <w:r>
              <w:rPr>
                <w:rFonts w:ascii="Times New Roman" w:hAnsi="Times New Roman" w:eastAsia="仿宋"/>
                <w:b w:val="0"/>
                <w:i w:val="0"/>
                <w:color w:val="000000"/>
                <w:sz w:val="24"/>
                <w:u w:val="none"/>
              </w:rPr>
              <w:t>GB/T 22240-2008 信息安全技术 信息系统安全保护等级定级指南</w:t>
            </w:r>
          </w:p>
        </w:tc>
      </w:tr>
      <w:tr w14:paraId="175D19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6AD7C0">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31033229">
            <w:pPr>
              <w:spacing w:after="0" w:line="240" w:lineRule="auto"/>
              <w:jc w:val="left"/>
            </w:pPr>
            <w:r>
              <w:rPr>
                <w:rFonts w:ascii="Times New Roman" w:hAnsi="Times New Roman" w:eastAsia="仿宋"/>
                <w:b w:val="0"/>
                <w:i w:val="0"/>
                <w:color w:val="000000"/>
                <w:sz w:val="24"/>
                <w:u w:val="none"/>
              </w:rPr>
              <w:t>GB/T25066-2010 信息安全产品类别与代码</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GB/T17900-1999 网络代理服务器的安全技术要求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GB/T20010-2005 包过滤防火墙评估准则</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GB/T20281-2006 防火墙技术要求和测试评价方法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GB/T18018-2007 路由器安全技术要求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GB/T20008-2005 路由器安全评估准则</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GB/T20272-2006 操作系统安全技术要求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GB/T20273-2006 数据库管理系统安全技术要求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GB/T20009-2005 数据库管理系统安全评估准则</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GB/T20275-2006 入侵检测系统技术要求和测试评价方法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GB/T20277-2006 网络和终端设备隔离部件测试评价方法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GB/T20279-2006 网络和终端设备隔离部件安全技术要求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GB/T20278-2006 网络脆弱性扫描产品技术要求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GB/T20280-2006 网络脆弱性扫描产品测试评价方法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GB/T20945-2007 信息系统安全审计产品技术要求和测试评价方法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 21028-2007 服务器安全技术要求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GB/T25063-2010 服务器安全侧评要求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 21050-2007 网络交换机安全技术要求（EAL3）</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GB/T28452-2012 应用软件系统通用安全技术要求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GB/T29240-2012 终端计算机通用安全技术要求与测试评价方法</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GB/T28456-2012 IPsec协议应用测试规范</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GB/T28457-2012 SSL协议应用测试规范</w:t>
            </w:r>
          </w:p>
        </w:tc>
      </w:tr>
      <w:tr w14:paraId="276CDB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016EAF">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1B9BDCCD">
            <w:pPr>
              <w:spacing w:after="0" w:line="240" w:lineRule="auto"/>
              <w:jc w:val="left"/>
            </w:pPr>
            <w:r>
              <w:rPr>
                <w:rFonts w:ascii="Times New Roman" w:hAnsi="Times New Roman" w:eastAsia="仿宋"/>
                <w:b w:val="0"/>
                <w:i w:val="0"/>
                <w:color w:val="000000"/>
                <w:sz w:val="24"/>
                <w:u w:val="none"/>
              </w:rPr>
              <w:t>GB/T20269-2006 信息系统安全管理要求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GB/T28453-2012 信息系统安全管理评估要求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GB/T20984-2007 信息安全风险评估规范</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GB/T24364-2009 信息安全风险管理指南</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GB/T20985-2007 信息安全事件管理指南</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GB/T20986-2007 信息安全事件分类分级指南</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GB/T20988-2007 信息系统灾难恢复规范</w:t>
            </w:r>
          </w:p>
        </w:tc>
      </w:tr>
      <w:tr w14:paraId="780E6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17E6C1">
            <w:pPr>
              <w:spacing w:after="0" w:line="240" w:lineRule="auto"/>
              <w:jc w:val="center"/>
            </w:pPr>
            <w:r>
              <w:rPr>
                <w:rFonts w:ascii="Times New Roman" w:hAnsi="Times New Roman" w:eastAsia="仿宋"/>
                <w:b w:val="0"/>
                <w:i w:val="0"/>
                <w:color w:val="000000"/>
                <w:sz w:val="24"/>
                <w:u w:val="none"/>
              </w:rPr>
              <w:t>方案设计</w:t>
            </w:r>
          </w:p>
        </w:tc>
        <w:tc>
          <w:tcPr>
            <w:tcW w:w="0" w:type="auto"/>
          </w:tcPr>
          <w:p w14:paraId="37D2B46F">
            <w:pPr>
              <w:spacing w:after="0" w:line="240" w:lineRule="auto"/>
              <w:jc w:val="left"/>
            </w:pPr>
            <w:r>
              <w:rPr>
                <w:rFonts w:ascii="Times New Roman" w:hAnsi="Times New Roman" w:eastAsia="仿宋"/>
                <w:b w:val="0"/>
                <w:i w:val="0"/>
                <w:color w:val="000000"/>
                <w:sz w:val="24"/>
                <w:u w:val="none"/>
              </w:rPr>
              <w:t>GB/T25070-2010 信息系统等级保护安全设计技术要求</w:t>
            </w:r>
          </w:p>
        </w:tc>
      </w:tr>
      <w:tr w14:paraId="3977E7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09FE7D">
            <w:pPr>
              <w:spacing w:after="0" w:line="240" w:lineRule="auto"/>
              <w:jc w:val="center"/>
            </w:pPr>
            <w:r>
              <w:rPr>
                <w:rFonts w:ascii="Times New Roman" w:hAnsi="Times New Roman" w:eastAsia="仿宋"/>
                <w:b w:val="0"/>
                <w:i w:val="0"/>
                <w:color w:val="000000"/>
                <w:sz w:val="24"/>
                <w:u w:val="none"/>
              </w:rPr>
              <w:t>等保测评</w:t>
            </w:r>
          </w:p>
        </w:tc>
        <w:tc>
          <w:tcPr>
            <w:tcW w:w="0" w:type="auto"/>
          </w:tcPr>
          <w:p w14:paraId="45004B4A">
            <w:pPr>
              <w:spacing w:after="0" w:line="240" w:lineRule="auto"/>
              <w:jc w:val="left"/>
            </w:pPr>
            <w:r>
              <w:rPr>
                <w:rFonts w:ascii="Times New Roman" w:hAnsi="Times New Roman" w:eastAsia="仿宋"/>
                <w:b w:val="0"/>
                <w:i w:val="0"/>
                <w:color w:val="000000"/>
                <w:sz w:val="24"/>
                <w:u w:val="none"/>
              </w:rPr>
              <w:t>GB/T28448-2012 信息系统安全等级保护测评要求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GB/T28449-2012 信息系统安全等级保护测评过程指南</w:t>
            </w:r>
          </w:p>
        </w:tc>
      </w:tr>
    </w:tbl>
    <w:p w14:paraId="203380AD">
      <w:r>
        <w:br w:type="page"/>
      </w:r>
    </w:p>
    <w:p w14:paraId="37809D1C">
      <w:pPr>
        <w:pStyle w:val="4"/>
        <w:spacing w:before="0" w:after="0" w:line="360" w:lineRule="auto"/>
        <w:jc w:val="left"/>
      </w:pPr>
      <w:bookmarkStart w:id="4" w:name="_Toc18438"/>
      <w:r>
        <w:rPr>
          <w:rFonts w:ascii="Times New Roman" w:hAnsi="Times New Roman" w:eastAsia="宋体"/>
          <w:b/>
          <w:i w:val="0"/>
          <w:color w:val="000000"/>
          <w:sz w:val="30"/>
          <w:u w:val="none"/>
        </w:rPr>
        <w:t>1.4 安全整改原则</w:t>
      </w:r>
      <w:bookmarkEnd w:id="4"/>
    </w:p>
    <w:p w14:paraId="720B103C">
      <w:pPr>
        <w:pStyle w:val="146"/>
        <w:spacing w:line="360" w:lineRule="auto"/>
        <w:ind w:left="920" w:leftChars="200" w:hanging="480" w:hangingChars="200"/>
      </w:pPr>
      <w:r>
        <w:rPr>
          <w:rFonts w:ascii="Times New Roman" w:hAnsi="Times New Roman" w:eastAsia="宋体"/>
          <w:b w:val="0"/>
          <w:i w:val="0"/>
          <w:color w:val="000000"/>
          <w:sz w:val="24"/>
          <w:u w:val="none"/>
        </w:rPr>
        <w:t>▶ 针对本次项目，等级保护整改方案的设计和实施将遵循以下原则：</w:t>
      </w:r>
    </w:p>
    <w:p w14:paraId="0BE91E4D">
      <w:pPr>
        <w:pStyle w:val="146"/>
        <w:spacing w:line="360" w:lineRule="auto"/>
        <w:ind w:left="920" w:leftChars="200" w:hanging="480" w:hangingChars="200"/>
      </w:pPr>
      <w:r>
        <w:rPr>
          <w:rFonts w:ascii="Times New Roman" w:hAnsi="Times New Roman" w:eastAsia="宋体"/>
          <w:b w:val="0"/>
          <w:i w:val="0"/>
          <w:color w:val="000000"/>
          <w:sz w:val="24"/>
          <w:u w:val="none"/>
        </w:rPr>
        <w:t>▶ 保密性原则：我公司对安全服务的实施过程和结果将严格保密，在未经用户授权的情况下不会泄露给任何单位和个人，不会利用此数据进行任何侵害客户权益的行为；</w:t>
      </w:r>
    </w:p>
    <w:p w14:paraId="286006F1">
      <w:pPr>
        <w:pStyle w:val="146"/>
        <w:spacing w:line="360" w:lineRule="auto"/>
        <w:ind w:left="920" w:leftChars="200" w:hanging="480" w:hangingChars="200"/>
      </w:pPr>
      <w:r>
        <w:rPr>
          <w:rFonts w:ascii="Times New Roman" w:hAnsi="Times New Roman" w:eastAsia="宋体"/>
          <w:b w:val="0"/>
          <w:i w:val="0"/>
          <w:color w:val="000000"/>
          <w:sz w:val="24"/>
          <w:u w:val="none"/>
        </w:rPr>
        <w:t>▶ 标准性原则：服务设计和实施的全过程均依据国内或国际的相关标准进行；根据等级保护三级基本要求，进行分等级分安全域进行安全设计和安全建设。</w:t>
      </w:r>
    </w:p>
    <w:p w14:paraId="22D7C811">
      <w:pPr>
        <w:pStyle w:val="146"/>
        <w:spacing w:line="360" w:lineRule="auto"/>
        <w:ind w:left="920" w:leftChars="200" w:hanging="480" w:hangingChars="200"/>
      </w:pPr>
      <w:r>
        <w:rPr>
          <w:rFonts w:ascii="Times New Roman" w:hAnsi="Times New Roman" w:eastAsia="宋体"/>
          <w:b w:val="0"/>
          <w:i w:val="0"/>
          <w:color w:val="000000"/>
          <w:sz w:val="24"/>
          <w:u w:val="none"/>
        </w:rPr>
        <w:t>▶ 规范性原则：我公司在各项安全服务工作中的过程和文档，都具有很好的规范性（《深信服安全服务实施规范》），可以便于项目的跟踪和控制；</w:t>
      </w:r>
    </w:p>
    <w:p w14:paraId="152BE94E">
      <w:pPr>
        <w:pStyle w:val="146"/>
        <w:spacing w:line="360" w:lineRule="auto"/>
        <w:ind w:left="920" w:leftChars="200" w:hanging="480" w:hangingChars="200"/>
      </w:pPr>
      <w:r>
        <w:rPr>
          <w:rFonts w:ascii="Times New Roman" w:hAnsi="Times New Roman" w:eastAsia="宋体"/>
          <w:b w:val="0"/>
          <w:i w:val="0"/>
          <w:color w:val="000000"/>
          <w:sz w:val="24"/>
          <w:u w:val="none"/>
        </w:rPr>
        <w:t>▶ 可控性原则：服务所使用的工具、方法和过程都会在我公司与用户双方认可的范围之内，服务进度遵守进度表的安排，保证双方对服务工作的可控性；</w:t>
      </w:r>
    </w:p>
    <w:p w14:paraId="3AE67755">
      <w:pPr>
        <w:pStyle w:val="146"/>
        <w:spacing w:line="360" w:lineRule="auto"/>
        <w:ind w:left="920" w:leftChars="200" w:hanging="480" w:hangingChars="200"/>
      </w:pPr>
      <w:r>
        <w:rPr>
          <w:rFonts w:ascii="Times New Roman" w:hAnsi="Times New Roman" w:eastAsia="宋体"/>
          <w:b w:val="0"/>
          <w:i w:val="0"/>
          <w:color w:val="000000"/>
          <w:sz w:val="24"/>
          <w:u w:val="none"/>
        </w:rPr>
        <w:t>▶ 整体性原则：服务的范围和内容整体全面，涉及的IT运行的各个层面，避免由于遗漏造成未来的安全隐患；</w:t>
      </w:r>
    </w:p>
    <w:p w14:paraId="459CF890">
      <w:pPr>
        <w:pStyle w:val="146"/>
        <w:spacing w:line="360" w:lineRule="auto"/>
        <w:ind w:left="920" w:leftChars="200" w:hanging="480" w:hangingChars="200"/>
      </w:pPr>
      <w:r>
        <w:rPr>
          <w:rFonts w:ascii="Times New Roman" w:hAnsi="Times New Roman" w:eastAsia="宋体"/>
          <w:b w:val="0"/>
          <w:i w:val="0"/>
          <w:color w:val="000000"/>
          <w:sz w:val="24"/>
          <w:u w:val="none"/>
        </w:rPr>
        <w:t>▶ 最小影响原则：服务工作尽可能小的影响信息系统的正常运行，不会对现有业务造成显著影响。</w:t>
      </w:r>
    </w:p>
    <w:p w14:paraId="19C746EB">
      <w:pPr>
        <w:pStyle w:val="146"/>
        <w:spacing w:line="360" w:lineRule="auto"/>
        <w:ind w:left="920" w:leftChars="200" w:hanging="480" w:hangingChars="200"/>
      </w:pPr>
      <w:r>
        <w:rPr>
          <w:rFonts w:ascii="Times New Roman" w:hAnsi="Times New Roman" w:eastAsia="宋体"/>
          <w:b w:val="0"/>
          <w:i w:val="0"/>
          <w:color w:val="000000"/>
          <w:sz w:val="24"/>
          <w:u w:val="none"/>
        </w:rPr>
        <w:t>▶ 体系化原则：在体系设计、建设中，深信服充分考虑到各个层面的安全风险，构建完整的立体安全防护体系。</w:t>
      </w:r>
    </w:p>
    <w:p w14:paraId="54186DAA">
      <w:pPr>
        <w:pStyle w:val="146"/>
        <w:spacing w:line="360" w:lineRule="auto"/>
        <w:ind w:left="920" w:leftChars="200" w:hanging="480" w:hangingChars="200"/>
      </w:pPr>
      <w:r>
        <w:rPr>
          <w:rFonts w:ascii="Times New Roman" w:hAnsi="Times New Roman" w:eastAsia="宋体"/>
          <w:b w:val="0"/>
          <w:i w:val="0"/>
          <w:color w:val="000000"/>
          <w:sz w:val="24"/>
          <w:u w:val="none"/>
        </w:rPr>
        <w:t>▶ 先进性原则：为满足后续不断增长的业务需求、对安全产品、安全技术都充分考虑前瞻性要求，采用先进、成熟的安全产品、技术和先进的管理方法。</w:t>
      </w:r>
    </w:p>
    <w:p w14:paraId="05CB2A95">
      <w:r>
        <w:br w:type="page"/>
      </w:r>
    </w:p>
    <w:p w14:paraId="39D57DBB">
      <w:pPr>
        <w:pStyle w:val="3"/>
        <w:spacing w:before="0" w:after="0" w:line="360" w:lineRule="auto"/>
        <w:jc w:val="left"/>
      </w:pPr>
      <w:bookmarkStart w:id="5" w:name="_Toc19079"/>
      <w:r>
        <w:rPr>
          <w:rFonts w:ascii="Times New Roman" w:hAnsi="Times New Roman" w:eastAsia="宋体"/>
          <w:b/>
          <w:i w:val="0"/>
          <w:color w:val="000000"/>
          <w:sz w:val="32"/>
          <w:u w:val="none"/>
        </w:rPr>
        <w:t>第2章 系统现状</w:t>
      </w:r>
      <w:bookmarkEnd w:id="5"/>
    </w:p>
    <w:p w14:paraId="6DB2642C">
      <w:pPr>
        <w:pStyle w:val="4"/>
        <w:spacing w:before="0" w:after="0" w:line="360" w:lineRule="auto"/>
        <w:jc w:val="left"/>
      </w:pPr>
      <w:bookmarkStart w:id="6" w:name="_Toc147"/>
      <w:r>
        <w:rPr>
          <w:rFonts w:ascii="Times New Roman" w:hAnsi="Times New Roman" w:eastAsia="宋体"/>
          <w:b/>
          <w:i w:val="0"/>
          <w:color w:val="000000"/>
          <w:sz w:val="30"/>
          <w:u w:val="none"/>
        </w:rPr>
        <w:t>2.1 系统定级情况说明</w:t>
      </w:r>
      <w:bookmarkEnd w:id="6"/>
    </w:p>
    <w:p w14:paraId="55802D90">
      <w:pPr>
        <w:spacing w:before="0" w:after="0" w:line="360" w:lineRule="auto"/>
        <w:ind w:firstLineChars="200"/>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14:paraId="2F5B8F52">
      <w:r>
        <w:br w:type="page"/>
      </w:r>
    </w:p>
    <w:p w14:paraId="103A6DD4">
      <w:pPr>
        <w:pStyle w:val="4"/>
        <w:spacing w:before="0" w:after="0" w:line="360" w:lineRule="auto"/>
        <w:jc w:val="left"/>
      </w:pPr>
      <w:bookmarkStart w:id="7" w:name="_Toc11315"/>
      <w:r>
        <w:rPr>
          <w:rFonts w:ascii="Times New Roman" w:hAnsi="Times New Roman" w:eastAsia="宋体"/>
          <w:b/>
          <w:i w:val="0"/>
          <w:color w:val="000000"/>
          <w:sz w:val="30"/>
          <w:u w:val="none"/>
        </w:rPr>
        <w:t>2.2 现有网络拓扑</w:t>
      </w:r>
      <w:bookmarkEnd w:id="7"/>
    </w:p>
    <w:p w14:paraId="3E506E16">
      <w:pPr>
        <w:pStyle w:val="4"/>
        <w:spacing w:before="0" w:after="0" w:line="360" w:lineRule="auto"/>
        <w:jc w:val="left"/>
      </w:pPr>
      <w:bookmarkStart w:id="8" w:name="_Toc27833"/>
      <w:r>
        <w:rPr>
          <w:rFonts w:ascii="Times New Roman" w:hAnsi="Times New Roman" w:eastAsia="宋体"/>
          <w:b/>
          <w:i w:val="0"/>
          <w:color w:val="000000"/>
          <w:sz w:val="30"/>
          <w:u w:val="none"/>
        </w:rPr>
        <w:t>2.3 安全现状说明</w:t>
      </w:r>
      <w:bookmarkEnd w:id="8"/>
    </w:p>
    <w:p w14:paraId="63ADC8C4">
      <w:pPr>
        <w:spacing w:before="0" w:after="0" w:line="360" w:lineRule="auto"/>
        <w:ind w:firstLineChars="200"/>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14:paraId="4623F88E">
      <w:r>
        <w:br w:type="page"/>
      </w:r>
    </w:p>
    <w:p w14:paraId="5D92781A">
      <w:pPr>
        <w:pStyle w:val="3"/>
        <w:spacing w:before="0" w:after="0" w:line="360" w:lineRule="auto"/>
        <w:jc w:val="left"/>
      </w:pPr>
      <w:bookmarkStart w:id="9" w:name="_Toc6885"/>
      <w:r>
        <w:rPr>
          <w:rFonts w:ascii="Times New Roman" w:hAnsi="Times New Roman" w:eastAsia="宋体"/>
          <w:b/>
          <w:i w:val="0"/>
          <w:color w:val="000000"/>
          <w:sz w:val="32"/>
          <w:u w:val="none"/>
        </w:rPr>
        <w:t>第3章 差距分析</w:t>
      </w:r>
      <w:bookmarkEnd w:id="9"/>
    </w:p>
    <w:p w14:paraId="241C4ECD">
      <w:pPr>
        <w:spacing w:before="0" w:after="0" w:line="360" w:lineRule="auto"/>
        <w:ind w:firstLineChars="200"/>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1518"/>
        <w:gridCol w:w="2155"/>
        <w:gridCol w:w="2579"/>
        <w:gridCol w:w="1093"/>
      </w:tblGrid>
      <w:tr w14:paraId="3D3A10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trPr>
        <w:tc>
          <w:tcPr>
            <w:tcW w:w="0" w:type="auto"/>
            <w:shd w:val="clear" w:color="auto" w:fill="D6E7F5"/>
            <w:vAlign w:val="center"/>
          </w:tcPr>
          <w:p w14:paraId="386630D8">
            <w:pPr>
              <w:spacing w:after="0" w:line="240" w:lineRule="auto"/>
              <w:jc w:val="center"/>
            </w:pPr>
            <w:r>
              <w:rPr>
                <w:rFonts w:ascii="Times New Roman" w:hAnsi="Times New Roman" w:eastAsia="宋体"/>
                <w:b w:val="0"/>
                <w:i w:val="0"/>
                <w:color w:val="000000"/>
                <w:sz w:val="24"/>
                <w:u w:val="none"/>
              </w:rPr>
              <w:t>等级保护要求</w:t>
            </w:r>
          </w:p>
        </w:tc>
        <w:tc>
          <w:tcPr>
            <w:tcW w:w="0" w:type="auto"/>
            <w:shd w:val="clear" w:color="auto" w:fill="D6E7F5"/>
            <w:vAlign w:val="center"/>
          </w:tcPr>
          <w:p w14:paraId="17664C7A">
            <w:pPr>
              <w:spacing w:after="0" w:line="240" w:lineRule="auto"/>
              <w:jc w:val="center"/>
            </w:pPr>
            <w:r>
              <w:rPr>
                <w:rFonts w:ascii="Times New Roman" w:hAnsi="Times New Roman" w:eastAsia="宋体"/>
                <w:b w:val="0"/>
                <w:i w:val="0"/>
                <w:color w:val="000000"/>
                <w:sz w:val="24"/>
                <w:u w:val="none"/>
              </w:rPr>
              <w:t>等级保护要求</w:t>
            </w:r>
          </w:p>
        </w:tc>
        <w:tc>
          <w:tcPr>
            <w:tcW w:w="0" w:type="auto"/>
            <w:shd w:val="clear" w:color="auto" w:fill="D6E7F5"/>
            <w:vAlign w:val="center"/>
          </w:tcPr>
          <w:p w14:paraId="737B367C">
            <w:pPr>
              <w:spacing w:after="0" w:line="240" w:lineRule="auto"/>
              <w:jc w:val="center"/>
            </w:pPr>
            <w:r>
              <w:rPr>
                <w:rFonts w:ascii="Times New Roman" w:hAnsi="Times New Roman" w:eastAsia="宋体"/>
                <w:b w:val="0"/>
                <w:i w:val="0"/>
                <w:color w:val="000000"/>
                <w:sz w:val="24"/>
                <w:u w:val="none"/>
              </w:rPr>
              <w:t>等级保护要求</w:t>
            </w:r>
          </w:p>
        </w:tc>
        <w:tc>
          <w:tcPr>
            <w:tcW w:w="0" w:type="auto"/>
            <w:shd w:val="clear" w:color="auto" w:fill="D6E7F5"/>
            <w:vAlign w:val="center"/>
          </w:tcPr>
          <w:p w14:paraId="4023A10C">
            <w:pPr>
              <w:spacing w:after="0" w:line="240" w:lineRule="auto"/>
              <w:jc w:val="center"/>
            </w:pPr>
            <w:r>
              <w:rPr>
                <w:rFonts w:ascii="Times New Roman" w:hAnsi="Times New Roman" w:eastAsia="宋体"/>
                <w:b w:val="0"/>
                <w:i w:val="0"/>
                <w:color w:val="000000"/>
                <w:sz w:val="24"/>
                <w:u w:val="none"/>
              </w:rPr>
              <w:t>等级保护要求</w:t>
            </w:r>
          </w:p>
        </w:tc>
        <w:tc>
          <w:tcPr>
            <w:tcW w:w="0" w:type="auto"/>
            <w:shd w:val="clear" w:color="auto" w:fill="D6E7F5"/>
            <w:vAlign w:val="center"/>
          </w:tcPr>
          <w:p w14:paraId="2F5305EB">
            <w:pPr>
              <w:spacing w:after="0" w:line="240" w:lineRule="auto"/>
              <w:jc w:val="center"/>
            </w:pPr>
            <w:r>
              <w:rPr>
                <w:rFonts w:ascii="Times New Roman" w:hAnsi="Times New Roman" w:eastAsia="宋体"/>
                <w:b w:val="0"/>
                <w:i w:val="0"/>
                <w:color w:val="000000"/>
                <w:sz w:val="24"/>
                <w:u w:val="none"/>
              </w:rPr>
              <w:t>符合情况</w:t>
            </w:r>
          </w:p>
        </w:tc>
      </w:tr>
      <w:tr w14:paraId="3AC48F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C14A21">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73CC44BD">
            <w:pPr>
              <w:spacing w:after="0" w:line="240" w:lineRule="auto"/>
              <w:jc w:val="left"/>
            </w:pPr>
            <w:r>
              <w:rPr>
                <w:rFonts w:ascii="Times New Roman" w:hAnsi="Times New Roman" w:eastAsia="仿宋"/>
                <w:b w:val="0"/>
                <w:i w:val="0"/>
                <w:color w:val="000000"/>
                <w:sz w:val="24"/>
                <w:u w:val="none"/>
              </w:rPr>
              <w:t>技术方面</w:t>
            </w:r>
          </w:p>
        </w:tc>
        <w:tc>
          <w:tcPr>
            <w:tcW w:w="0" w:type="auto"/>
          </w:tcPr>
          <w:p w14:paraId="76FFC86C">
            <w:pPr>
              <w:spacing w:after="0" w:line="240" w:lineRule="auto"/>
              <w:jc w:val="left"/>
            </w:pPr>
            <w:r>
              <w:rPr>
                <w:rFonts w:ascii="Times New Roman" w:hAnsi="Times New Roman" w:eastAsia="仿宋"/>
                <w:b w:val="0"/>
                <w:i w:val="0"/>
                <w:color w:val="000000"/>
                <w:sz w:val="24"/>
                <w:u w:val="none"/>
              </w:rPr>
              <w:t>物理安全</w:t>
            </w:r>
          </w:p>
        </w:tc>
        <w:tc>
          <w:tcPr>
            <w:tcW w:w="0" w:type="auto"/>
          </w:tcPr>
          <w:p w14:paraId="432CDC14">
            <w:pPr>
              <w:spacing w:after="0" w:line="240" w:lineRule="auto"/>
              <w:jc w:val="left"/>
            </w:pPr>
            <w:r>
              <w:rPr>
                <w:rFonts w:ascii="Times New Roman" w:hAnsi="Times New Roman" w:eastAsia="仿宋"/>
                <w:b w:val="0"/>
                <w:i w:val="0"/>
                <w:color w:val="000000"/>
                <w:sz w:val="24"/>
                <w:u w:val="none"/>
              </w:rPr>
              <w:t>物理位置的选择</w:t>
            </w:r>
          </w:p>
        </w:tc>
        <w:tc>
          <w:tcPr>
            <w:tcW w:w="0" w:type="auto"/>
          </w:tcPr>
          <w:p w14:paraId="79BE3985">
            <w:pPr>
              <w:spacing w:after="0" w:line="240" w:lineRule="auto"/>
              <w:jc w:val="left"/>
            </w:pPr>
            <w:r>
              <w:rPr>
                <w:rFonts w:ascii="Times New Roman" w:hAnsi="Times New Roman" w:eastAsia="仿宋"/>
                <w:b w:val="0"/>
                <w:i w:val="0"/>
                <w:color w:val="000000"/>
                <w:sz w:val="24"/>
                <w:u w:val="none"/>
              </w:rPr>
              <w:t>符合</w:t>
            </w:r>
          </w:p>
        </w:tc>
      </w:tr>
      <w:tr w14:paraId="532748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49F51F">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7FCAB24">
            <w:pPr>
              <w:spacing w:after="0" w:line="240" w:lineRule="auto"/>
              <w:jc w:val="left"/>
            </w:pPr>
            <w:r>
              <w:rPr>
                <w:rFonts w:ascii="Times New Roman" w:hAnsi="Times New Roman" w:eastAsia="仿宋"/>
                <w:b w:val="0"/>
                <w:i w:val="0"/>
                <w:color w:val="000000"/>
                <w:sz w:val="24"/>
                <w:u w:val="none"/>
              </w:rPr>
              <w:t>技术方面</w:t>
            </w:r>
          </w:p>
        </w:tc>
        <w:tc>
          <w:tcPr>
            <w:tcW w:w="0" w:type="auto"/>
          </w:tcPr>
          <w:p w14:paraId="1C691ABE">
            <w:pPr>
              <w:spacing w:after="0" w:line="240" w:lineRule="auto"/>
              <w:jc w:val="left"/>
            </w:pPr>
            <w:r>
              <w:rPr>
                <w:rFonts w:ascii="Times New Roman" w:hAnsi="Times New Roman" w:eastAsia="仿宋"/>
                <w:b w:val="0"/>
                <w:i w:val="0"/>
                <w:color w:val="000000"/>
                <w:sz w:val="24"/>
                <w:u w:val="none"/>
              </w:rPr>
              <w:t>物理安全</w:t>
            </w:r>
          </w:p>
        </w:tc>
        <w:tc>
          <w:tcPr>
            <w:tcW w:w="0" w:type="auto"/>
          </w:tcPr>
          <w:p w14:paraId="7DC92DBD">
            <w:pPr>
              <w:spacing w:after="0" w:line="240" w:lineRule="auto"/>
              <w:jc w:val="left"/>
            </w:pPr>
            <w:r>
              <w:rPr>
                <w:rFonts w:ascii="Times New Roman" w:hAnsi="Times New Roman" w:eastAsia="仿宋"/>
                <w:b w:val="0"/>
                <w:i w:val="0"/>
                <w:color w:val="000000"/>
                <w:sz w:val="24"/>
                <w:u w:val="none"/>
              </w:rPr>
              <w:t>物理访问控制</w:t>
            </w:r>
          </w:p>
        </w:tc>
        <w:tc>
          <w:tcPr>
            <w:tcW w:w="0" w:type="auto"/>
          </w:tcPr>
          <w:p w14:paraId="637641BF">
            <w:pPr>
              <w:spacing w:after="0" w:line="240" w:lineRule="auto"/>
              <w:jc w:val="left"/>
            </w:pPr>
            <w:r>
              <w:rPr>
                <w:rFonts w:ascii="Times New Roman" w:hAnsi="Times New Roman" w:eastAsia="仿宋"/>
                <w:b w:val="0"/>
                <w:i w:val="0"/>
                <w:color w:val="000000"/>
                <w:sz w:val="24"/>
                <w:u w:val="none"/>
              </w:rPr>
              <w:t>符合</w:t>
            </w:r>
          </w:p>
        </w:tc>
      </w:tr>
      <w:tr w14:paraId="313C8F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6F687D">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298DB80F">
            <w:pPr>
              <w:spacing w:after="0" w:line="240" w:lineRule="auto"/>
              <w:jc w:val="left"/>
            </w:pPr>
            <w:r>
              <w:rPr>
                <w:rFonts w:ascii="Times New Roman" w:hAnsi="Times New Roman" w:eastAsia="仿宋"/>
                <w:b w:val="0"/>
                <w:i w:val="0"/>
                <w:color w:val="000000"/>
                <w:sz w:val="24"/>
                <w:u w:val="none"/>
              </w:rPr>
              <w:t>技术方面</w:t>
            </w:r>
          </w:p>
        </w:tc>
        <w:tc>
          <w:tcPr>
            <w:tcW w:w="0" w:type="auto"/>
          </w:tcPr>
          <w:p w14:paraId="62BA9B81">
            <w:pPr>
              <w:spacing w:after="0" w:line="240" w:lineRule="auto"/>
              <w:jc w:val="left"/>
            </w:pPr>
            <w:r>
              <w:rPr>
                <w:rFonts w:ascii="Times New Roman" w:hAnsi="Times New Roman" w:eastAsia="仿宋"/>
                <w:b w:val="0"/>
                <w:i w:val="0"/>
                <w:color w:val="000000"/>
                <w:sz w:val="24"/>
                <w:u w:val="none"/>
              </w:rPr>
              <w:t>物理安全</w:t>
            </w:r>
          </w:p>
        </w:tc>
        <w:tc>
          <w:tcPr>
            <w:tcW w:w="0" w:type="auto"/>
          </w:tcPr>
          <w:p w14:paraId="37486B7E">
            <w:pPr>
              <w:spacing w:after="0" w:line="240" w:lineRule="auto"/>
              <w:jc w:val="left"/>
            </w:pPr>
            <w:r>
              <w:rPr>
                <w:rFonts w:ascii="Times New Roman" w:hAnsi="Times New Roman" w:eastAsia="仿宋"/>
                <w:b w:val="0"/>
                <w:i w:val="0"/>
                <w:color w:val="000000"/>
                <w:sz w:val="24"/>
                <w:u w:val="none"/>
              </w:rPr>
              <w:t>防盗窃和防破坏</w:t>
            </w:r>
          </w:p>
        </w:tc>
        <w:tc>
          <w:tcPr>
            <w:tcW w:w="0" w:type="auto"/>
          </w:tcPr>
          <w:p w14:paraId="409246F4">
            <w:pPr>
              <w:spacing w:after="0" w:line="240" w:lineRule="auto"/>
              <w:jc w:val="left"/>
            </w:pPr>
            <w:r>
              <w:rPr>
                <w:rFonts w:ascii="Times New Roman" w:hAnsi="Times New Roman" w:eastAsia="仿宋"/>
                <w:b w:val="0"/>
                <w:i w:val="0"/>
                <w:color w:val="000000"/>
                <w:sz w:val="24"/>
                <w:u w:val="none"/>
              </w:rPr>
              <w:t>符合</w:t>
            </w:r>
          </w:p>
        </w:tc>
      </w:tr>
      <w:tr w14:paraId="4308AC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5438C2">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6D6C6B48">
            <w:pPr>
              <w:spacing w:after="0" w:line="240" w:lineRule="auto"/>
              <w:jc w:val="left"/>
            </w:pPr>
            <w:r>
              <w:rPr>
                <w:rFonts w:ascii="Times New Roman" w:hAnsi="Times New Roman" w:eastAsia="仿宋"/>
                <w:b w:val="0"/>
                <w:i w:val="0"/>
                <w:color w:val="000000"/>
                <w:sz w:val="24"/>
                <w:u w:val="none"/>
              </w:rPr>
              <w:t>技术方面</w:t>
            </w:r>
          </w:p>
        </w:tc>
        <w:tc>
          <w:tcPr>
            <w:tcW w:w="0" w:type="auto"/>
          </w:tcPr>
          <w:p w14:paraId="1DC93DF2">
            <w:pPr>
              <w:spacing w:after="0" w:line="240" w:lineRule="auto"/>
              <w:jc w:val="left"/>
            </w:pPr>
            <w:r>
              <w:rPr>
                <w:rFonts w:ascii="Times New Roman" w:hAnsi="Times New Roman" w:eastAsia="仿宋"/>
                <w:b w:val="0"/>
                <w:i w:val="0"/>
                <w:color w:val="000000"/>
                <w:sz w:val="24"/>
                <w:u w:val="none"/>
              </w:rPr>
              <w:t>物理安全</w:t>
            </w:r>
          </w:p>
        </w:tc>
        <w:tc>
          <w:tcPr>
            <w:tcW w:w="0" w:type="auto"/>
          </w:tcPr>
          <w:p w14:paraId="105C14E1">
            <w:pPr>
              <w:spacing w:after="0" w:line="240" w:lineRule="auto"/>
              <w:jc w:val="left"/>
            </w:pPr>
            <w:r>
              <w:rPr>
                <w:rFonts w:ascii="Times New Roman" w:hAnsi="Times New Roman" w:eastAsia="仿宋"/>
                <w:b w:val="0"/>
                <w:i w:val="0"/>
                <w:color w:val="000000"/>
                <w:sz w:val="24"/>
                <w:u w:val="none"/>
              </w:rPr>
              <w:t>防雷击</w:t>
            </w:r>
          </w:p>
        </w:tc>
        <w:tc>
          <w:tcPr>
            <w:tcW w:w="0" w:type="auto"/>
          </w:tcPr>
          <w:p w14:paraId="05930799">
            <w:pPr>
              <w:spacing w:after="0" w:line="240" w:lineRule="auto"/>
              <w:jc w:val="left"/>
            </w:pPr>
            <w:r>
              <w:rPr>
                <w:rFonts w:ascii="Times New Roman" w:hAnsi="Times New Roman" w:eastAsia="仿宋"/>
                <w:b w:val="0"/>
                <w:i w:val="0"/>
                <w:color w:val="000000"/>
                <w:sz w:val="24"/>
                <w:u w:val="none"/>
              </w:rPr>
              <w:t>符合</w:t>
            </w:r>
          </w:p>
        </w:tc>
      </w:tr>
      <w:tr w14:paraId="47F65C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68D879">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2E34AD0C">
            <w:pPr>
              <w:spacing w:after="0" w:line="240" w:lineRule="auto"/>
              <w:jc w:val="left"/>
            </w:pPr>
            <w:r>
              <w:rPr>
                <w:rFonts w:ascii="Times New Roman" w:hAnsi="Times New Roman" w:eastAsia="仿宋"/>
                <w:b w:val="0"/>
                <w:i w:val="0"/>
                <w:color w:val="000000"/>
                <w:sz w:val="24"/>
                <w:u w:val="none"/>
              </w:rPr>
              <w:t>技术方面</w:t>
            </w:r>
          </w:p>
        </w:tc>
        <w:tc>
          <w:tcPr>
            <w:tcW w:w="0" w:type="auto"/>
          </w:tcPr>
          <w:p w14:paraId="25CBB2A0">
            <w:pPr>
              <w:spacing w:after="0" w:line="240" w:lineRule="auto"/>
              <w:jc w:val="left"/>
            </w:pPr>
            <w:r>
              <w:rPr>
                <w:rFonts w:ascii="Times New Roman" w:hAnsi="Times New Roman" w:eastAsia="仿宋"/>
                <w:b w:val="0"/>
                <w:i w:val="0"/>
                <w:color w:val="000000"/>
                <w:sz w:val="24"/>
                <w:u w:val="none"/>
              </w:rPr>
              <w:t>物理安全</w:t>
            </w:r>
          </w:p>
        </w:tc>
        <w:tc>
          <w:tcPr>
            <w:tcW w:w="0" w:type="auto"/>
          </w:tcPr>
          <w:p w14:paraId="6B8D7CB5">
            <w:pPr>
              <w:spacing w:after="0" w:line="240" w:lineRule="auto"/>
              <w:jc w:val="left"/>
            </w:pPr>
            <w:r>
              <w:rPr>
                <w:rFonts w:ascii="Times New Roman" w:hAnsi="Times New Roman" w:eastAsia="仿宋"/>
                <w:b w:val="0"/>
                <w:i w:val="0"/>
                <w:color w:val="000000"/>
                <w:sz w:val="24"/>
                <w:u w:val="none"/>
              </w:rPr>
              <w:t>防火</w:t>
            </w:r>
          </w:p>
        </w:tc>
        <w:tc>
          <w:tcPr>
            <w:tcW w:w="0" w:type="auto"/>
          </w:tcPr>
          <w:p w14:paraId="75D27353">
            <w:pPr>
              <w:spacing w:after="0" w:line="240" w:lineRule="auto"/>
              <w:jc w:val="left"/>
            </w:pPr>
            <w:r>
              <w:rPr>
                <w:rFonts w:ascii="Times New Roman" w:hAnsi="Times New Roman" w:eastAsia="仿宋"/>
                <w:b w:val="0"/>
                <w:i w:val="0"/>
                <w:color w:val="000000"/>
                <w:sz w:val="24"/>
                <w:u w:val="none"/>
              </w:rPr>
              <w:t>符合</w:t>
            </w:r>
          </w:p>
        </w:tc>
      </w:tr>
      <w:tr w14:paraId="18D09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151920">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6D533549">
            <w:pPr>
              <w:spacing w:after="0" w:line="240" w:lineRule="auto"/>
              <w:jc w:val="left"/>
            </w:pPr>
            <w:r>
              <w:rPr>
                <w:rFonts w:ascii="Times New Roman" w:hAnsi="Times New Roman" w:eastAsia="仿宋"/>
                <w:b w:val="0"/>
                <w:i w:val="0"/>
                <w:color w:val="000000"/>
                <w:sz w:val="24"/>
                <w:u w:val="none"/>
              </w:rPr>
              <w:t>技术方面</w:t>
            </w:r>
          </w:p>
        </w:tc>
        <w:tc>
          <w:tcPr>
            <w:tcW w:w="0" w:type="auto"/>
          </w:tcPr>
          <w:p w14:paraId="15645484">
            <w:pPr>
              <w:spacing w:after="0" w:line="240" w:lineRule="auto"/>
              <w:jc w:val="left"/>
            </w:pPr>
            <w:r>
              <w:rPr>
                <w:rFonts w:ascii="Times New Roman" w:hAnsi="Times New Roman" w:eastAsia="仿宋"/>
                <w:b w:val="0"/>
                <w:i w:val="0"/>
                <w:color w:val="000000"/>
                <w:sz w:val="24"/>
                <w:u w:val="none"/>
              </w:rPr>
              <w:t>物理安全</w:t>
            </w:r>
          </w:p>
        </w:tc>
        <w:tc>
          <w:tcPr>
            <w:tcW w:w="0" w:type="auto"/>
          </w:tcPr>
          <w:p w14:paraId="7CE5A6B1">
            <w:pPr>
              <w:spacing w:after="0" w:line="240" w:lineRule="auto"/>
              <w:jc w:val="left"/>
            </w:pPr>
            <w:r>
              <w:rPr>
                <w:rFonts w:ascii="Times New Roman" w:hAnsi="Times New Roman" w:eastAsia="仿宋"/>
                <w:b w:val="0"/>
                <w:i w:val="0"/>
                <w:color w:val="000000"/>
                <w:sz w:val="24"/>
                <w:u w:val="none"/>
              </w:rPr>
              <w:t>防水和防潮</w:t>
            </w:r>
          </w:p>
        </w:tc>
        <w:tc>
          <w:tcPr>
            <w:tcW w:w="0" w:type="auto"/>
          </w:tcPr>
          <w:p w14:paraId="4EFAB364">
            <w:pPr>
              <w:spacing w:after="0" w:line="240" w:lineRule="auto"/>
              <w:jc w:val="left"/>
            </w:pPr>
            <w:r>
              <w:rPr>
                <w:rFonts w:ascii="Times New Roman" w:hAnsi="Times New Roman" w:eastAsia="仿宋"/>
                <w:b w:val="0"/>
                <w:i w:val="0"/>
                <w:color w:val="000000"/>
                <w:sz w:val="24"/>
                <w:u w:val="none"/>
              </w:rPr>
              <w:t>符合</w:t>
            </w:r>
          </w:p>
        </w:tc>
      </w:tr>
      <w:tr w14:paraId="6A6C3B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AF69EA">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4168985E">
            <w:pPr>
              <w:spacing w:after="0" w:line="240" w:lineRule="auto"/>
              <w:jc w:val="left"/>
            </w:pPr>
            <w:r>
              <w:rPr>
                <w:rFonts w:ascii="Times New Roman" w:hAnsi="Times New Roman" w:eastAsia="仿宋"/>
                <w:b w:val="0"/>
                <w:i w:val="0"/>
                <w:color w:val="000000"/>
                <w:sz w:val="24"/>
                <w:u w:val="none"/>
              </w:rPr>
              <w:t>技术方面</w:t>
            </w:r>
          </w:p>
        </w:tc>
        <w:tc>
          <w:tcPr>
            <w:tcW w:w="0" w:type="auto"/>
          </w:tcPr>
          <w:p w14:paraId="1E858AC6">
            <w:pPr>
              <w:spacing w:after="0" w:line="240" w:lineRule="auto"/>
              <w:jc w:val="left"/>
            </w:pPr>
            <w:r>
              <w:rPr>
                <w:rFonts w:ascii="Times New Roman" w:hAnsi="Times New Roman" w:eastAsia="仿宋"/>
                <w:b w:val="0"/>
                <w:i w:val="0"/>
                <w:color w:val="000000"/>
                <w:sz w:val="24"/>
                <w:u w:val="none"/>
              </w:rPr>
              <w:t>物理安全</w:t>
            </w:r>
          </w:p>
        </w:tc>
        <w:tc>
          <w:tcPr>
            <w:tcW w:w="0" w:type="auto"/>
          </w:tcPr>
          <w:p w14:paraId="59FFF8F8">
            <w:pPr>
              <w:spacing w:after="0" w:line="240" w:lineRule="auto"/>
              <w:jc w:val="left"/>
            </w:pPr>
            <w:r>
              <w:rPr>
                <w:rFonts w:ascii="Times New Roman" w:hAnsi="Times New Roman" w:eastAsia="仿宋"/>
                <w:b w:val="0"/>
                <w:i w:val="0"/>
                <w:color w:val="000000"/>
                <w:sz w:val="24"/>
                <w:u w:val="none"/>
              </w:rPr>
              <w:t>防静电</w:t>
            </w:r>
          </w:p>
        </w:tc>
        <w:tc>
          <w:tcPr>
            <w:tcW w:w="0" w:type="auto"/>
          </w:tcPr>
          <w:p w14:paraId="01B2AFBF">
            <w:pPr>
              <w:spacing w:after="0" w:line="240" w:lineRule="auto"/>
              <w:jc w:val="left"/>
            </w:pPr>
            <w:r>
              <w:rPr>
                <w:rFonts w:ascii="Times New Roman" w:hAnsi="Times New Roman" w:eastAsia="仿宋"/>
                <w:b w:val="0"/>
                <w:i w:val="0"/>
                <w:color w:val="000000"/>
                <w:sz w:val="24"/>
                <w:u w:val="none"/>
              </w:rPr>
              <w:t>符合</w:t>
            </w:r>
          </w:p>
        </w:tc>
      </w:tr>
      <w:tr w14:paraId="34F57C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C2DA107">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47FB9981">
            <w:pPr>
              <w:spacing w:after="0" w:line="240" w:lineRule="auto"/>
              <w:jc w:val="left"/>
            </w:pPr>
            <w:r>
              <w:rPr>
                <w:rFonts w:ascii="Times New Roman" w:hAnsi="Times New Roman" w:eastAsia="仿宋"/>
                <w:b w:val="0"/>
                <w:i w:val="0"/>
                <w:color w:val="000000"/>
                <w:sz w:val="24"/>
                <w:u w:val="none"/>
              </w:rPr>
              <w:t>技术方面</w:t>
            </w:r>
          </w:p>
        </w:tc>
        <w:tc>
          <w:tcPr>
            <w:tcW w:w="0" w:type="auto"/>
          </w:tcPr>
          <w:p w14:paraId="17C99EA8">
            <w:pPr>
              <w:spacing w:after="0" w:line="240" w:lineRule="auto"/>
              <w:jc w:val="left"/>
            </w:pPr>
            <w:r>
              <w:rPr>
                <w:rFonts w:ascii="Times New Roman" w:hAnsi="Times New Roman" w:eastAsia="仿宋"/>
                <w:b w:val="0"/>
                <w:i w:val="0"/>
                <w:color w:val="000000"/>
                <w:sz w:val="24"/>
                <w:u w:val="none"/>
              </w:rPr>
              <w:t>物理安全</w:t>
            </w:r>
          </w:p>
        </w:tc>
        <w:tc>
          <w:tcPr>
            <w:tcW w:w="0" w:type="auto"/>
          </w:tcPr>
          <w:p w14:paraId="46487C72">
            <w:pPr>
              <w:spacing w:after="0" w:line="240" w:lineRule="auto"/>
              <w:jc w:val="left"/>
            </w:pPr>
            <w:r>
              <w:rPr>
                <w:rFonts w:ascii="Times New Roman" w:hAnsi="Times New Roman" w:eastAsia="仿宋"/>
                <w:b w:val="0"/>
                <w:i w:val="0"/>
                <w:color w:val="000000"/>
                <w:sz w:val="24"/>
                <w:u w:val="none"/>
              </w:rPr>
              <w:t>温湿度控制</w:t>
            </w:r>
          </w:p>
        </w:tc>
        <w:tc>
          <w:tcPr>
            <w:tcW w:w="0" w:type="auto"/>
          </w:tcPr>
          <w:p w14:paraId="0BF8A24B">
            <w:pPr>
              <w:spacing w:after="0" w:line="240" w:lineRule="auto"/>
              <w:jc w:val="left"/>
            </w:pPr>
            <w:r>
              <w:rPr>
                <w:rFonts w:ascii="Times New Roman" w:hAnsi="Times New Roman" w:eastAsia="仿宋"/>
                <w:b w:val="0"/>
                <w:i w:val="0"/>
                <w:color w:val="000000"/>
                <w:sz w:val="24"/>
                <w:u w:val="none"/>
              </w:rPr>
              <w:t>符合</w:t>
            </w:r>
          </w:p>
        </w:tc>
      </w:tr>
      <w:tr w14:paraId="035D7D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609134">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A70D509">
            <w:pPr>
              <w:spacing w:after="0" w:line="240" w:lineRule="auto"/>
              <w:jc w:val="left"/>
            </w:pPr>
            <w:r>
              <w:rPr>
                <w:rFonts w:ascii="Times New Roman" w:hAnsi="Times New Roman" w:eastAsia="仿宋"/>
                <w:b w:val="0"/>
                <w:i w:val="0"/>
                <w:color w:val="000000"/>
                <w:sz w:val="24"/>
                <w:u w:val="none"/>
              </w:rPr>
              <w:t>技术方面</w:t>
            </w:r>
          </w:p>
        </w:tc>
        <w:tc>
          <w:tcPr>
            <w:tcW w:w="0" w:type="auto"/>
          </w:tcPr>
          <w:p w14:paraId="44972219">
            <w:pPr>
              <w:spacing w:after="0" w:line="240" w:lineRule="auto"/>
              <w:jc w:val="left"/>
            </w:pPr>
            <w:r>
              <w:rPr>
                <w:rFonts w:ascii="Times New Roman" w:hAnsi="Times New Roman" w:eastAsia="仿宋"/>
                <w:b w:val="0"/>
                <w:i w:val="0"/>
                <w:color w:val="000000"/>
                <w:sz w:val="24"/>
                <w:u w:val="none"/>
              </w:rPr>
              <w:t>物理安全</w:t>
            </w:r>
          </w:p>
        </w:tc>
        <w:tc>
          <w:tcPr>
            <w:tcW w:w="0" w:type="auto"/>
          </w:tcPr>
          <w:p w14:paraId="12ED10D6">
            <w:pPr>
              <w:spacing w:after="0" w:line="240" w:lineRule="auto"/>
              <w:jc w:val="left"/>
            </w:pPr>
            <w:r>
              <w:rPr>
                <w:rFonts w:ascii="Times New Roman" w:hAnsi="Times New Roman" w:eastAsia="仿宋"/>
                <w:b w:val="0"/>
                <w:i w:val="0"/>
                <w:color w:val="000000"/>
                <w:sz w:val="24"/>
                <w:u w:val="none"/>
              </w:rPr>
              <w:t>电力供应</w:t>
            </w:r>
          </w:p>
        </w:tc>
        <w:tc>
          <w:tcPr>
            <w:tcW w:w="0" w:type="auto"/>
          </w:tcPr>
          <w:p w14:paraId="0F0BB278">
            <w:pPr>
              <w:spacing w:after="0" w:line="240" w:lineRule="auto"/>
              <w:jc w:val="left"/>
            </w:pPr>
            <w:r>
              <w:rPr>
                <w:rFonts w:ascii="Times New Roman" w:hAnsi="Times New Roman" w:eastAsia="仿宋"/>
                <w:b w:val="0"/>
                <w:i w:val="0"/>
                <w:color w:val="000000"/>
                <w:sz w:val="24"/>
                <w:u w:val="none"/>
              </w:rPr>
              <w:t>部分符合</w:t>
            </w:r>
          </w:p>
        </w:tc>
      </w:tr>
      <w:tr w14:paraId="07CFE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1CCC77">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E43359A">
            <w:pPr>
              <w:spacing w:after="0" w:line="240" w:lineRule="auto"/>
              <w:jc w:val="left"/>
            </w:pPr>
            <w:r>
              <w:rPr>
                <w:rFonts w:ascii="Times New Roman" w:hAnsi="Times New Roman" w:eastAsia="仿宋"/>
                <w:b w:val="0"/>
                <w:i w:val="0"/>
                <w:color w:val="000000"/>
                <w:sz w:val="24"/>
                <w:u w:val="none"/>
              </w:rPr>
              <w:t>技术方面</w:t>
            </w:r>
          </w:p>
        </w:tc>
        <w:tc>
          <w:tcPr>
            <w:tcW w:w="0" w:type="auto"/>
          </w:tcPr>
          <w:p w14:paraId="190213A0">
            <w:pPr>
              <w:spacing w:after="0" w:line="240" w:lineRule="auto"/>
              <w:jc w:val="left"/>
            </w:pPr>
            <w:r>
              <w:rPr>
                <w:rFonts w:ascii="Times New Roman" w:hAnsi="Times New Roman" w:eastAsia="仿宋"/>
                <w:b w:val="0"/>
                <w:i w:val="0"/>
                <w:color w:val="000000"/>
                <w:sz w:val="24"/>
                <w:u w:val="none"/>
              </w:rPr>
              <w:t>物理安全</w:t>
            </w:r>
          </w:p>
        </w:tc>
        <w:tc>
          <w:tcPr>
            <w:tcW w:w="0" w:type="auto"/>
          </w:tcPr>
          <w:p w14:paraId="490B5FCA">
            <w:pPr>
              <w:spacing w:after="0" w:line="240" w:lineRule="auto"/>
              <w:jc w:val="left"/>
            </w:pPr>
            <w:r>
              <w:rPr>
                <w:rFonts w:ascii="Times New Roman" w:hAnsi="Times New Roman" w:eastAsia="仿宋"/>
                <w:b w:val="0"/>
                <w:i w:val="0"/>
                <w:color w:val="000000"/>
                <w:sz w:val="24"/>
                <w:u w:val="none"/>
              </w:rPr>
              <w:t>电磁防护</w:t>
            </w:r>
          </w:p>
        </w:tc>
        <w:tc>
          <w:tcPr>
            <w:tcW w:w="0" w:type="auto"/>
          </w:tcPr>
          <w:p w14:paraId="10D8F37C">
            <w:pPr>
              <w:spacing w:after="0" w:line="240" w:lineRule="auto"/>
              <w:jc w:val="left"/>
            </w:pPr>
            <w:r>
              <w:rPr>
                <w:rFonts w:ascii="Times New Roman" w:hAnsi="Times New Roman" w:eastAsia="仿宋"/>
                <w:b w:val="0"/>
                <w:i w:val="0"/>
                <w:color w:val="000000"/>
                <w:sz w:val="24"/>
                <w:u w:val="none"/>
              </w:rPr>
              <w:t>部分符合</w:t>
            </w:r>
          </w:p>
        </w:tc>
      </w:tr>
      <w:tr w14:paraId="2EA29C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8FCD09">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730B75B5">
            <w:pPr>
              <w:spacing w:after="0" w:line="240" w:lineRule="auto"/>
              <w:jc w:val="left"/>
            </w:pPr>
            <w:r>
              <w:rPr>
                <w:rFonts w:ascii="Times New Roman" w:hAnsi="Times New Roman" w:eastAsia="仿宋"/>
                <w:b w:val="0"/>
                <w:i w:val="0"/>
                <w:color w:val="000000"/>
                <w:sz w:val="24"/>
                <w:u w:val="none"/>
              </w:rPr>
              <w:t>技术方面</w:t>
            </w:r>
          </w:p>
        </w:tc>
        <w:tc>
          <w:tcPr>
            <w:tcW w:w="0" w:type="auto"/>
          </w:tcPr>
          <w:p w14:paraId="60E12D4C">
            <w:pPr>
              <w:spacing w:after="0" w:line="240" w:lineRule="auto"/>
              <w:jc w:val="left"/>
            </w:pPr>
            <w:r>
              <w:rPr>
                <w:rFonts w:ascii="Times New Roman" w:hAnsi="Times New Roman" w:eastAsia="仿宋"/>
                <w:b w:val="0"/>
                <w:i w:val="0"/>
                <w:color w:val="000000"/>
                <w:sz w:val="24"/>
                <w:u w:val="none"/>
              </w:rPr>
              <w:t>网络安全</w:t>
            </w:r>
          </w:p>
        </w:tc>
        <w:tc>
          <w:tcPr>
            <w:tcW w:w="0" w:type="auto"/>
          </w:tcPr>
          <w:p w14:paraId="6ED8659F">
            <w:pPr>
              <w:spacing w:after="0" w:line="240" w:lineRule="auto"/>
              <w:jc w:val="left"/>
            </w:pPr>
            <w:r>
              <w:rPr>
                <w:rFonts w:ascii="Times New Roman" w:hAnsi="Times New Roman" w:eastAsia="仿宋"/>
                <w:b w:val="0"/>
                <w:i w:val="0"/>
                <w:color w:val="000000"/>
                <w:sz w:val="24"/>
                <w:u w:val="none"/>
              </w:rPr>
              <w:t>结构安全</w:t>
            </w:r>
          </w:p>
        </w:tc>
        <w:tc>
          <w:tcPr>
            <w:tcW w:w="0" w:type="auto"/>
          </w:tcPr>
          <w:p w14:paraId="35BCCE97">
            <w:pPr>
              <w:spacing w:after="0" w:line="240" w:lineRule="auto"/>
              <w:jc w:val="left"/>
            </w:pPr>
            <w:r>
              <w:rPr>
                <w:rFonts w:ascii="Times New Roman" w:hAnsi="Times New Roman" w:eastAsia="仿宋"/>
                <w:b w:val="0"/>
                <w:i w:val="0"/>
                <w:color w:val="000000"/>
                <w:sz w:val="24"/>
                <w:u w:val="none"/>
              </w:rPr>
              <w:t>部分符合</w:t>
            </w:r>
          </w:p>
        </w:tc>
      </w:tr>
      <w:tr w14:paraId="507FFD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BD1DFA">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503F6A61">
            <w:pPr>
              <w:spacing w:after="0" w:line="240" w:lineRule="auto"/>
              <w:jc w:val="left"/>
            </w:pPr>
            <w:r>
              <w:rPr>
                <w:rFonts w:ascii="Times New Roman" w:hAnsi="Times New Roman" w:eastAsia="仿宋"/>
                <w:b w:val="0"/>
                <w:i w:val="0"/>
                <w:color w:val="000000"/>
                <w:sz w:val="24"/>
                <w:u w:val="none"/>
              </w:rPr>
              <w:t>技术方面</w:t>
            </w:r>
          </w:p>
        </w:tc>
        <w:tc>
          <w:tcPr>
            <w:tcW w:w="0" w:type="auto"/>
          </w:tcPr>
          <w:p w14:paraId="5A1BE5D0">
            <w:pPr>
              <w:spacing w:after="0" w:line="240" w:lineRule="auto"/>
              <w:jc w:val="left"/>
            </w:pPr>
            <w:r>
              <w:rPr>
                <w:rFonts w:ascii="Times New Roman" w:hAnsi="Times New Roman" w:eastAsia="仿宋"/>
                <w:b w:val="0"/>
                <w:i w:val="0"/>
                <w:color w:val="000000"/>
                <w:sz w:val="24"/>
                <w:u w:val="none"/>
              </w:rPr>
              <w:t>网络安全</w:t>
            </w:r>
          </w:p>
        </w:tc>
        <w:tc>
          <w:tcPr>
            <w:tcW w:w="0" w:type="auto"/>
          </w:tcPr>
          <w:p w14:paraId="773A9056">
            <w:pPr>
              <w:spacing w:after="0" w:line="240" w:lineRule="auto"/>
              <w:jc w:val="left"/>
            </w:pPr>
            <w:r>
              <w:rPr>
                <w:rFonts w:ascii="Times New Roman" w:hAnsi="Times New Roman" w:eastAsia="仿宋"/>
                <w:b w:val="0"/>
                <w:i w:val="0"/>
                <w:color w:val="000000"/>
                <w:sz w:val="24"/>
                <w:u w:val="none"/>
              </w:rPr>
              <w:t>访问控制</w:t>
            </w:r>
          </w:p>
        </w:tc>
        <w:tc>
          <w:tcPr>
            <w:tcW w:w="0" w:type="auto"/>
          </w:tcPr>
          <w:p w14:paraId="01991BFA">
            <w:pPr>
              <w:spacing w:after="0" w:line="240" w:lineRule="auto"/>
              <w:jc w:val="left"/>
            </w:pPr>
            <w:r>
              <w:rPr>
                <w:rFonts w:ascii="Times New Roman" w:hAnsi="Times New Roman" w:eastAsia="仿宋"/>
                <w:b w:val="0"/>
                <w:i w:val="0"/>
                <w:color w:val="000000"/>
                <w:sz w:val="24"/>
                <w:u w:val="none"/>
              </w:rPr>
              <w:t>符合</w:t>
            </w:r>
          </w:p>
        </w:tc>
      </w:tr>
      <w:tr w14:paraId="4D0E9A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957669">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721C32AD">
            <w:pPr>
              <w:spacing w:after="0" w:line="240" w:lineRule="auto"/>
              <w:jc w:val="left"/>
            </w:pPr>
            <w:r>
              <w:rPr>
                <w:rFonts w:ascii="Times New Roman" w:hAnsi="Times New Roman" w:eastAsia="仿宋"/>
                <w:b w:val="0"/>
                <w:i w:val="0"/>
                <w:color w:val="000000"/>
                <w:sz w:val="24"/>
                <w:u w:val="none"/>
              </w:rPr>
              <w:t>技术方面</w:t>
            </w:r>
          </w:p>
        </w:tc>
        <w:tc>
          <w:tcPr>
            <w:tcW w:w="0" w:type="auto"/>
          </w:tcPr>
          <w:p w14:paraId="6453B333">
            <w:pPr>
              <w:spacing w:after="0" w:line="240" w:lineRule="auto"/>
              <w:jc w:val="left"/>
            </w:pPr>
            <w:r>
              <w:rPr>
                <w:rFonts w:ascii="Times New Roman" w:hAnsi="Times New Roman" w:eastAsia="仿宋"/>
                <w:b w:val="0"/>
                <w:i w:val="0"/>
                <w:color w:val="000000"/>
                <w:sz w:val="24"/>
                <w:u w:val="none"/>
              </w:rPr>
              <w:t>网络安全</w:t>
            </w:r>
          </w:p>
        </w:tc>
        <w:tc>
          <w:tcPr>
            <w:tcW w:w="0" w:type="auto"/>
          </w:tcPr>
          <w:p w14:paraId="139401D1">
            <w:pPr>
              <w:spacing w:after="0" w:line="240" w:lineRule="auto"/>
              <w:jc w:val="left"/>
            </w:pPr>
            <w:r>
              <w:rPr>
                <w:rFonts w:ascii="Times New Roman" w:hAnsi="Times New Roman" w:eastAsia="仿宋"/>
                <w:b w:val="0"/>
                <w:i w:val="0"/>
                <w:color w:val="000000"/>
                <w:sz w:val="24"/>
                <w:u w:val="none"/>
              </w:rPr>
              <w:t>安全审计</w:t>
            </w:r>
          </w:p>
        </w:tc>
        <w:tc>
          <w:tcPr>
            <w:tcW w:w="0" w:type="auto"/>
          </w:tcPr>
          <w:p w14:paraId="4BAB838C">
            <w:pPr>
              <w:spacing w:after="0" w:line="240" w:lineRule="auto"/>
              <w:jc w:val="left"/>
            </w:pPr>
            <w:r>
              <w:rPr>
                <w:rFonts w:ascii="Times New Roman" w:hAnsi="Times New Roman" w:eastAsia="仿宋"/>
                <w:b w:val="0"/>
                <w:i w:val="0"/>
                <w:color w:val="000000"/>
                <w:sz w:val="24"/>
                <w:u w:val="none"/>
              </w:rPr>
              <w:t>不符合</w:t>
            </w:r>
          </w:p>
        </w:tc>
      </w:tr>
      <w:tr w14:paraId="493BF9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99A6B4">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4E07BFF6">
            <w:pPr>
              <w:spacing w:after="0" w:line="240" w:lineRule="auto"/>
              <w:jc w:val="left"/>
            </w:pPr>
            <w:r>
              <w:rPr>
                <w:rFonts w:ascii="Times New Roman" w:hAnsi="Times New Roman" w:eastAsia="仿宋"/>
                <w:b w:val="0"/>
                <w:i w:val="0"/>
                <w:color w:val="000000"/>
                <w:sz w:val="24"/>
                <w:u w:val="none"/>
              </w:rPr>
              <w:t>技术方面</w:t>
            </w:r>
          </w:p>
        </w:tc>
        <w:tc>
          <w:tcPr>
            <w:tcW w:w="0" w:type="auto"/>
          </w:tcPr>
          <w:p w14:paraId="2DE4AE34">
            <w:pPr>
              <w:spacing w:after="0" w:line="240" w:lineRule="auto"/>
              <w:jc w:val="left"/>
            </w:pPr>
            <w:r>
              <w:rPr>
                <w:rFonts w:ascii="Times New Roman" w:hAnsi="Times New Roman" w:eastAsia="仿宋"/>
                <w:b w:val="0"/>
                <w:i w:val="0"/>
                <w:color w:val="000000"/>
                <w:sz w:val="24"/>
                <w:u w:val="none"/>
              </w:rPr>
              <w:t>网络安全</w:t>
            </w:r>
          </w:p>
        </w:tc>
        <w:tc>
          <w:tcPr>
            <w:tcW w:w="0" w:type="auto"/>
          </w:tcPr>
          <w:p w14:paraId="0F47396A">
            <w:pPr>
              <w:spacing w:after="0" w:line="240" w:lineRule="auto"/>
              <w:jc w:val="left"/>
            </w:pPr>
            <w:r>
              <w:rPr>
                <w:rFonts w:ascii="Times New Roman" w:hAnsi="Times New Roman" w:eastAsia="仿宋"/>
                <w:b w:val="0"/>
                <w:i w:val="0"/>
                <w:color w:val="000000"/>
                <w:sz w:val="24"/>
                <w:u w:val="none"/>
              </w:rPr>
              <w:t>边界完整性检查</w:t>
            </w:r>
          </w:p>
        </w:tc>
        <w:tc>
          <w:tcPr>
            <w:tcW w:w="0" w:type="auto"/>
          </w:tcPr>
          <w:p w14:paraId="2851AED1">
            <w:pPr>
              <w:spacing w:after="0" w:line="240" w:lineRule="auto"/>
              <w:jc w:val="left"/>
            </w:pPr>
            <w:r>
              <w:rPr>
                <w:rFonts w:ascii="Times New Roman" w:hAnsi="Times New Roman" w:eastAsia="仿宋"/>
                <w:b w:val="0"/>
                <w:i w:val="0"/>
                <w:color w:val="000000"/>
                <w:sz w:val="24"/>
                <w:u w:val="none"/>
              </w:rPr>
              <w:t>不符合</w:t>
            </w:r>
          </w:p>
        </w:tc>
      </w:tr>
      <w:tr w14:paraId="720397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3C53386">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733B1EB">
            <w:pPr>
              <w:spacing w:after="0" w:line="240" w:lineRule="auto"/>
              <w:jc w:val="left"/>
            </w:pPr>
            <w:r>
              <w:rPr>
                <w:rFonts w:ascii="Times New Roman" w:hAnsi="Times New Roman" w:eastAsia="仿宋"/>
                <w:b w:val="0"/>
                <w:i w:val="0"/>
                <w:color w:val="000000"/>
                <w:sz w:val="24"/>
                <w:u w:val="none"/>
              </w:rPr>
              <w:t>技术方面</w:t>
            </w:r>
          </w:p>
        </w:tc>
        <w:tc>
          <w:tcPr>
            <w:tcW w:w="0" w:type="auto"/>
          </w:tcPr>
          <w:p w14:paraId="77F8F67E">
            <w:pPr>
              <w:spacing w:after="0" w:line="240" w:lineRule="auto"/>
              <w:jc w:val="left"/>
            </w:pPr>
            <w:r>
              <w:rPr>
                <w:rFonts w:ascii="Times New Roman" w:hAnsi="Times New Roman" w:eastAsia="仿宋"/>
                <w:b w:val="0"/>
                <w:i w:val="0"/>
                <w:color w:val="000000"/>
                <w:sz w:val="24"/>
                <w:u w:val="none"/>
              </w:rPr>
              <w:t>网络安全</w:t>
            </w:r>
          </w:p>
        </w:tc>
        <w:tc>
          <w:tcPr>
            <w:tcW w:w="0" w:type="auto"/>
          </w:tcPr>
          <w:p w14:paraId="4ACE6C84">
            <w:pPr>
              <w:spacing w:after="0" w:line="240" w:lineRule="auto"/>
              <w:jc w:val="left"/>
            </w:pPr>
            <w:r>
              <w:rPr>
                <w:rFonts w:ascii="Times New Roman" w:hAnsi="Times New Roman" w:eastAsia="仿宋"/>
                <w:b w:val="0"/>
                <w:i w:val="0"/>
                <w:color w:val="000000"/>
                <w:sz w:val="24"/>
                <w:u w:val="none"/>
              </w:rPr>
              <w:t>入侵防范</w:t>
            </w:r>
          </w:p>
        </w:tc>
        <w:tc>
          <w:tcPr>
            <w:tcW w:w="0" w:type="auto"/>
          </w:tcPr>
          <w:p w14:paraId="2DFDCEDD">
            <w:pPr>
              <w:spacing w:after="0" w:line="240" w:lineRule="auto"/>
              <w:jc w:val="left"/>
            </w:pPr>
            <w:r>
              <w:rPr>
                <w:rFonts w:ascii="Times New Roman" w:hAnsi="Times New Roman" w:eastAsia="仿宋"/>
                <w:b w:val="0"/>
                <w:i w:val="0"/>
                <w:color w:val="000000"/>
                <w:sz w:val="24"/>
                <w:u w:val="none"/>
              </w:rPr>
              <w:t>部分符合</w:t>
            </w:r>
          </w:p>
        </w:tc>
      </w:tr>
      <w:tr w14:paraId="6D99EF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FD56C5">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2505652">
            <w:pPr>
              <w:spacing w:after="0" w:line="240" w:lineRule="auto"/>
              <w:jc w:val="left"/>
            </w:pPr>
            <w:r>
              <w:rPr>
                <w:rFonts w:ascii="Times New Roman" w:hAnsi="Times New Roman" w:eastAsia="仿宋"/>
                <w:b w:val="0"/>
                <w:i w:val="0"/>
                <w:color w:val="000000"/>
                <w:sz w:val="24"/>
                <w:u w:val="none"/>
              </w:rPr>
              <w:t>技术方面</w:t>
            </w:r>
          </w:p>
        </w:tc>
        <w:tc>
          <w:tcPr>
            <w:tcW w:w="0" w:type="auto"/>
          </w:tcPr>
          <w:p w14:paraId="1D33CB1D">
            <w:pPr>
              <w:spacing w:after="0" w:line="240" w:lineRule="auto"/>
              <w:jc w:val="left"/>
            </w:pPr>
            <w:r>
              <w:rPr>
                <w:rFonts w:ascii="Times New Roman" w:hAnsi="Times New Roman" w:eastAsia="仿宋"/>
                <w:b w:val="0"/>
                <w:i w:val="0"/>
                <w:color w:val="000000"/>
                <w:sz w:val="24"/>
                <w:u w:val="none"/>
              </w:rPr>
              <w:t>网络安全</w:t>
            </w:r>
          </w:p>
        </w:tc>
        <w:tc>
          <w:tcPr>
            <w:tcW w:w="0" w:type="auto"/>
          </w:tcPr>
          <w:p w14:paraId="71977632">
            <w:pPr>
              <w:spacing w:after="0" w:line="240" w:lineRule="auto"/>
              <w:jc w:val="left"/>
            </w:pPr>
            <w:r>
              <w:rPr>
                <w:rFonts w:ascii="Times New Roman" w:hAnsi="Times New Roman" w:eastAsia="仿宋"/>
                <w:b w:val="0"/>
                <w:i w:val="0"/>
                <w:color w:val="000000"/>
                <w:sz w:val="24"/>
                <w:u w:val="none"/>
              </w:rPr>
              <w:t>恶意代码防范</w:t>
            </w:r>
          </w:p>
        </w:tc>
        <w:tc>
          <w:tcPr>
            <w:tcW w:w="0" w:type="auto"/>
          </w:tcPr>
          <w:p w14:paraId="0B4B2668">
            <w:pPr>
              <w:spacing w:after="0" w:line="240" w:lineRule="auto"/>
              <w:jc w:val="left"/>
            </w:pPr>
            <w:r>
              <w:rPr>
                <w:rFonts w:ascii="Times New Roman" w:hAnsi="Times New Roman" w:eastAsia="仿宋"/>
                <w:b w:val="0"/>
                <w:i w:val="0"/>
                <w:color w:val="000000"/>
                <w:sz w:val="24"/>
                <w:u w:val="none"/>
              </w:rPr>
              <w:t>部分符合</w:t>
            </w:r>
          </w:p>
        </w:tc>
      </w:tr>
      <w:tr w14:paraId="212154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46E7FA">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1F53E9BB">
            <w:pPr>
              <w:spacing w:after="0" w:line="240" w:lineRule="auto"/>
              <w:jc w:val="left"/>
            </w:pPr>
            <w:r>
              <w:rPr>
                <w:rFonts w:ascii="Times New Roman" w:hAnsi="Times New Roman" w:eastAsia="仿宋"/>
                <w:b w:val="0"/>
                <w:i w:val="0"/>
                <w:color w:val="000000"/>
                <w:sz w:val="24"/>
                <w:u w:val="none"/>
              </w:rPr>
              <w:t>技术方面</w:t>
            </w:r>
          </w:p>
        </w:tc>
        <w:tc>
          <w:tcPr>
            <w:tcW w:w="0" w:type="auto"/>
          </w:tcPr>
          <w:p w14:paraId="2ACE9021">
            <w:pPr>
              <w:spacing w:after="0" w:line="240" w:lineRule="auto"/>
              <w:jc w:val="left"/>
            </w:pPr>
            <w:r>
              <w:rPr>
                <w:rFonts w:ascii="Times New Roman" w:hAnsi="Times New Roman" w:eastAsia="仿宋"/>
                <w:b w:val="0"/>
                <w:i w:val="0"/>
                <w:color w:val="000000"/>
                <w:sz w:val="24"/>
                <w:u w:val="none"/>
              </w:rPr>
              <w:t>网络安全</w:t>
            </w:r>
          </w:p>
        </w:tc>
        <w:tc>
          <w:tcPr>
            <w:tcW w:w="0" w:type="auto"/>
          </w:tcPr>
          <w:p w14:paraId="2E2C4FB5">
            <w:pPr>
              <w:spacing w:after="0" w:line="240" w:lineRule="auto"/>
              <w:jc w:val="left"/>
            </w:pPr>
            <w:r>
              <w:rPr>
                <w:rFonts w:ascii="Times New Roman" w:hAnsi="Times New Roman" w:eastAsia="仿宋"/>
                <w:b w:val="0"/>
                <w:i w:val="0"/>
                <w:color w:val="000000"/>
                <w:sz w:val="24"/>
                <w:u w:val="none"/>
              </w:rPr>
              <w:t>网络设备防护</w:t>
            </w:r>
          </w:p>
        </w:tc>
        <w:tc>
          <w:tcPr>
            <w:tcW w:w="0" w:type="auto"/>
          </w:tcPr>
          <w:p w14:paraId="128C9EC1">
            <w:pPr>
              <w:spacing w:after="0" w:line="240" w:lineRule="auto"/>
              <w:jc w:val="left"/>
            </w:pPr>
            <w:r>
              <w:rPr>
                <w:rFonts w:ascii="Times New Roman" w:hAnsi="Times New Roman" w:eastAsia="仿宋"/>
                <w:b w:val="0"/>
                <w:i w:val="0"/>
                <w:color w:val="000000"/>
                <w:sz w:val="24"/>
                <w:u w:val="none"/>
              </w:rPr>
              <w:t>不符合</w:t>
            </w:r>
          </w:p>
        </w:tc>
      </w:tr>
      <w:tr w14:paraId="1823A6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B9295C">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2D288FEF">
            <w:pPr>
              <w:spacing w:after="0" w:line="240" w:lineRule="auto"/>
              <w:jc w:val="left"/>
            </w:pPr>
            <w:r>
              <w:rPr>
                <w:rFonts w:ascii="Times New Roman" w:hAnsi="Times New Roman" w:eastAsia="仿宋"/>
                <w:b w:val="0"/>
                <w:i w:val="0"/>
                <w:color w:val="000000"/>
                <w:sz w:val="24"/>
                <w:u w:val="none"/>
              </w:rPr>
              <w:t>技术方面</w:t>
            </w:r>
          </w:p>
        </w:tc>
        <w:tc>
          <w:tcPr>
            <w:tcW w:w="0" w:type="auto"/>
          </w:tcPr>
          <w:p w14:paraId="445C1C4A">
            <w:pPr>
              <w:spacing w:after="0" w:line="240" w:lineRule="auto"/>
              <w:jc w:val="left"/>
            </w:pPr>
            <w:r>
              <w:rPr>
                <w:rFonts w:ascii="Times New Roman" w:hAnsi="Times New Roman" w:eastAsia="仿宋"/>
                <w:b w:val="0"/>
                <w:i w:val="0"/>
                <w:color w:val="000000"/>
                <w:sz w:val="24"/>
                <w:u w:val="none"/>
              </w:rPr>
              <w:t>主机安全</w:t>
            </w:r>
          </w:p>
        </w:tc>
        <w:tc>
          <w:tcPr>
            <w:tcW w:w="0" w:type="auto"/>
          </w:tcPr>
          <w:p w14:paraId="6EEE0B0B">
            <w:pPr>
              <w:spacing w:after="0" w:line="240" w:lineRule="auto"/>
              <w:jc w:val="left"/>
            </w:pPr>
            <w:r>
              <w:rPr>
                <w:rFonts w:ascii="Times New Roman" w:hAnsi="Times New Roman" w:eastAsia="仿宋"/>
                <w:b w:val="0"/>
                <w:i w:val="0"/>
                <w:color w:val="000000"/>
                <w:sz w:val="24"/>
                <w:u w:val="none"/>
              </w:rPr>
              <w:t>身份鉴别</w:t>
            </w:r>
          </w:p>
        </w:tc>
        <w:tc>
          <w:tcPr>
            <w:tcW w:w="0" w:type="auto"/>
          </w:tcPr>
          <w:p w14:paraId="600F1D1E">
            <w:pPr>
              <w:spacing w:after="0" w:line="240" w:lineRule="auto"/>
              <w:jc w:val="left"/>
            </w:pPr>
            <w:r>
              <w:rPr>
                <w:rFonts w:ascii="Times New Roman" w:hAnsi="Times New Roman" w:eastAsia="仿宋"/>
                <w:b w:val="0"/>
                <w:i w:val="0"/>
                <w:color w:val="000000"/>
                <w:sz w:val="24"/>
                <w:u w:val="none"/>
              </w:rPr>
              <w:t>部分符合</w:t>
            </w:r>
          </w:p>
        </w:tc>
      </w:tr>
      <w:tr w14:paraId="7F775E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7F5F40">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6F2EAE2">
            <w:pPr>
              <w:spacing w:after="0" w:line="240" w:lineRule="auto"/>
              <w:jc w:val="left"/>
            </w:pPr>
            <w:r>
              <w:rPr>
                <w:rFonts w:ascii="Times New Roman" w:hAnsi="Times New Roman" w:eastAsia="仿宋"/>
                <w:b w:val="0"/>
                <w:i w:val="0"/>
                <w:color w:val="000000"/>
                <w:sz w:val="24"/>
                <w:u w:val="none"/>
              </w:rPr>
              <w:t>技术方面</w:t>
            </w:r>
          </w:p>
        </w:tc>
        <w:tc>
          <w:tcPr>
            <w:tcW w:w="0" w:type="auto"/>
          </w:tcPr>
          <w:p w14:paraId="793B9E63">
            <w:pPr>
              <w:spacing w:after="0" w:line="240" w:lineRule="auto"/>
              <w:jc w:val="left"/>
            </w:pPr>
            <w:r>
              <w:rPr>
                <w:rFonts w:ascii="Times New Roman" w:hAnsi="Times New Roman" w:eastAsia="仿宋"/>
                <w:b w:val="0"/>
                <w:i w:val="0"/>
                <w:color w:val="000000"/>
                <w:sz w:val="24"/>
                <w:u w:val="none"/>
              </w:rPr>
              <w:t>主机安全</w:t>
            </w:r>
          </w:p>
        </w:tc>
        <w:tc>
          <w:tcPr>
            <w:tcW w:w="0" w:type="auto"/>
          </w:tcPr>
          <w:p w14:paraId="16573A51">
            <w:pPr>
              <w:spacing w:after="0" w:line="240" w:lineRule="auto"/>
              <w:jc w:val="left"/>
            </w:pPr>
            <w:r>
              <w:rPr>
                <w:rFonts w:ascii="Times New Roman" w:hAnsi="Times New Roman" w:eastAsia="仿宋"/>
                <w:b w:val="0"/>
                <w:i w:val="0"/>
                <w:color w:val="000000"/>
                <w:sz w:val="24"/>
                <w:u w:val="none"/>
              </w:rPr>
              <w:t>访问控制</w:t>
            </w:r>
          </w:p>
        </w:tc>
        <w:tc>
          <w:tcPr>
            <w:tcW w:w="0" w:type="auto"/>
          </w:tcPr>
          <w:p w14:paraId="415029F7">
            <w:pPr>
              <w:spacing w:after="0" w:line="240" w:lineRule="auto"/>
              <w:jc w:val="left"/>
            </w:pPr>
            <w:r>
              <w:rPr>
                <w:rFonts w:ascii="Times New Roman" w:hAnsi="Times New Roman" w:eastAsia="仿宋"/>
                <w:b w:val="0"/>
                <w:i w:val="0"/>
                <w:color w:val="000000"/>
                <w:sz w:val="24"/>
                <w:u w:val="none"/>
              </w:rPr>
              <w:t>符合</w:t>
            </w:r>
          </w:p>
        </w:tc>
      </w:tr>
      <w:tr w14:paraId="1A9240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9C08B5">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6DBF8FE3">
            <w:pPr>
              <w:spacing w:after="0" w:line="240" w:lineRule="auto"/>
              <w:jc w:val="left"/>
            </w:pPr>
            <w:r>
              <w:rPr>
                <w:rFonts w:ascii="Times New Roman" w:hAnsi="Times New Roman" w:eastAsia="仿宋"/>
                <w:b w:val="0"/>
                <w:i w:val="0"/>
                <w:color w:val="000000"/>
                <w:sz w:val="24"/>
                <w:u w:val="none"/>
              </w:rPr>
              <w:t>技术方面</w:t>
            </w:r>
          </w:p>
        </w:tc>
        <w:tc>
          <w:tcPr>
            <w:tcW w:w="0" w:type="auto"/>
          </w:tcPr>
          <w:p w14:paraId="1811A2A8">
            <w:pPr>
              <w:spacing w:after="0" w:line="240" w:lineRule="auto"/>
              <w:jc w:val="left"/>
            </w:pPr>
            <w:r>
              <w:rPr>
                <w:rFonts w:ascii="Times New Roman" w:hAnsi="Times New Roman" w:eastAsia="仿宋"/>
                <w:b w:val="0"/>
                <w:i w:val="0"/>
                <w:color w:val="000000"/>
                <w:sz w:val="24"/>
                <w:u w:val="none"/>
              </w:rPr>
              <w:t>主机安全</w:t>
            </w:r>
          </w:p>
        </w:tc>
        <w:tc>
          <w:tcPr>
            <w:tcW w:w="0" w:type="auto"/>
          </w:tcPr>
          <w:p w14:paraId="0F3E40F7">
            <w:pPr>
              <w:spacing w:after="0" w:line="240" w:lineRule="auto"/>
              <w:jc w:val="left"/>
            </w:pPr>
            <w:r>
              <w:rPr>
                <w:rFonts w:ascii="Times New Roman" w:hAnsi="Times New Roman" w:eastAsia="仿宋"/>
                <w:b w:val="0"/>
                <w:i w:val="0"/>
                <w:color w:val="000000"/>
                <w:sz w:val="24"/>
                <w:u w:val="none"/>
              </w:rPr>
              <w:t>安全审计</w:t>
            </w:r>
          </w:p>
        </w:tc>
        <w:tc>
          <w:tcPr>
            <w:tcW w:w="0" w:type="auto"/>
          </w:tcPr>
          <w:p w14:paraId="73E2507B">
            <w:pPr>
              <w:spacing w:after="0" w:line="240" w:lineRule="auto"/>
              <w:jc w:val="left"/>
            </w:pPr>
            <w:r>
              <w:rPr>
                <w:rFonts w:ascii="Times New Roman" w:hAnsi="Times New Roman" w:eastAsia="仿宋"/>
                <w:b w:val="0"/>
                <w:i w:val="0"/>
                <w:color w:val="000000"/>
                <w:sz w:val="24"/>
                <w:u w:val="none"/>
              </w:rPr>
              <w:t>不符合</w:t>
            </w:r>
          </w:p>
        </w:tc>
      </w:tr>
      <w:tr w14:paraId="3271F0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7D66A2">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14E2B57B">
            <w:pPr>
              <w:spacing w:after="0" w:line="240" w:lineRule="auto"/>
              <w:jc w:val="left"/>
            </w:pPr>
            <w:r>
              <w:rPr>
                <w:rFonts w:ascii="Times New Roman" w:hAnsi="Times New Roman" w:eastAsia="仿宋"/>
                <w:b w:val="0"/>
                <w:i w:val="0"/>
                <w:color w:val="000000"/>
                <w:sz w:val="24"/>
                <w:u w:val="none"/>
              </w:rPr>
              <w:t>技术方面</w:t>
            </w:r>
          </w:p>
        </w:tc>
        <w:tc>
          <w:tcPr>
            <w:tcW w:w="0" w:type="auto"/>
          </w:tcPr>
          <w:p w14:paraId="66E3C21C">
            <w:pPr>
              <w:spacing w:after="0" w:line="240" w:lineRule="auto"/>
              <w:jc w:val="left"/>
            </w:pPr>
            <w:r>
              <w:rPr>
                <w:rFonts w:ascii="Times New Roman" w:hAnsi="Times New Roman" w:eastAsia="仿宋"/>
                <w:b w:val="0"/>
                <w:i w:val="0"/>
                <w:color w:val="000000"/>
                <w:sz w:val="24"/>
                <w:u w:val="none"/>
              </w:rPr>
              <w:t>主机安全</w:t>
            </w:r>
          </w:p>
        </w:tc>
        <w:tc>
          <w:tcPr>
            <w:tcW w:w="0" w:type="auto"/>
          </w:tcPr>
          <w:p w14:paraId="34FB1ED4">
            <w:pPr>
              <w:spacing w:after="0" w:line="240" w:lineRule="auto"/>
              <w:jc w:val="left"/>
            </w:pPr>
            <w:r>
              <w:rPr>
                <w:rFonts w:ascii="Times New Roman" w:hAnsi="Times New Roman" w:eastAsia="仿宋"/>
                <w:b w:val="0"/>
                <w:i w:val="0"/>
                <w:color w:val="000000"/>
                <w:sz w:val="24"/>
                <w:u w:val="none"/>
              </w:rPr>
              <w:t>剩余信息保护</w:t>
            </w:r>
          </w:p>
        </w:tc>
        <w:tc>
          <w:tcPr>
            <w:tcW w:w="0" w:type="auto"/>
          </w:tcPr>
          <w:p w14:paraId="1300BC9E">
            <w:pPr>
              <w:spacing w:after="0" w:line="240" w:lineRule="auto"/>
              <w:jc w:val="left"/>
            </w:pPr>
            <w:r>
              <w:rPr>
                <w:rFonts w:ascii="Times New Roman" w:hAnsi="Times New Roman" w:eastAsia="仿宋"/>
                <w:b w:val="0"/>
                <w:i w:val="0"/>
                <w:color w:val="000000"/>
                <w:sz w:val="24"/>
                <w:u w:val="none"/>
              </w:rPr>
              <w:t>不符合</w:t>
            </w:r>
          </w:p>
        </w:tc>
      </w:tr>
      <w:tr w14:paraId="35F7E3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E6A2CE">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1D0D9FB6">
            <w:pPr>
              <w:spacing w:after="0" w:line="240" w:lineRule="auto"/>
              <w:jc w:val="left"/>
            </w:pPr>
            <w:r>
              <w:rPr>
                <w:rFonts w:ascii="Times New Roman" w:hAnsi="Times New Roman" w:eastAsia="仿宋"/>
                <w:b w:val="0"/>
                <w:i w:val="0"/>
                <w:color w:val="000000"/>
                <w:sz w:val="24"/>
                <w:u w:val="none"/>
              </w:rPr>
              <w:t>技术方面</w:t>
            </w:r>
          </w:p>
        </w:tc>
        <w:tc>
          <w:tcPr>
            <w:tcW w:w="0" w:type="auto"/>
          </w:tcPr>
          <w:p w14:paraId="06FA2216">
            <w:pPr>
              <w:spacing w:after="0" w:line="240" w:lineRule="auto"/>
              <w:jc w:val="left"/>
            </w:pPr>
            <w:r>
              <w:rPr>
                <w:rFonts w:ascii="Times New Roman" w:hAnsi="Times New Roman" w:eastAsia="仿宋"/>
                <w:b w:val="0"/>
                <w:i w:val="0"/>
                <w:color w:val="000000"/>
                <w:sz w:val="24"/>
                <w:u w:val="none"/>
              </w:rPr>
              <w:t>主机安全</w:t>
            </w:r>
          </w:p>
        </w:tc>
        <w:tc>
          <w:tcPr>
            <w:tcW w:w="0" w:type="auto"/>
          </w:tcPr>
          <w:p w14:paraId="0D520EAD">
            <w:pPr>
              <w:spacing w:after="0" w:line="240" w:lineRule="auto"/>
              <w:jc w:val="left"/>
            </w:pPr>
            <w:r>
              <w:rPr>
                <w:rFonts w:ascii="Times New Roman" w:hAnsi="Times New Roman" w:eastAsia="仿宋"/>
                <w:b w:val="0"/>
                <w:i w:val="0"/>
                <w:color w:val="000000"/>
                <w:sz w:val="24"/>
                <w:u w:val="none"/>
              </w:rPr>
              <w:t>入侵防范</w:t>
            </w:r>
          </w:p>
        </w:tc>
        <w:tc>
          <w:tcPr>
            <w:tcW w:w="0" w:type="auto"/>
          </w:tcPr>
          <w:p w14:paraId="05CC341E">
            <w:pPr>
              <w:spacing w:after="0" w:line="240" w:lineRule="auto"/>
              <w:jc w:val="left"/>
            </w:pPr>
            <w:r>
              <w:rPr>
                <w:rFonts w:ascii="Times New Roman" w:hAnsi="Times New Roman" w:eastAsia="仿宋"/>
                <w:b w:val="0"/>
                <w:i w:val="0"/>
                <w:color w:val="000000"/>
                <w:sz w:val="24"/>
                <w:u w:val="none"/>
              </w:rPr>
              <w:t>不符合</w:t>
            </w:r>
          </w:p>
        </w:tc>
      </w:tr>
      <w:tr w14:paraId="7A1862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03751B">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45C00C1F">
            <w:pPr>
              <w:spacing w:after="0" w:line="240" w:lineRule="auto"/>
              <w:jc w:val="left"/>
            </w:pPr>
            <w:r>
              <w:rPr>
                <w:rFonts w:ascii="Times New Roman" w:hAnsi="Times New Roman" w:eastAsia="仿宋"/>
                <w:b w:val="0"/>
                <w:i w:val="0"/>
                <w:color w:val="000000"/>
                <w:sz w:val="24"/>
                <w:u w:val="none"/>
              </w:rPr>
              <w:t>技术方面</w:t>
            </w:r>
          </w:p>
        </w:tc>
        <w:tc>
          <w:tcPr>
            <w:tcW w:w="0" w:type="auto"/>
          </w:tcPr>
          <w:p w14:paraId="7362B217">
            <w:pPr>
              <w:spacing w:after="0" w:line="240" w:lineRule="auto"/>
              <w:jc w:val="left"/>
            </w:pPr>
            <w:r>
              <w:rPr>
                <w:rFonts w:ascii="Times New Roman" w:hAnsi="Times New Roman" w:eastAsia="仿宋"/>
                <w:b w:val="0"/>
                <w:i w:val="0"/>
                <w:color w:val="000000"/>
                <w:sz w:val="24"/>
                <w:u w:val="none"/>
              </w:rPr>
              <w:t>主机安全</w:t>
            </w:r>
          </w:p>
        </w:tc>
        <w:tc>
          <w:tcPr>
            <w:tcW w:w="0" w:type="auto"/>
          </w:tcPr>
          <w:p w14:paraId="403B1C3C">
            <w:pPr>
              <w:spacing w:after="0" w:line="240" w:lineRule="auto"/>
              <w:jc w:val="left"/>
            </w:pPr>
            <w:r>
              <w:rPr>
                <w:rFonts w:ascii="Times New Roman" w:hAnsi="Times New Roman" w:eastAsia="仿宋"/>
                <w:b w:val="0"/>
                <w:i w:val="0"/>
                <w:color w:val="000000"/>
                <w:sz w:val="24"/>
                <w:u w:val="none"/>
              </w:rPr>
              <w:t>恶意代码防范</w:t>
            </w:r>
          </w:p>
        </w:tc>
        <w:tc>
          <w:tcPr>
            <w:tcW w:w="0" w:type="auto"/>
          </w:tcPr>
          <w:p w14:paraId="5E6027E1">
            <w:pPr>
              <w:spacing w:after="0" w:line="240" w:lineRule="auto"/>
              <w:jc w:val="left"/>
            </w:pPr>
            <w:r>
              <w:rPr>
                <w:rFonts w:ascii="Times New Roman" w:hAnsi="Times New Roman" w:eastAsia="仿宋"/>
                <w:b w:val="0"/>
                <w:i w:val="0"/>
                <w:color w:val="000000"/>
                <w:sz w:val="24"/>
                <w:u w:val="none"/>
              </w:rPr>
              <w:t>不符合</w:t>
            </w:r>
          </w:p>
        </w:tc>
      </w:tr>
      <w:tr w14:paraId="00824F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93980C">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32921FB1">
            <w:pPr>
              <w:spacing w:after="0" w:line="240" w:lineRule="auto"/>
              <w:jc w:val="left"/>
            </w:pPr>
            <w:r>
              <w:rPr>
                <w:rFonts w:ascii="Times New Roman" w:hAnsi="Times New Roman" w:eastAsia="仿宋"/>
                <w:b w:val="0"/>
                <w:i w:val="0"/>
                <w:color w:val="000000"/>
                <w:sz w:val="24"/>
                <w:u w:val="none"/>
              </w:rPr>
              <w:t>技术方面</w:t>
            </w:r>
          </w:p>
        </w:tc>
        <w:tc>
          <w:tcPr>
            <w:tcW w:w="0" w:type="auto"/>
          </w:tcPr>
          <w:p w14:paraId="7F8B93DD">
            <w:pPr>
              <w:spacing w:after="0" w:line="240" w:lineRule="auto"/>
              <w:jc w:val="left"/>
            </w:pPr>
            <w:r>
              <w:rPr>
                <w:rFonts w:ascii="Times New Roman" w:hAnsi="Times New Roman" w:eastAsia="仿宋"/>
                <w:b w:val="0"/>
                <w:i w:val="0"/>
                <w:color w:val="000000"/>
                <w:sz w:val="24"/>
                <w:u w:val="none"/>
              </w:rPr>
              <w:t>主机安全</w:t>
            </w:r>
          </w:p>
        </w:tc>
        <w:tc>
          <w:tcPr>
            <w:tcW w:w="0" w:type="auto"/>
          </w:tcPr>
          <w:p w14:paraId="589FDE1B">
            <w:pPr>
              <w:spacing w:after="0" w:line="240" w:lineRule="auto"/>
              <w:jc w:val="left"/>
            </w:pPr>
            <w:r>
              <w:rPr>
                <w:rFonts w:ascii="Times New Roman" w:hAnsi="Times New Roman" w:eastAsia="仿宋"/>
                <w:b w:val="0"/>
                <w:i w:val="0"/>
                <w:color w:val="000000"/>
                <w:sz w:val="24"/>
                <w:u w:val="none"/>
              </w:rPr>
              <w:t>资源控制</w:t>
            </w:r>
          </w:p>
        </w:tc>
        <w:tc>
          <w:tcPr>
            <w:tcW w:w="0" w:type="auto"/>
          </w:tcPr>
          <w:p w14:paraId="4A76802C">
            <w:pPr>
              <w:spacing w:after="0" w:line="240" w:lineRule="auto"/>
              <w:jc w:val="left"/>
            </w:pPr>
            <w:r>
              <w:rPr>
                <w:rFonts w:ascii="Times New Roman" w:hAnsi="Times New Roman" w:eastAsia="仿宋"/>
                <w:b w:val="0"/>
                <w:i w:val="0"/>
                <w:color w:val="000000"/>
                <w:sz w:val="24"/>
                <w:u w:val="none"/>
              </w:rPr>
              <w:t>不符合</w:t>
            </w:r>
          </w:p>
        </w:tc>
      </w:tr>
      <w:tr w14:paraId="053339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805810">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7E356F56">
            <w:pPr>
              <w:spacing w:after="0" w:line="240" w:lineRule="auto"/>
              <w:jc w:val="left"/>
            </w:pPr>
            <w:r>
              <w:rPr>
                <w:rFonts w:ascii="Times New Roman" w:hAnsi="Times New Roman" w:eastAsia="仿宋"/>
                <w:b w:val="0"/>
                <w:i w:val="0"/>
                <w:color w:val="000000"/>
                <w:sz w:val="24"/>
                <w:u w:val="none"/>
              </w:rPr>
              <w:t>技术方面</w:t>
            </w:r>
          </w:p>
        </w:tc>
        <w:tc>
          <w:tcPr>
            <w:tcW w:w="0" w:type="auto"/>
          </w:tcPr>
          <w:p w14:paraId="67B8A3A3">
            <w:pPr>
              <w:spacing w:after="0" w:line="240" w:lineRule="auto"/>
              <w:jc w:val="left"/>
            </w:pPr>
            <w:r>
              <w:rPr>
                <w:rFonts w:ascii="Times New Roman" w:hAnsi="Times New Roman" w:eastAsia="仿宋"/>
                <w:b w:val="0"/>
                <w:i w:val="0"/>
                <w:color w:val="000000"/>
                <w:sz w:val="24"/>
                <w:u w:val="none"/>
              </w:rPr>
              <w:t>应用安全</w:t>
            </w:r>
          </w:p>
        </w:tc>
        <w:tc>
          <w:tcPr>
            <w:tcW w:w="0" w:type="auto"/>
          </w:tcPr>
          <w:p w14:paraId="1FB3C655">
            <w:pPr>
              <w:spacing w:after="0" w:line="240" w:lineRule="auto"/>
              <w:jc w:val="left"/>
            </w:pPr>
            <w:r>
              <w:rPr>
                <w:rFonts w:ascii="Times New Roman" w:hAnsi="Times New Roman" w:eastAsia="仿宋"/>
                <w:b w:val="0"/>
                <w:i w:val="0"/>
                <w:color w:val="000000"/>
                <w:sz w:val="24"/>
                <w:u w:val="none"/>
              </w:rPr>
              <w:t>身份鉴别</w:t>
            </w:r>
          </w:p>
        </w:tc>
        <w:tc>
          <w:tcPr>
            <w:tcW w:w="0" w:type="auto"/>
          </w:tcPr>
          <w:p w14:paraId="1D6CDA46">
            <w:pPr>
              <w:spacing w:after="0" w:line="240" w:lineRule="auto"/>
              <w:jc w:val="left"/>
            </w:pPr>
            <w:r>
              <w:rPr>
                <w:rFonts w:ascii="Times New Roman" w:hAnsi="Times New Roman" w:eastAsia="仿宋"/>
                <w:b w:val="0"/>
                <w:i w:val="0"/>
                <w:color w:val="000000"/>
                <w:sz w:val="24"/>
                <w:u w:val="none"/>
              </w:rPr>
              <w:t>部分符合</w:t>
            </w:r>
          </w:p>
        </w:tc>
      </w:tr>
      <w:tr w14:paraId="08E0CE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B02C12">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52891F9D">
            <w:pPr>
              <w:spacing w:after="0" w:line="240" w:lineRule="auto"/>
              <w:jc w:val="left"/>
            </w:pPr>
            <w:r>
              <w:rPr>
                <w:rFonts w:ascii="Times New Roman" w:hAnsi="Times New Roman" w:eastAsia="仿宋"/>
                <w:b w:val="0"/>
                <w:i w:val="0"/>
                <w:color w:val="000000"/>
                <w:sz w:val="24"/>
                <w:u w:val="none"/>
              </w:rPr>
              <w:t>技术方面</w:t>
            </w:r>
          </w:p>
        </w:tc>
        <w:tc>
          <w:tcPr>
            <w:tcW w:w="0" w:type="auto"/>
          </w:tcPr>
          <w:p w14:paraId="5218EC8D">
            <w:pPr>
              <w:spacing w:after="0" w:line="240" w:lineRule="auto"/>
              <w:jc w:val="left"/>
            </w:pPr>
            <w:r>
              <w:rPr>
                <w:rFonts w:ascii="Times New Roman" w:hAnsi="Times New Roman" w:eastAsia="仿宋"/>
                <w:b w:val="0"/>
                <w:i w:val="0"/>
                <w:color w:val="000000"/>
                <w:sz w:val="24"/>
                <w:u w:val="none"/>
              </w:rPr>
              <w:t>应用安全</w:t>
            </w:r>
          </w:p>
        </w:tc>
        <w:tc>
          <w:tcPr>
            <w:tcW w:w="0" w:type="auto"/>
          </w:tcPr>
          <w:p w14:paraId="122B9E7E">
            <w:pPr>
              <w:spacing w:after="0" w:line="240" w:lineRule="auto"/>
              <w:jc w:val="left"/>
            </w:pPr>
            <w:r>
              <w:rPr>
                <w:rFonts w:ascii="Times New Roman" w:hAnsi="Times New Roman" w:eastAsia="仿宋"/>
                <w:b w:val="0"/>
                <w:i w:val="0"/>
                <w:color w:val="000000"/>
                <w:sz w:val="24"/>
                <w:u w:val="none"/>
              </w:rPr>
              <w:t>访问控制</w:t>
            </w:r>
          </w:p>
        </w:tc>
        <w:tc>
          <w:tcPr>
            <w:tcW w:w="0" w:type="auto"/>
          </w:tcPr>
          <w:p w14:paraId="36455FAA">
            <w:pPr>
              <w:spacing w:after="0" w:line="240" w:lineRule="auto"/>
              <w:jc w:val="left"/>
            </w:pPr>
            <w:r>
              <w:rPr>
                <w:rFonts w:ascii="Times New Roman" w:hAnsi="Times New Roman" w:eastAsia="仿宋"/>
                <w:b w:val="0"/>
                <w:i w:val="0"/>
                <w:color w:val="000000"/>
                <w:sz w:val="24"/>
                <w:u w:val="none"/>
              </w:rPr>
              <w:t>部分符合</w:t>
            </w:r>
          </w:p>
        </w:tc>
      </w:tr>
      <w:tr w14:paraId="602C99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0407FD">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3A826DF">
            <w:pPr>
              <w:spacing w:after="0" w:line="240" w:lineRule="auto"/>
              <w:jc w:val="left"/>
            </w:pPr>
            <w:r>
              <w:rPr>
                <w:rFonts w:ascii="Times New Roman" w:hAnsi="Times New Roman" w:eastAsia="仿宋"/>
                <w:b w:val="0"/>
                <w:i w:val="0"/>
                <w:color w:val="000000"/>
                <w:sz w:val="24"/>
                <w:u w:val="none"/>
              </w:rPr>
              <w:t>技术方面</w:t>
            </w:r>
          </w:p>
        </w:tc>
        <w:tc>
          <w:tcPr>
            <w:tcW w:w="0" w:type="auto"/>
          </w:tcPr>
          <w:p w14:paraId="3B3FB0B4">
            <w:pPr>
              <w:spacing w:after="0" w:line="240" w:lineRule="auto"/>
              <w:jc w:val="left"/>
            </w:pPr>
            <w:r>
              <w:rPr>
                <w:rFonts w:ascii="Times New Roman" w:hAnsi="Times New Roman" w:eastAsia="仿宋"/>
                <w:b w:val="0"/>
                <w:i w:val="0"/>
                <w:color w:val="000000"/>
                <w:sz w:val="24"/>
                <w:u w:val="none"/>
              </w:rPr>
              <w:t>应用安全</w:t>
            </w:r>
          </w:p>
        </w:tc>
        <w:tc>
          <w:tcPr>
            <w:tcW w:w="0" w:type="auto"/>
          </w:tcPr>
          <w:p w14:paraId="1CC36C2F">
            <w:pPr>
              <w:spacing w:after="0" w:line="240" w:lineRule="auto"/>
              <w:jc w:val="left"/>
            </w:pPr>
            <w:r>
              <w:rPr>
                <w:rFonts w:ascii="Times New Roman" w:hAnsi="Times New Roman" w:eastAsia="仿宋"/>
                <w:b w:val="0"/>
                <w:i w:val="0"/>
                <w:color w:val="000000"/>
                <w:sz w:val="24"/>
                <w:u w:val="none"/>
              </w:rPr>
              <w:t>安全审计</w:t>
            </w:r>
          </w:p>
        </w:tc>
        <w:tc>
          <w:tcPr>
            <w:tcW w:w="0" w:type="auto"/>
          </w:tcPr>
          <w:p w14:paraId="7FEFE36F">
            <w:pPr>
              <w:spacing w:after="0" w:line="240" w:lineRule="auto"/>
              <w:jc w:val="left"/>
            </w:pPr>
            <w:r>
              <w:rPr>
                <w:rFonts w:ascii="Times New Roman" w:hAnsi="Times New Roman" w:eastAsia="仿宋"/>
                <w:b w:val="0"/>
                <w:i w:val="0"/>
                <w:color w:val="000000"/>
                <w:sz w:val="24"/>
                <w:u w:val="none"/>
              </w:rPr>
              <w:t>部分符合</w:t>
            </w:r>
          </w:p>
        </w:tc>
      </w:tr>
      <w:tr w14:paraId="7E1EEC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183066">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CD4C5B8">
            <w:pPr>
              <w:spacing w:after="0" w:line="240" w:lineRule="auto"/>
              <w:jc w:val="left"/>
            </w:pPr>
            <w:r>
              <w:rPr>
                <w:rFonts w:ascii="Times New Roman" w:hAnsi="Times New Roman" w:eastAsia="仿宋"/>
                <w:b w:val="0"/>
                <w:i w:val="0"/>
                <w:color w:val="000000"/>
                <w:sz w:val="24"/>
                <w:u w:val="none"/>
              </w:rPr>
              <w:t>技术方面</w:t>
            </w:r>
          </w:p>
        </w:tc>
        <w:tc>
          <w:tcPr>
            <w:tcW w:w="0" w:type="auto"/>
          </w:tcPr>
          <w:p w14:paraId="448C0833">
            <w:pPr>
              <w:spacing w:after="0" w:line="240" w:lineRule="auto"/>
              <w:jc w:val="left"/>
            </w:pPr>
            <w:r>
              <w:rPr>
                <w:rFonts w:ascii="Times New Roman" w:hAnsi="Times New Roman" w:eastAsia="仿宋"/>
                <w:b w:val="0"/>
                <w:i w:val="0"/>
                <w:color w:val="000000"/>
                <w:sz w:val="24"/>
                <w:u w:val="none"/>
              </w:rPr>
              <w:t>应用安全</w:t>
            </w:r>
          </w:p>
        </w:tc>
        <w:tc>
          <w:tcPr>
            <w:tcW w:w="0" w:type="auto"/>
          </w:tcPr>
          <w:p w14:paraId="7686B282">
            <w:pPr>
              <w:spacing w:after="0" w:line="240" w:lineRule="auto"/>
              <w:jc w:val="left"/>
            </w:pPr>
            <w:r>
              <w:rPr>
                <w:rFonts w:ascii="Times New Roman" w:hAnsi="Times New Roman" w:eastAsia="仿宋"/>
                <w:b w:val="0"/>
                <w:i w:val="0"/>
                <w:color w:val="000000"/>
                <w:sz w:val="24"/>
                <w:u w:val="none"/>
              </w:rPr>
              <w:t>剩余信息保护</w:t>
            </w:r>
          </w:p>
        </w:tc>
        <w:tc>
          <w:tcPr>
            <w:tcW w:w="0" w:type="auto"/>
          </w:tcPr>
          <w:p w14:paraId="2ACD62F2">
            <w:pPr>
              <w:spacing w:after="0" w:line="240" w:lineRule="auto"/>
              <w:jc w:val="left"/>
            </w:pPr>
            <w:r>
              <w:rPr>
                <w:rFonts w:ascii="Times New Roman" w:hAnsi="Times New Roman" w:eastAsia="仿宋"/>
                <w:b w:val="0"/>
                <w:i w:val="0"/>
                <w:color w:val="000000"/>
                <w:sz w:val="24"/>
                <w:u w:val="none"/>
              </w:rPr>
              <w:t>不符合</w:t>
            </w:r>
          </w:p>
        </w:tc>
      </w:tr>
      <w:tr w14:paraId="6678B4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DAEA95">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D7BC02C">
            <w:pPr>
              <w:spacing w:after="0" w:line="240" w:lineRule="auto"/>
              <w:jc w:val="left"/>
            </w:pPr>
            <w:r>
              <w:rPr>
                <w:rFonts w:ascii="Times New Roman" w:hAnsi="Times New Roman" w:eastAsia="仿宋"/>
                <w:b w:val="0"/>
                <w:i w:val="0"/>
                <w:color w:val="000000"/>
                <w:sz w:val="24"/>
                <w:u w:val="none"/>
              </w:rPr>
              <w:t>技术方面</w:t>
            </w:r>
          </w:p>
        </w:tc>
        <w:tc>
          <w:tcPr>
            <w:tcW w:w="0" w:type="auto"/>
          </w:tcPr>
          <w:p w14:paraId="08F1575E">
            <w:pPr>
              <w:spacing w:after="0" w:line="240" w:lineRule="auto"/>
              <w:jc w:val="left"/>
            </w:pPr>
            <w:r>
              <w:rPr>
                <w:rFonts w:ascii="Times New Roman" w:hAnsi="Times New Roman" w:eastAsia="仿宋"/>
                <w:b w:val="0"/>
                <w:i w:val="0"/>
                <w:color w:val="000000"/>
                <w:sz w:val="24"/>
                <w:u w:val="none"/>
              </w:rPr>
              <w:t>应用安全</w:t>
            </w:r>
          </w:p>
        </w:tc>
        <w:tc>
          <w:tcPr>
            <w:tcW w:w="0" w:type="auto"/>
          </w:tcPr>
          <w:p w14:paraId="0A359ABE">
            <w:pPr>
              <w:spacing w:after="0" w:line="240" w:lineRule="auto"/>
              <w:jc w:val="left"/>
            </w:pPr>
            <w:r>
              <w:rPr>
                <w:rFonts w:ascii="Times New Roman" w:hAnsi="Times New Roman" w:eastAsia="仿宋"/>
                <w:b w:val="0"/>
                <w:i w:val="0"/>
                <w:color w:val="000000"/>
                <w:sz w:val="24"/>
                <w:u w:val="none"/>
              </w:rPr>
              <w:t>通信完整性</w:t>
            </w:r>
          </w:p>
        </w:tc>
        <w:tc>
          <w:tcPr>
            <w:tcW w:w="0" w:type="auto"/>
          </w:tcPr>
          <w:p w14:paraId="514D47F2">
            <w:pPr>
              <w:spacing w:after="0" w:line="240" w:lineRule="auto"/>
              <w:jc w:val="left"/>
            </w:pPr>
            <w:r>
              <w:rPr>
                <w:rFonts w:ascii="Times New Roman" w:hAnsi="Times New Roman" w:eastAsia="仿宋"/>
                <w:b w:val="0"/>
                <w:i w:val="0"/>
                <w:color w:val="000000"/>
                <w:sz w:val="24"/>
                <w:u w:val="none"/>
              </w:rPr>
              <w:t>不符合</w:t>
            </w:r>
          </w:p>
        </w:tc>
      </w:tr>
      <w:tr w14:paraId="473165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A5689D">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78F9C591">
            <w:pPr>
              <w:spacing w:after="0" w:line="240" w:lineRule="auto"/>
              <w:jc w:val="left"/>
            </w:pPr>
            <w:r>
              <w:rPr>
                <w:rFonts w:ascii="Times New Roman" w:hAnsi="Times New Roman" w:eastAsia="仿宋"/>
                <w:b w:val="0"/>
                <w:i w:val="0"/>
                <w:color w:val="000000"/>
                <w:sz w:val="24"/>
                <w:u w:val="none"/>
              </w:rPr>
              <w:t>技术方面</w:t>
            </w:r>
          </w:p>
        </w:tc>
        <w:tc>
          <w:tcPr>
            <w:tcW w:w="0" w:type="auto"/>
          </w:tcPr>
          <w:p w14:paraId="45742EC1">
            <w:pPr>
              <w:spacing w:after="0" w:line="240" w:lineRule="auto"/>
              <w:jc w:val="left"/>
            </w:pPr>
            <w:r>
              <w:rPr>
                <w:rFonts w:ascii="Times New Roman" w:hAnsi="Times New Roman" w:eastAsia="仿宋"/>
                <w:b w:val="0"/>
                <w:i w:val="0"/>
                <w:color w:val="000000"/>
                <w:sz w:val="24"/>
                <w:u w:val="none"/>
              </w:rPr>
              <w:t>应用安全</w:t>
            </w:r>
          </w:p>
        </w:tc>
        <w:tc>
          <w:tcPr>
            <w:tcW w:w="0" w:type="auto"/>
          </w:tcPr>
          <w:p w14:paraId="657395A8">
            <w:pPr>
              <w:spacing w:after="0" w:line="240" w:lineRule="auto"/>
              <w:jc w:val="left"/>
            </w:pPr>
            <w:r>
              <w:rPr>
                <w:rFonts w:ascii="Times New Roman" w:hAnsi="Times New Roman" w:eastAsia="仿宋"/>
                <w:b w:val="0"/>
                <w:i w:val="0"/>
                <w:color w:val="000000"/>
                <w:sz w:val="24"/>
                <w:u w:val="none"/>
              </w:rPr>
              <w:t>通信保密性</w:t>
            </w:r>
          </w:p>
        </w:tc>
        <w:tc>
          <w:tcPr>
            <w:tcW w:w="0" w:type="auto"/>
          </w:tcPr>
          <w:p w14:paraId="238C77D1">
            <w:pPr>
              <w:spacing w:after="0" w:line="240" w:lineRule="auto"/>
              <w:jc w:val="left"/>
            </w:pPr>
            <w:r>
              <w:rPr>
                <w:rFonts w:ascii="Times New Roman" w:hAnsi="Times New Roman" w:eastAsia="仿宋"/>
                <w:b w:val="0"/>
                <w:i w:val="0"/>
                <w:color w:val="000000"/>
                <w:sz w:val="24"/>
                <w:u w:val="none"/>
              </w:rPr>
              <w:t>不符合</w:t>
            </w:r>
          </w:p>
        </w:tc>
      </w:tr>
      <w:tr w14:paraId="66FD45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A9DFE1">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27C30D7">
            <w:pPr>
              <w:spacing w:after="0" w:line="240" w:lineRule="auto"/>
              <w:jc w:val="left"/>
            </w:pPr>
            <w:r>
              <w:rPr>
                <w:rFonts w:ascii="Times New Roman" w:hAnsi="Times New Roman" w:eastAsia="仿宋"/>
                <w:b w:val="0"/>
                <w:i w:val="0"/>
                <w:color w:val="000000"/>
                <w:sz w:val="24"/>
                <w:u w:val="none"/>
              </w:rPr>
              <w:t>技术方面</w:t>
            </w:r>
          </w:p>
        </w:tc>
        <w:tc>
          <w:tcPr>
            <w:tcW w:w="0" w:type="auto"/>
          </w:tcPr>
          <w:p w14:paraId="6BE67230">
            <w:pPr>
              <w:spacing w:after="0" w:line="240" w:lineRule="auto"/>
              <w:jc w:val="left"/>
            </w:pPr>
            <w:r>
              <w:rPr>
                <w:rFonts w:ascii="Times New Roman" w:hAnsi="Times New Roman" w:eastAsia="仿宋"/>
                <w:b w:val="0"/>
                <w:i w:val="0"/>
                <w:color w:val="000000"/>
                <w:sz w:val="24"/>
                <w:u w:val="none"/>
              </w:rPr>
              <w:t>应用安全</w:t>
            </w:r>
          </w:p>
        </w:tc>
        <w:tc>
          <w:tcPr>
            <w:tcW w:w="0" w:type="auto"/>
          </w:tcPr>
          <w:p w14:paraId="06E86D46">
            <w:pPr>
              <w:spacing w:after="0" w:line="240" w:lineRule="auto"/>
              <w:jc w:val="left"/>
            </w:pPr>
            <w:r>
              <w:rPr>
                <w:rFonts w:ascii="Times New Roman" w:hAnsi="Times New Roman" w:eastAsia="仿宋"/>
                <w:b w:val="0"/>
                <w:i w:val="0"/>
                <w:color w:val="000000"/>
                <w:sz w:val="24"/>
                <w:u w:val="none"/>
              </w:rPr>
              <w:t>抗抵赖</w:t>
            </w:r>
          </w:p>
        </w:tc>
        <w:tc>
          <w:tcPr>
            <w:tcW w:w="0" w:type="auto"/>
          </w:tcPr>
          <w:p w14:paraId="4BE22A68">
            <w:pPr>
              <w:spacing w:after="0" w:line="240" w:lineRule="auto"/>
              <w:jc w:val="left"/>
            </w:pPr>
            <w:r>
              <w:rPr>
                <w:rFonts w:ascii="Times New Roman" w:hAnsi="Times New Roman" w:eastAsia="仿宋"/>
                <w:b w:val="0"/>
                <w:i w:val="0"/>
                <w:color w:val="000000"/>
                <w:sz w:val="24"/>
                <w:u w:val="none"/>
              </w:rPr>
              <w:t>不符合</w:t>
            </w:r>
          </w:p>
        </w:tc>
      </w:tr>
      <w:tr w14:paraId="6A1787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07B83C">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034330E6">
            <w:pPr>
              <w:spacing w:after="0" w:line="240" w:lineRule="auto"/>
              <w:jc w:val="left"/>
            </w:pPr>
            <w:r>
              <w:rPr>
                <w:rFonts w:ascii="Times New Roman" w:hAnsi="Times New Roman" w:eastAsia="仿宋"/>
                <w:b w:val="0"/>
                <w:i w:val="0"/>
                <w:color w:val="000000"/>
                <w:sz w:val="24"/>
                <w:u w:val="none"/>
              </w:rPr>
              <w:t>技术方面</w:t>
            </w:r>
          </w:p>
        </w:tc>
        <w:tc>
          <w:tcPr>
            <w:tcW w:w="0" w:type="auto"/>
          </w:tcPr>
          <w:p w14:paraId="31C8F4DF">
            <w:pPr>
              <w:spacing w:after="0" w:line="240" w:lineRule="auto"/>
              <w:jc w:val="left"/>
            </w:pPr>
            <w:r>
              <w:rPr>
                <w:rFonts w:ascii="Times New Roman" w:hAnsi="Times New Roman" w:eastAsia="仿宋"/>
                <w:b w:val="0"/>
                <w:i w:val="0"/>
                <w:color w:val="000000"/>
                <w:sz w:val="24"/>
                <w:u w:val="none"/>
              </w:rPr>
              <w:t>应用安全</w:t>
            </w:r>
          </w:p>
        </w:tc>
        <w:tc>
          <w:tcPr>
            <w:tcW w:w="0" w:type="auto"/>
          </w:tcPr>
          <w:p w14:paraId="12186EDB">
            <w:pPr>
              <w:spacing w:after="0" w:line="240" w:lineRule="auto"/>
              <w:jc w:val="left"/>
            </w:pPr>
            <w:r>
              <w:rPr>
                <w:rFonts w:ascii="Times New Roman" w:hAnsi="Times New Roman" w:eastAsia="仿宋"/>
                <w:b w:val="0"/>
                <w:i w:val="0"/>
                <w:color w:val="000000"/>
                <w:sz w:val="24"/>
                <w:u w:val="none"/>
              </w:rPr>
              <w:t>软件容错</w:t>
            </w:r>
          </w:p>
        </w:tc>
        <w:tc>
          <w:tcPr>
            <w:tcW w:w="0" w:type="auto"/>
          </w:tcPr>
          <w:p w14:paraId="2CE988A7">
            <w:pPr>
              <w:spacing w:after="0" w:line="240" w:lineRule="auto"/>
              <w:jc w:val="left"/>
            </w:pPr>
            <w:r>
              <w:rPr>
                <w:rFonts w:ascii="Times New Roman" w:hAnsi="Times New Roman" w:eastAsia="仿宋"/>
                <w:b w:val="0"/>
                <w:i w:val="0"/>
                <w:color w:val="000000"/>
                <w:sz w:val="24"/>
                <w:u w:val="none"/>
              </w:rPr>
              <w:t>部分符合</w:t>
            </w:r>
          </w:p>
        </w:tc>
      </w:tr>
      <w:tr w14:paraId="5B07DC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E1FC2E">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12C10464">
            <w:pPr>
              <w:spacing w:after="0" w:line="240" w:lineRule="auto"/>
              <w:jc w:val="left"/>
            </w:pPr>
            <w:r>
              <w:rPr>
                <w:rFonts w:ascii="Times New Roman" w:hAnsi="Times New Roman" w:eastAsia="仿宋"/>
                <w:b w:val="0"/>
                <w:i w:val="0"/>
                <w:color w:val="000000"/>
                <w:sz w:val="24"/>
                <w:u w:val="none"/>
              </w:rPr>
              <w:t>技术方面</w:t>
            </w:r>
          </w:p>
        </w:tc>
        <w:tc>
          <w:tcPr>
            <w:tcW w:w="0" w:type="auto"/>
          </w:tcPr>
          <w:p w14:paraId="17B5F0B8">
            <w:pPr>
              <w:spacing w:after="0" w:line="240" w:lineRule="auto"/>
              <w:jc w:val="left"/>
            </w:pPr>
            <w:r>
              <w:rPr>
                <w:rFonts w:ascii="Times New Roman" w:hAnsi="Times New Roman" w:eastAsia="仿宋"/>
                <w:b w:val="0"/>
                <w:i w:val="0"/>
                <w:color w:val="000000"/>
                <w:sz w:val="24"/>
                <w:u w:val="none"/>
              </w:rPr>
              <w:t>应用安全</w:t>
            </w:r>
          </w:p>
        </w:tc>
        <w:tc>
          <w:tcPr>
            <w:tcW w:w="0" w:type="auto"/>
          </w:tcPr>
          <w:p w14:paraId="0D863EA0">
            <w:pPr>
              <w:spacing w:after="0" w:line="240" w:lineRule="auto"/>
              <w:jc w:val="left"/>
            </w:pPr>
            <w:r>
              <w:rPr>
                <w:rFonts w:ascii="Times New Roman" w:hAnsi="Times New Roman" w:eastAsia="仿宋"/>
                <w:b w:val="0"/>
                <w:i w:val="0"/>
                <w:color w:val="000000"/>
                <w:sz w:val="24"/>
                <w:u w:val="none"/>
              </w:rPr>
              <w:t>资源控制</w:t>
            </w:r>
          </w:p>
        </w:tc>
        <w:tc>
          <w:tcPr>
            <w:tcW w:w="0" w:type="auto"/>
          </w:tcPr>
          <w:p w14:paraId="7E5D4856">
            <w:pPr>
              <w:spacing w:after="0" w:line="240" w:lineRule="auto"/>
              <w:jc w:val="left"/>
            </w:pPr>
            <w:r>
              <w:rPr>
                <w:rFonts w:ascii="Times New Roman" w:hAnsi="Times New Roman" w:eastAsia="仿宋"/>
                <w:b w:val="0"/>
                <w:i w:val="0"/>
                <w:color w:val="000000"/>
                <w:sz w:val="24"/>
                <w:u w:val="none"/>
              </w:rPr>
              <w:t>部分符合</w:t>
            </w:r>
          </w:p>
        </w:tc>
      </w:tr>
      <w:tr w14:paraId="22B3A7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1DC696B">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195BB253">
            <w:pPr>
              <w:spacing w:after="0" w:line="240" w:lineRule="auto"/>
              <w:jc w:val="left"/>
            </w:pPr>
            <w:r>
              <w:rPr>
                <w:rFonts w:ascii="Times New Roman" w:hAnsi="Times New Roman" w:eastAsia="仿宋"/>
                <w:b w:val="0"/>
                <w:i w:val="0"/>
                <w:color w:val="000000"/>
                <w:sz w:val="24"/>
                <w:u w:val="none"/>
              </w:rPr>
              <w:t>技术方面</w:t>
            </w:r>
          </w:p>
        </w:tc>
        <w:tc>
          <w:tcPr>
            <w:tcW w:w="0" w:type="auto"/>
          </w:tcPr>
          <w:p w14:paraId="7C2E676A">
            <w:pPr>
              <w:spacing w:after="0" w:line="240" w:lineRule="auto"/>
              <w:jc w:val="left"/>
            </w:pPr>
            <w:r>
              <w:rPr>
                <w:rFonts w:ascii="Times New Roman" w:hAnsi="Times New Roman" w:eastAsia="仿宋"/>
                <w:b w:val="0"/>
                <w:i w:val="0"/>
                <w:color w:val="000000"/>
                <w:sz w:val="24"/>
                <w:u w:val="none"/>
              </w:rPr>
              <w:t>数据安全与备份恢复</w:t>
            </w:r>
          </w:p>
        </w:tc>
        <w:tc>
          <w:tcPr>
            <w:tcW w:w="0" w:type="auto"/>
          </w:tcPr>
          <w:p w14:paraId="3C9AC7FF">
            <w:pPr>
              <w:spacing w:after="0" w:line="240" w:lineRule="auto"/>
              <w:jc w:val="left"/>
            </w:pPr>
            <w:r>
              <w:rPr>
                <w:rFonts w:ascii="Times New Roman" w:hAnsi="Times New Roman" w:eastAsia="仿宋"/>
                <w:b w:val="0"/>
                <w:i w:val="0"/>
                <w:color w:val="000000"/>
                <w:sz w:val="24"/>
                <w:u w:val="none"/>
              </w:rPr>
              <w:t>数据完整性</w:t>
            </w:r>
          </w:p>
        </w:tc>
        <w:tc>
          <w:tcPr>
            <w:tcW w:w="0" w:type="auto"/>
          </w:tcPr>
          <w:p w14:paraId="2639EE06">
            <w:pPr>
              <w:spacing w:after="0" w:line="240" w:lineRule="auto"/>
              <w:jc w:val="left"/>
            </w:pPr>
            <w:r>
              <w:rPr>
                <w:rFonts w:ascii="Times New Roman" w:hAnsi="Times New Roman" w:eastAsia="仿宋"/>
                <w:b w:val="0"/>
                <w:i w:val="0"/>
                <w:color w:val="000000"/>
                <w:sz w:val="24"/>
                <w:u w:val="none"/>
              </w:rPr>
              <w:t>部分符合</w:t>
            </w:r>
          </w:p>
        </w:tc>
      </w:tr>
      <w:tr w14:paraId="5C23E4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F0B0D1">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21F96925">
            <w:pPr>
              <w:spacing w:after="0" w:line="240" w:lineRule="auto"/>
              <w:jc w:val="left"/>
            </w:pPr>
            <w:r>
              <w:rPr>
                <w:rFonts w:ascii="Times New Roman" w:hAnsi="Times New Roman" w:eastAsia="仿宋"/>
                <w:b w:val="0"/>
                <w:i w:val="0"/>
                <w:color w:val="000000"/>
                <w:sz w:val="24"/>
                <w:u w:val="none"/>
              </w:rPr>
              <w:t>技术方面</w:t>
            </w:r>
          </w:p>
        </w:tc>
        <w:tc>
          <w:tcPr>
            <w:tcW w:w="0" w:type="auto"/>
          </w:tcPr>
          <w:p w14:paraId="7CCB533E">
            <w:pPr>
              <w:spacing w:after="0" w:line="240" w:lineRule="auto"/>
              <w:jc w:val="left"/>
            </w:pPr>
            <w:r>
              <w:rPr>
                <w:rFonts w:ascii="Times New Roman" w:hAnsi="Times New Roman" w:eastAsia="仿宋"/>
                <w:b w:val="0"/>
                <w:i w:val="0"/>
                <w:color w:val="000000"/>
                <w:sz w:val="24"/>
                <w:u w:val="none"/>
              </w:rPr>
              <w:t>数据安全与备份恢复</w:t>
            </w:r>
          </w:p>
        </w:tc>
        <w:tc>
          <w:tcPr>
            <w:tcW w:w="0" w:type="auto"/>
          </w:tcPr>
          <w:p w14:paraId="0B48539A">
            <w:pPr>
              <w:spacing w:after="0" w:line="240" w:lineRule="auto"/>
              <w:jc w:val="left"/>
            </w:pPr>
            <w:r>
              <w:rPr>
                <w:rFonts w:ascii="Times New Roman" w:hAnsi="Times New Roman" w:eastAsia="仿宋"/>
                <w:b w:val="0"/>
                <w:i w:val="0"/>
                <w:color w:val="000000"/>
                <w:sz w:val="24"/>
                <w:u w:val="none"/>
              </w:rPr>
              <w:t>数据保密性</w:t>
            </w:r>
          </w:p>
        </w:tc>
        <w:tc>
          <w:tcPr>
            <w:tcW w:w="0" w:type="auto"/>
          </w:tcPr>
          <w:p w14:paraId="1B7CA9BC">
            <w:pPr>
              <w:spacing w:after="0" w:line="240" w:lineRule="auto"/>
              <w:jc w:val="left"/>
            </w:pPr>
            <w:r>
              <w:rPr>
                <w:rFonts w:ascii="Times New Roman" w:hAnsi="Times New Roman" w:eastAsia="仿宋"/>
                <w:b w:val="0"/>
                <w:i w:val="0"/>
                <w:color w:val="000000"/>
                <w:sz w:val="24"/>
                <w:u w:val="none"/>
              </w:rPr>
              <w:t>部分符合</w:t>
            </w:r>
          </w:p>
        </w:tc>
      </w:tr>
      <w:tr w14:paraId="5EAB4D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7B1AEA">
            <w:pPr>
              <w:spacing w:after="0" w:line="240" w:lineRule="auto"/>
              <w:jc w:val="center"/>
            </w:pPr>
            <w:r>
              <w:rPr>
                <w:rFonts w:ascii="Times New Roman" w:hAnsi="Times New Roman" w:eastAsia="仿宋"/>
                <w:b w:val="0"/>
                <w:i w:val="0"/>
                <w:color w:val="000000"/>
                <w:sz w:val="24"/>
                <w:u w:val="none"/>
              </w:rPr>
              <w:t>技术方面</w:t>
            </w:r>
          </w:p>
        </w:tc>
        <w:tc>
          <w:tcPr>
            <w:tcW w:w="0" w:type="auto"/>
          </w:tcPr>
          <w:p w14:paraId="5DF9457B">
            <w:pPr>
              <w:spacing w:after="0" w:line="240" w:lineRule="auto"/>
              <w:jc w:val="left"/>
            </w:pPr>
            <w:r>
              <w:rPr>
                <w:rFonts w:ascii="Times New Roman" w:hAnsi="Times New Roman" w:eastAsia="仿宋"/>
                <w:b w:val="0"/>
                <w:i w:val="0"/>
                <w:color w:val="000000"/>
                <w:sz w:val="24"/>
                <w:u w:val="none"/>
              </w:rPr>
              <w:t>技术方面</w:t>
            </w:r>
          </w:p>
        </w:tc>
        <w:tc>
          <w:tcPr>
            <w:tcW w:w="0" w:type="auto"/>
          </w:tcPr>
          <w:p w14:paraId="17857E84">
            <w:pPr>
              <w:spacing w:after="0" w:line="240" w:lineRule="auto"/>
              <w:jc w:val="left"/>
            </w:pPr>
            <w:r>
              <w:rPr>
                <w:rFonts w:ascii="Times New Roman" w:hAnsi="Times New Roman" w:eastAsia="仿宋"/>
                <w:b w:val="0"/>
                <w:i w:val="0"/>
                <w:color w:val="000000"/>
                <w:sz w:val="24"/>
                <w:u w:val="none"/>
              </w:rPr>
              <w:t>数据安全与备份恢复</w:t>
            </w:r>
          </w:p>
        </w:tc>
        <w:tc>
          <w:tcPr>
            <w:tcW w:w="0" w:type="auto"/>
          </w:tcPr>
          <w:p w14:paraId="3FA556D3">
            <w:pPr>
              <w:spacing w:after="0" w:line="240" w:lineRule="auto"/>
              <w:jc w:val="left"/>
            </w:pPr>
            <w:r>
              <w:rPr>
                <w:rFonts w:ascii="Times New Roman" w:hAnsi="Times New Roman" w:eastAsia="仿宋"/>
                <w:b w:val="0"/>
                <w:i w:val="0"/>
                <w:color w:val="000000"/>
                <w:sz w:val="24"/>
                <w:u w:val="none"/>
              </w:rPr>
              <w:t>备份和恢复</w:t>
            </w:r>
          </w:p>
        </w:tc>
        <w:tc>
          <w:tcPr>
            <w:tcW w:w="0" w:type="auto"/>
          </w:tcPr>
          <w:p w14:paraId="7B91531E">
            <w:pPr>
              <w:spacing w:after="0" w:line="240" w:lineRule="auto"/>
              <w:jc w:val="left"/>
            </w:pPr>
            <w:r>
              <w:rPr>
                <w:rFonts w:ascii="Times New Roman" w:hAnsi="Times New Roman" w:eastAsia="仿宋"/>
                <w:b w:val="0"/>
                <w:i w:val="0"/>
                <w:color w:val="000000"/>
                <w:sz w:val="24"/>
                <w:u w:val="none"/>
              </w:rPr>
              <w:t>不符合</w:t>
            </w:r>
          </w:p>
        </w:tc>
      </w:tr>
      <w:tr w14:paraId="34E309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7966FD">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0B6E03B">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3BA213D8">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24076CFB">
            <w:pPr>
              <w:spacing w:after="0" w:line="240" w:lineRule="auto"/>
              <w:jc w:val="left"/>
            </w:pPr>
            <w:r>
              <w:rPr>
                <w:rFonts w:ascii="Times New Roman" w:hAnsi="Times New Roman" w:eastAsia="仿宋"/>
                <w:b w:val="0"/>
                <w:i w:val="0"/>
                <w:color w:val="000000"/>
                <w:sz w:val="24"/>
                <w:u w:val="none"/>
              </w:rPr>
              <w:t>管理制度</w:t>
            </w:r>
          </w:p>
        </w:tc>
        <w:tc>
          <w:tcPr>
            <w:tcW w:w="0" w:type="auto"/>
          </w:tcPr>
          <w:p w14:paraId="3BA66070">
            <w:pPr>
              <w:spacing w:after="0" w:line="240" w:lineRule="auto"/>
              <w:jc w:val="left"/>
            </w:pPr>
            <w:r>
              <w:rPr>
                <w:rFonts w:ascii="Times New Roman" w:hAnsi="Times New Roman" w:eastAsia="仿宋"/>
                <w:b w:val="0"/>
                <w:i w:val="0"/>
                <w:color w:val="000000"/>
                <w:sz w:val="24"/>
                <w:u w:val="none"/>
              </w:rPr>
              <w:t>部分符合</w:t>
            </w:r>
          </w:p>
        </w:tc>
      </w:tr>
      <w:tr w14:paraId="379177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2EC808">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34ED63C7">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32EED086">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643C1BF5">
            <w:pPr>
              <w:spacing w:after="0" w:line="240" w:lineRule="auto"/>
              <w:jc w:val="left"/>
            </w:pPr>
            <w:r>
              <w:rPr>
                <w:rFonts w:ascii="Times New Roman" w:hAnsi="Times New Roman" w:eastAsia="仿宋"/>
                <w:b w:val="0"/>
                <w:i w:val="0"/>
                <w:color w:val="000000"/>
                <w:sz w:val="24"/>
                <w:u w:val="none"/>
              </w:rPr>
              <w:t>制定和发布</w:t>
            </w:r>
          </w:p>
        </w:tc>
        <w:tc>
          <w:tcPr>
            <w:tcW w:w="0" w:type="auto"/>
          </w:tcPr>
          <w:p w14:paraId="30DD29EA">
            <w:pPr>
              <w:spacing w:after="0" w:line="240" w:lineRule="auto"/>
              <w:jc w:val="left"/>
            </w:pPr>
            <w:r>
              <w:rPr>
                <w:rFonts w:ascii="Times New Roman" w:hAnsi="Times New Roman" w:eastAsia="仿宋"/>
                <w:b w:val="0"/>
                <w:i w:val="0"/>
                <w:color w:val="000000"/>
                <w:sz w:val="24"/>
                <w:u w:val="none"/>
              </w:rPr>
              <w:t>部分符合</w:t>
            </w:r>
          </w:p>
        </w:tc>
      </w:tr>
      <w:tr w14:paraId="178CB7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A1648C">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789CDB04">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16363B3B">
            <w:pPr>
              <w:spacing w:after="0" w:line="240" w:lineRule="auto"/>
              <w:jc w:val="left"/>
            </w:pPr>
            <w:r>
              <w:rPr>
                <w:rFonts w:ascii="Times New Roman" w:hAnsi="Times New Roman" w:eastAsia="仿宋"/>
                <w:b w:val="0"/>
                <w:i w:val="0"/>
                <w:color w:val="000000"/>
                <w:sz w:val="24"/>
                <w:u w:val="none"/>
              </w:rPr>
              <w:t>安全管理制度</w:t>
            </w:r>
          </w:p>
        </w:tc>
        <w:tc>
          <w:tcPr>
            <w:tcW w:w="0" w:type="auto"/>
          </w:tcPr>
          <w:p w14:paraId="2ED2221E">
            <w:pPr>
              <w:spacing w:after="0" w:line="240" w:lineRule="auto"/>
              <w:jc w:val="left"/>
            </w:pPr>
            <w:r>
              <w:rPr>
                <w:rFonts w:ascii="Times New Roman" w:hAnsi="Times New Roman" w:eastAsia="仿宋"/>
                <w:b w:val="0"/>
                <w:i w:val="0"/>
                <w:color w:val="000000"/>
                <w:sz w:val="24"/>
                <w:u w:val="none"/>
              </w:rPr>
              <w:t>评审和修订</w:t>
            </w:r>
          </w:p>
        </w:tc>
        <w:tc>
          <w:tcPr>
            <w:tcW w:w="0" w:type="auto"/>
          </w:tcPr>
          <w:p w14:paraId="495F2C91">
            <w:pPr>
              <w:spacing w:after="0" w:line="240" w:lineRule="auto"/>
              <w:jc w:val="left"/>
            </w:pPr>
            <w:r>
              <w:rPr>
                <w:rFonts w:ascii="Times New Roman" w:hAnsi="Times New Roman" w:eastAsia="仿宋"/>
                <w:b w:val="0"/>
                <w:i w:val="0"/>
                <w:color w:val="000000"/>
                <w:sz w:val="24"/>
                <w:u w:val="none"/>
              </w:rPr>
              <w:t>部分符合</w:t>
            </w:r>
          </w:p>
        </w:tc>
      </w:tr>
      <w:tr w14:paraId="68FCBA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3623AD">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596E3DF">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027FADD6">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7A1F7528">
            <w:pPr>
              <w:spacing w:after="0" w:line="240" w:lineRule="auto"/>
              <w:jc w:val="left"/>
            </w:pPr>
            <w:r>
              <w:rPr>
                <w:rFonts w:ascii="Times New Roman" w:hAnsi="Times New Roman" w:eastAsia="仿宋"/>
                <w:b w:val="0"/>
                <w:i w:val="0"/>
                <w:color w:val="000000"/>
                <w:sz w:val="24"/>
                <w:u w:val="none"/>
              </w:rPr>
              <w:t>岗位设置</w:t>
            </w:r>
          </w:p>
        </w:tc>
        <w:tc>
          <w:tcPr>
            <w:tcW w:w="0" w:type="auto"/>
          </w:tcPr>
          <w:p w14:paraId="6DE1543A">
            <w:pPr>
              <w:spacing w:after="0" w:line="240" w:lineRule="auto"/>
              <w:jc w:val="left"/>
            </w:pPr>
            <w:r>
              <w:rPr>
                <w:rFonts w:ascii="Times New Roman" w:hAnsi="Times New Roman" w:eastAsia="仿宋"/>
                <w:b w:val="0"/>
                <w:i w:val="0"/>
                <w:color w:val="000000"/>
                <w:sz w:val="24"/>
                <w:u w:val="none"/>
              </w:rPr>
              <w:t>符合</w:t>
            </w:r>
          </w:p>
        </w:tc>
      </w:tr>
      <w:tr w14:paraId="3C028C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487206">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0A390C9">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19DE6B57">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5DA6909D">
            <w:pPr>
              <w:spacing w:after="0" w:line="240" w:lineRule="auto"/>
              <w:jc w:val="left"/>
            </w:pPr>
            <w:r>
              <w:rPr>
                <w:rFonts w:ascii="Times New Roman" w:hAnsi="Times New Roman" w:eastAsia="仿宋"/>
                <w:b w:val="0"/>
                <w:i w:val="0"/>
                <w:color w:val="000000"/>
                <w:sz w:val="24"/>
                <w:u w:val="none"/>
              </w:rPr>
              <w:t>人员配备</w:t>
            </w:r>
          </w:p>
        </w:tc>
        <w:tc>
          <w:tcPr>
            <w:tcW w:w="0" w:type="auto"/>
          </w:tcPr>
          <w:p w14:paraId="028CC8C6">
            <w:pPr>
              <w:spacing w:after="0" w:line="240" w:lineRule="auto"/>
              <w:jc w:val="left"/>
            </w:pPr>
            <w:r>
              <w:rPr>
                <w:rFonts w:ascii="Times New Roman" w:hAnsi="Times New Roman" w:eastAsia="仿宋"/>
                <w:b w:val="0"/>
                <w:i w:val="0"/>
                <w:color w:val="000000"/>
                <w:sz w:val="24"/>
                <w:u w:val="none"/>
              </w:rPr>
              <w:t>符合</w:t>
            </w:r>
          </w:p>
        </w:tc>
      </w:tr>
      <w:tr w14:paraId="189B82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2C2C06">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D0D2EFC">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38CEAC22">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78B7A5A7">
            <w:pPr>
              <w:spacing w:after="0" w:line="240" w:lineRule="auto"/>
              <w:jc w:val="left"/>
            </w:pPr>
            <w:r>
              <w:rPr>
                <w:rFonts w:ascii="Times New Roman" w:hAnsi="Times New Roman" w:eastAsia="仿宋"/>
                <w:b w:val="0"/>
                <w:i w:val="0"/>
                <w:color w:val="000000"/>
                <w:sz w:val="24"/>
                <w:u w:val="none"/>
              </w:rPr>
              <w:t>授权和审批</w:t>
            </w:r>
          </w:p>
        </w:tc>
        <w:tc>
          <w:tcPr>
            <w:tcW w:w="0" w:type="auto"/>
          </w:tcPr>
          <w:p w14:paraId="0D6749EF">
            <w:pPr>
              <w:spacing w:after="0" w:line="240" w:lineRule="auto"/>
              <w:jc w:val="left"/>
            </w:pPr>
            <w:r>
              <w:rPr>
                <w:rFonts w:ascii="Times New Roman" w:hAnsi="Times New Roman" w:eastAsia="仿宋"/>
                <w:b w:val="0"/>
                <w:i w:val="0"/>
                <w:color w:val="000000"/>
                <w:sz w:val="24"/>
                <w:u w:val="none"/>
              </w:rPr>
              <w:t>符合</w:t>
            </w:r>
          </w:p>
        </w:tc>
      </w:tr>
      <w:tr w14:paraId="5EABD7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B745F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29157A9">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16620398">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13806778">
            <w:pPr>
              <w:spacing w:after="0" w:line="240" w:lineRule="auto"/>
              <w:jc w:val="left"/>
            </w:pPr>
            <w:r>
              <w:rPr>
                <w:rFonts w:ascii="Times New Roman" w:hAnsi="Times New Roman" w:eastAsia="仿宋"/>
                <w:b w:val="0"/>
                <w:i w:val="0"/>
                <w:color w:val="000000"/>
                <w:sz w:val="24"/>
                <w:u w:val="none"/>
              </w:rPr>
              <w:t>沟通和合作</w:t>
            </w:r>
          </w:p>
        </w:tc>
        <w:tc>
          <w:tcPr>
            <w:tcW w:w="0" w:type="auto"/>
          </w:tcPr>
          <w:p w14:paraId="0956150D">
            <w:pPr>
              <w:spacing w:after="0" w:line="240" w:lineRule="auto"/>
              <w:jc w:val="left"/>
            </w:pPr>
            <w:r>
              <w:rPr>
                <w:rFonts w:ascii="Times New Roman" w:hAnsi="Times New Roman" w:eastAsia="仿宋"/>
                <w:b w:val="0"/>
                <w:i w:val="0"/>
                <w:color w:val="000000"/>
                <w:sz w:val="24"/>
                <w:u w:val="none"/>
              </w:rPr>
              <w:t>符合</w:t>
            </w:r>
          </w:p>
        </w:tc>
      </w:tr>
      <w:tr w14:paraId="2C1FD8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1399D2">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4096790">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7DBC59D2">
            <w:pPr>
              <w:spacing w:after="0" w:line="240" w:lineRule="auto"/>
              <w:jc w:val="left"/>
            </w:pPr>
            <w:r>
              <w:rPr>
                <w:rFonts w:ascii="Times New Roman" w:hAnsi="Times New Roman" w:eastAsia="仿宋"/>
                <w:b w:val="0"/>
                <w:i w:val="0"/>
                <w:color w:val="000000"/>
                <w:sz w:val="24"/>
                <w:u w:val="none"/>
              </w:rPr>
              <w:t>安全管理机构</w:t>
            </w:r>
          </w:p>
        </w:tc>
        <w:tc>
          <w:tcPr>
            <w:tcW w:w="0" w:type="auto"/>
          </w:tcPr>
          <w:p w14:paraId="43026D4C">
            <w:pPr>
              <w:spacing w:after="0" w:line="240" w:lineRule="auto"/>
              <w:jc w:val="left"/>
            </w:pPr>
            <w:r>
              <w:rPr>
                <w:rFonts w:ascii="Times New Roman" w:hAnsi="Times New Roman" w:eastAsia="仿宋"/>
                <w:b w:val="0"/>
                <w:i w:val="0"/>
                <w:color w:val="000000"/>
                <w:sz w:val="24"/>
                <w:u w:val="none"/>
              </w:rPr>
              <w:t>审核和检查</w:t>
            </w:r>
          </w:p>
        </w:tc>
        <w:tc>
          <w:tcPr>
            <w:tcW w:w="0" w:type="auto"/>
          </w:tcPr>
          <w:p w14:paraId="51768325">
            <w:pPr>
              <w:spacing w:after="0" w:line="240" w:lineRule="auto"/>
              <w:jc w:val="left"/>
            </w:pPr>
            <w:r>
              <w:rPr>
                <w:rFonts w:ascii="Times New Roman" w:hAnsi="Times New Roman" w:eastAsia="仿宋"/>
                <w:b w:val="0"/>
                <w:i w:val="0"/>
                <w:color w:val="000000"/>
                <w:sz w:val="24"/>
                <w:u w:val="none"/>
              </w:rPr>
              <w:t>符合</w:t>
            </w:r>
          </w:p>
        </w:tc>
      </w:tr>
      <w:tr w14:paraId="37DDBC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6F696F">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66A69B9">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1391A8F9">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08CD4C80">
            <w:pPr>
              <w:spacing w:after="0" w:line="240" w:lineRule="auto"/>
              <w:jc w:val="left"/>
            </w:pPr>
            <w:r>
              <w:rPr>
                <w:rFonts w:ascii="Times New Roman" w:hAnsi="Times New Roman" w:eastAsia="仿宋"/>
                <w:b w:val="0"/>
                <w:i w:val="0"/>
                <w:color w:val="000000"/>
                <w:sz w:val="24"/>
                <w:u w:val="none"/>
              </w:rPr>
              <w:t>人员录用</w:t>
            </w:r>
          </w:p>
        </w:tc>
        <w:tc>
          <w:tcPr>
            <w:tcW w:w="0" w:type="auto"/>
          </w:tcPr>
          <w:p w14:paraId="22661C6C">
            <w:pPr>
              <w:spacing w:after="0" w:line="240" w:lineRule="auto"/>
              <w:jc w:val="left"/>
            </w:pPr>
            <w:r>
              <w:rPr>
                <w:rFonts w:ascii="Times New Roman" w:hAnsi="Times New Roman" w:eastAsia="仿宋"/>
                <w:b w:val="0"/>
                <w:i w:val="0"/>
                <w:color w:val="000000"/>
                <w:sz w:val="24"/>
                <w:u w:val="none"/>
              </w:rPr>
              <w:t>部分符合</w:t>
            </w:r>
          </w:p>
        </w:tc>
      </w:tr>
      <w:tr w14:paraId="77EA53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5EF012">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48EB7748">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53982468">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258723DD">
            <w:pPr>
              <w:spacing w:after="0" w:line="240" w:lineRule="auto"/>
              <w:jc w:val="left"/>
            </w:pPr>
            <w:r>
              <w:rPr>
                <w:rFonts w:ascii="Times New Roman" w:hAnsi="Times New Roman" w:eastAsia="仿宋"/>
                <w:b w:val="0"/>
                <w:i w:val="0"/>
                <w:color w:val="000000"/>
                <w:sz w:val="24"/>
                <w:u w:val="none"/>
              </w:rPr>
              <w:t>人员离岗</w:t>
            </w:r>
          </w:p>
        </w:tc>
        <w:tc>
          <w:tcPr>
            <w:tcW w:w="0" w:type="auto"/>
          </w:tcPr>
          <w:p w14:paraId="26FB2447">
            <w:pPr>
              <w:spacing w:after="0" w:line="240" w:lineRule="auto"/>
              <w:jc w:val="left"/>
            </w:pPr>
            <w:r>
              <w:rPr>
                <w:rFonts w:ascii="Times New Roman" w:hAnsi="Times New Roman" w:eastAsia="仿宋"/>
                <w:b w:val="0"/>
                <w:i w:val="0"/>
                <w:color w:val="000000"/>
                <w:sz w:val="24"/>
                <w:u w:val="none"/>
              </w:rPr>
              <w:t>部分符合</w:t>
            </w:r>
          </w:p>
        </w:tc>
      </w:tr>
      <w:tr w14:paraId="03D82F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2D3D9E">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592EFDFB">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5E2FA868">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58C13BD3">
            <w:pPr>
              <w:spacing w:after="0" w:line="240" w:lineRule="auto"/>
              <w:jc w:val="left"/>
            </w:pPr>
            <w:r>
              <w:rPr>
                <w:rFonts w:ascii="Times New Roman" w:hAnsi="Times New Roman" w:eastAsia="仿宋"/>
                <w:b w:val="0"/>
                <w:i w:val="0"/>
                <w:color w:val="000000"/>
                <w:sz w:val="24"/>
                <w:u w:val="none"/>
              </w:rPr>
              <w:t>人员考核</w:t>
            </w:r>
          </w:p>
        </w:tc>
        <w:tc>
          <w:tcPr>
            <w:tcW w:w="0" w:type="auto"/>
          </w:tcPr>
          <w:p w14:paraId="4938C16E">
            <w:pPr>
              <w:spacing w:after="0" w:line="240" w:lineRule="auto"/>
              <w:jc w:val="left"/>
            </w:pPr>
            <w:r>
              <w:rPr>
                <w:rFonts w:ascii="Times New Roman" w:hAnsi="Times New Roman" w:eastAsia="仿宋"/>
                <w:b w:val="0"/>
                <w:i w:val="0"/>
                <w:color w:val="000000"/>
                <w:sz w:val="24"/>
                <w:u w:val="none"/>
              </w:rPr>
              <w:t>符合</w:t>
            </w:r>
          </w:p>
        </w:tc>
      </w:tr>
      <w:tr w14:paraId="6F4210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2BEA45">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727B323E">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71CF9DF5">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25DE2770">
            <w:pPr>
              <w:spacing w:after="0" w:line="240" w:lineRule="auto"/>
              <w:jc w:val="left"/>
            </w:pPr>
            <w:r>
              <w:rPr>
                <w:rFonts w:ascii="Times New Roman" w:hAnsi="Times New Roman" w:eastAsia="仿宋"/>
                <w:b w:val="0"/>
                <w:i w:val="0"/>
                <w:color w:val="000000"/>
                <w:sz w:val="24"/>
                <w:u w:val="none"/>
              </w:rPr>
              <w:t>安全意识教育和培训</w:t>
            </w:r>
          </w:p>
        </w:tc>
        <w:tc>
          <w:tcPr>
            <w:tcW w:w="0" w:type="auto"/>
          </w:tcPr>
          <w:p w14:paraId="4811F4F0">
            <w:pPr>
              <w:spacing w:after="0" w:line="240" w:lineRule="auto"/>
              <w:jc w:val="left"/>
            </w:pPr>
            <w:r>
              <w:rPr>
                <w:rFonts w:ascii="Times New Roman" w:hAnsi="Times New Roman" w:eastAsia="仿宋"/>
                <w:b w:val="0"/>
                <w:i w:val="0"/>
                <w:color w:val="000000"/>
                <w:sz w:val="24"/>
                <w:u w:val="none"/>
              </w:rPr>
              <w:t>部分符合</w:t>
            </w:r>
          </w:p>
        </w:tc>
      </w:tr>
      <w:tr w14:paraId="118AE3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42F82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5660786A">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1B92ECD3">
            <w:pPr>
              <w:spacing w:after="0" w:line="240" w:lineRule="auto"/>
              <w:jc w:val="left"/>
            </w:pPr>
            <w:r>
              <w:rPr>
                <w:rFonts w:ascii="Times New Roman" w:hAnsi="Times New Roman" w:eastAsia="仿宋"/>
                <w:b w:val="0"/>
                <w:i w:val="0"/>
                <w:color w:val="000000"/>
                <w:sz w:val="24"/>
                <w:u w:val="none"/>
              </w:rPr>
              <w:t>人员安全管理</w:t>
            </w:r>
          </w:p>
        </w:tc>
        <w:tc>
          <w:tcPr>
            <w:tcW w:w="0" w:type="auto"/>
          </w:tcPr>
          <w:p w14:paraId="4561755B">
            <w:pPr>
              <w:spacing w:after="0" w:line="240" w:lineRule="auto"/>
              <w:jc w:val="left"/>
            </w:pPr>
            <w:r>
              <w:rPr>
                <w:rFonts w:ascii="Times New Roman" w:hAnsi="Times New Roman" w:eastAsia="仿宋"/>
                <w:b w:val="0"/>
                <w:i w:val="0"/>
                <w:color w:val="000000"/>
                <w:sz w:val="24"/>
                <w:u w:val="none"/>
              </w:rPr>
              <w:t>外部人员访问管理</w:t>
            </w:r>
          </w:p>
        </w:tc>
        <w:tc>
          <w:tcPr>
            <w:tcW w:w="0" w:type="auto"/>
          </w:tcPr>
          <w:p w14:paraId="730BF443">
            <w:pPr>
              <w:spacing w:after="0" w:line="240" w:lineRule="auto"/>
              <w:jc w:val="left"/>
            </w:pPr>
            <w:r>
              <w:rPr>
                <w:rFonts w:ascii="Times New Roman" w:hAnsi="Times New Roman" w:eastAsia="仿宋"/>
                <w:b w:val="0"/>
                <w:i w:val="0"/>
                <w:color w:val="000000"/>
                <w:sz w:val="24"/>
                <w:u w:val="none"/>
              </w:rPr>
              <w:t>部分符合</w:t>
            </w:r>
          </w:p>
        </w:tc>
      </w:tr>
      <w:tr w14:paraId="3BE3C6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350C83">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F8B64DA">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5B36D091">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7EF9014A">
            <w:pPr>
              <w:spacing w:after="0" w:line="240" w:lineRule="auto"/>
              <w:jc w:val="left"/>
            </w:pPr>
            <w:r>
              <w:rPr>
                <w:rFonts w:ascii="Times New Roman" w:hAnsi="Times New Roman" w:eastAsia="仿宋"/>
                <w:b w:val="0"/>
                <w:i w:val="0"/>
                <w:color w:val="000000"/>
                <w:sz w:val="24"/>
                <w:u w:val="none"/>
              </w:rPr>
              <w:t>系统定级</w:t>
            </w:r>
          </w:p>
        </w:tc>
        <w:tc>
          <w:tcPr>
            <w:tcW w:w="0" w:type="auto"/>
          </w:tcPr>
          <w:p w14:paraId="6DE05FA1">
            <w:pPr>
              <w:spacing w:after="0" w:line="240" w:lineRule="auto"/>
              <w:jc w:val="left"/>
            </w:pPr>
            <w:r>
              <w:rPr>
                <w:rFonts w:ascii="Times New Roman" w:hAnsi="Times New Roman" w:eastAsia="仿宋"/>
                <w:b w:val="0"/>
                <w:i w:val="0"/>
                <w:color w:val="000000"/>
                <w:sz w:val="24"/>
                <w:u w:val="none"/>
              </w:rPr>
              <w:t>符合</w:t>
            </w:r>
          </w:p>
        </w:tc>
      </w:tr>
      <w:tr w14:paraId="00B9D8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201247">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ACE77F1">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5F75C652">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4A8E9E25">
            <w:pPr>
              <w:spacing w:after="0" w:line="240" w:lineRule="auto"/>
              <w:jc w:val="left"/>
            </w:pPr>
            <w:r>
              <w:rPr>
                <w:rFonts w:ascii="Times New Roman" w:hAnsi="Times New Roman" w:eastAsia="仿宋"/>
                <w:b w:val="0"/>
                <w:i w:val="0"/>
                <w:color w:val="000000"/>
                <w:sz w:val="24"/>
                <w:u w:val="none"/>
              </w:rPr>
              <w:t>安全方案设计</w:t>
            </w:r>
          </w:p>
        </w:tc>
        <w:tc>
          <w:tcPr>
            <w:tcW w:w="0" w:type="auto"/>
          </w:tcPr>
          <w:p w14:paraId="74B56B9D">
            <w:pPr>
              <w:spacing w:after="0" w:line="240" w:lineRule="auto"/>
              <w:jc w:val="left"/>
            </w:pPr>
            <w:r>
              <w:rPr>
                <w:rFonts w:ascii="Times New Roman" w:hAnsi="Times New Roman" w:eastAsia="仿宋"/>
                <w:b w:val="0"/>
                <w:i w:val="0"/>
                <w:color w:val="000000"/>
                <w:sz w:val="24"/>
                <w:u w:val="none"/>
              </w:rPr>
              <w:t>符合</w:t>
            </w:r>
          </w:p>
        </w:tc>
      </w:tr>
      <w:tr w14:paraId="05447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8FD44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549B7423">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27B3194F">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73CB6DBC">
            <w:pPr>
              <w:spacing w:after="0" w:line="240" w:lineRule="auto"/>
              <w:jc w:val="left"/>
            </w:pPr>
            <w:r>
              <w:rPr>
                <w:rFonts w:ascii="Times New Roman" w:hAnsi="Times New Roman" w:eastAsia="仿宋"/>
                <w:b w:val="0"/>
                <w:i w:val="0"/>
                <w:color w:val="000000"/>
                <w:sz w:val="24"/>
                <w:u w:val="none"/>
              </w:rPr>
              <w:t>产品采购和使用</w:t>
            </w:r>
          </w:p>
        </w:tc>
        <w:tc>
          <w:tcPr>
            <w:tcW w:w="0" w:type="auto"/>
          </w:tcPr>
          <w:p w14:paraId="13B1DF2E">
            <w:pPr>
              <w:spacing w:after="0" w:line="240" w:lineRule="auto"/>
              <w:jc w:val="left"/>
            </w:pPr>
            <w:r>
              <w:rPr>
                <w:rFonts w:ascii="Times New Roman" w:hAnsi="Times New Roman" w:eastAsia="仿宋"/>
                <w:b w:val="0"/>
                <w:i w:val="0"/>
                <w:color w:val="000000"/>
                <w:sz w:val="24"/>
                <w:u w:val="none"/>
              </w:rPr>
              <w:t>符合</w:t>
            </w:r>
          </w:p>
        </w:tc>
      </w:tr>
      <w:tr w14:paraId="21F43D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8B68BD">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1302CE8D">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775EEC45">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6BBE28EF">
            <w:pPr>
              <w:spacing w:after="0" w:line="240" w:lineRule="auto"/>
              <w:jc w:val="left"/>
            </w:pPr>
            <w:r>
              <w:rPr>
                <w:rFonts w:ascii="Times New Roman" w:hAnsi="Times New Roman" w:eastAsia="仿宋"/>
                <w:b w:val="0"/>
                <w:i w:val="0"/>
                <w:color w:val="000000"/>
                <w:sz w:val="24"/>
                <w:u w:val="none"/>
              </w:rPr>
              <w:t>自行软件开发</w:t>
            </w:r>
          </w:p>
        </w:tc>
        <w:tc>
          <w:tcPr>
            <w:tcW w:w="0" w:type="auto"/>
          </w:tcPr>
          <w:p w14:paraId="02CE639E">
            <w:pPr>
              <w:spacing w:after="0" w:line="240" w:lineRule="auto"/>
              <w:jc w:val="left"/>
            </w:pPr>
            <w:r>
              <w:rPr>
                <w:rFonts w:ascii="Times New Roman" w:hAnsi="Times New Roman" w:eastAsia="仿宋"/>
                <w:b w:val="0"/>
                <w:i w:val="0"/>
                <w:color w:val="000000"/>
                <w:sz w:val="24"/>
                <w:u w:val="none"/>
              </w:rPr>
              <w:t>符合</w:t>
            </w:r>
          </w:p>
        </w:tc>
      </w:tr>
      <w:tr w14:paraId="76C457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7B4E5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1656766E">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22965AE5">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39D43182">
            <w:pPr>
              <w:spacing w:after="0" w:line="240" w:lineRule="auto"/>
              <w:jc w:val="left"/>
            </w:pPr>
            <w:r>
              <w:rPr>
                <w:rFonts w:ascii="Times New Roman" w:hAnsi="Times New Roman" w:eastAsia="仿宋"/>
                <w:b w:val="0"/>
                <w:i w:val="0"/>
                <w:color w:val="000000"/>
                <w:sz w:val="24"/>
                <w:u w:val="none"/>
              </w:rPr>
              <w:t>外包软件开发</w:t>
            </w:r>
          </w:p>
        </w:tc>
        <w:tc>
          <w:tcPr>
            <w:tcW w:w="0" w:type="auto"/>
          </w:tcPr>
          <w:p w14:paraId="68008D7F">
            <w:pPr>
              <w:spacing w:after="0" w:line="240" w:lineRule="auto"/>
              <w:jc w:val="left"/>
            </w:pPr>
            <w:r>
              <w:rPr>
                <w:rFonts w:ascii="Times New Roman" w:hAnsi="Times New Roman" w:eastAsia="仿宋"/>
                <w:b w:val="0"/>
                <w:i w:val="0"/>
                <w:color w:val="000000"/>
                <w:sz w:val="24"/>
                <w:u w:val="none"/>
              </w:rPr>
              <w:t>符合</w:t>
            </w:r>
          </w:p>
        </w:tc>
      </w:tr>
      <w:tr w14:paraId="2089BE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67FF83">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7C0D03A7">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7A106BC0">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5B9AFBFC">
            <w:pPr>
              <w:spacing w:after="0" w:line="240" w:lineRule="auto"/>
              <w:jc w:val="left"/>
            </w:pPr>
            <w:r>
              <w:rPr>
                <w:rFonts w:ascii="Times New Roman" w:hAnsi="Times New Roman" w:eastAsia="仿宋"/>
                <w:b w:val="0"/>
                <w:i w:val="0"/>
                <w:color w:val="000000"/>
                <w:sz w:val="24"/>
                <w:u w:val="none"/>
              </w:rPr>
              <w:t>工程实施</w:t>
            </w:r>
          </w:p>
        </w:tc>
        <w:tc>
          <w:tcPr>
            <w:tcW w:w="0" w:type="auto"/>
          </w:tcPr>
          <w:p w14:paraId="75AE2635">
            <w:pPr>
              <w:spacing w:after="0" w:line="240" w:lineRule="auto"/>
              <w:jc w:val="left"/>
            </w:pPr>
            <w:r>
              <w:rPr>
                <w:rFonts w:ascii="Times New Roman" w:hAnsi="Times New Roman" w:eastAsia="仿宋"/>
                <w:b w:val="0"/>
                <w:i w:val="0"/>
                <w:color w:val="000000"/>
                <w:sz w:val="24"/>
                <w:u w:val="none"/>
              </w:rPr>
              <w:t>符合</w:t>
            </w:r>
          </w:p>
        </w:tc>
      </w:tr>
      <w:tr w14:paraId="0592B6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95BA7F">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E580D83">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0A0C80A1">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133DF13A">
            <w:pPr>
              <w:spacing w:after="0" w:line="240" w:lineRule="auto"/>
              <w:jc w:val="left"/>
            </w:pPr>
            <w:r>
              <w:rPr>
                <w:rFonts w:ascii="Times New Roman" w:hAnsi="Times New Roman" w:eastAsia="仿宋"/>
                <w:b w:val="0"/>
                <w:i w:val="0"/>
                <w:color w:val="000000"/>
                <w:sz w:val="24"/>
                <w:u w:val="none"/>
              </w:rPr>
              <w:t>测试验收</w:t>
            </w:r>
          </w:p>
        </w:tc>
        <w:tc>
          <w:tcPr>
            <w:tcW w:w="0" w:type="auto"/>
          </w:tcPr>
          <w:p w14:paraId="6F111B8D">
            <w:pPr>
              <w:spacing w:after="0" w:line="240" w:lineRule="auto"/>
              <w:jc w:val="left"/>
            </w:pPr>
            <w:r>
              <w:rPr>
                <w:rFonts w:ascii="Times New Roman" w:hAnsi="Times New Roman" w:eastAsia="仿宋"/>
                <w:b w:val="0"/>
                <w:i w:val="0"/>
                <w:color w:val="000000"/>
                <w:sz w:val="24"/>
                <w:u w:val="none"/>
              </w:rPr>
              <w:t>符合</w:t>
            </w:r>
          </w:p>
        </w:tc>
      </w:tr>
      <w:tr w14:paraId="085994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5D49B1">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4149DE51">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5E6A08AE">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54A60F43">
            <w:pPr>
              <w:spacing w:after="0" w:line="240" w:lineRule="auto"/>
              <w:jc w:val="left"/>
            </w:pPr>
            <w:r>
              <w:rPr>
                <w:rFonts w:ascii="Times New Roman" w:hAnsi="Times New Roman" w:eastAsia="仿宋"/>
                <w:b w:val="0"/>
                <w:i w:val="0"/>
                <w:color w:val="000000"/>
                <w:sz w:val="24"/>
                <w:u w:val="none"/>
              </w:rPr>
              <w:t>系统交付</w:t>
            </w:r>
          </w:p>
        </w:tc>
        <w:tc>
          <w:tcPr>
            <w:tcW w:w="0" w:type="auto"/>
          </w:tcPr>
          <w:p w14:paraId="25631357">
            <w:pPr>
              <w:spacing w:after="0" w:line="240" w:lineRule="auto"/>
              <w:jc w:val="left"/>
            </w:pPr>
            <w:r>
              <w:rPr>
                <w:rFonts w:ascii="Times New Roman" w:hAnsi="Times New Roman" w:eastAsia="仿宋"/>
                <w:b w:val="0"/>
                <w:i w:val="0"/>
                <w:color w:val="000000"/>
                <w:sz w:val="24"/>
                <w:u w:val="none"/>
              </w:rPr>
              <w:t>符合</w:t>
            </w:r>
          </w:p>
        </w:tc>
      </w:tr>
      <w:tr w14:paraId="5E0A48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261731">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7FCF9829">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3A4AA76F">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4AFF7ECD">
            <w:pPr>
              <w:spacing w:after="0" w:line="240" w:lineRule="auto"/>
              <w:jc w:val="left"/>
            </w:pPr>
            <w:r>
              <w:rPr>
                <w:rFonts w:ascii="Times New Roman" w:hAnsi="Times New Roman" w:eastAsia="仿宋"/>
                <w:b w:val="0"/>
                <w:i w:val="0"/>
                <w:color w:val="000000"/>
                <w:sz w:val="24"/>
                <w:u w:val="none"/>
              </w:rPr>
              <w:t>系统备案</w:t>
            </w:r>
          </w:p>
        </w:tc>
        <w:tc>
          <w:tcPr>
            <w:tcW w:w="0" w:type="auto"/>
          </w:tcPr>
          <w:p w14:paraId="7AE5C420">
            <w:pPr>
              <w:spacing w:after="0" w:line="240" w:lineRule="auto"/>
              <w:jc w:val="left"/>
            </w:pPr>
            <w:r>
              <w:rPr>
                <w:rFonts w:ascii="Times New Roman" w:hAnsi="Times New Roman" w:eastAsia="仿宋"/>
                <w:b w:val="0"/>
                <w:i w:val="0"/>
                <w:color w:val="000000"/>
                <w:sz w:val="24"/>
                <w:u w:val="none"/>
              </w:rPr>
              <w:t>符合</w:t>
            </w:r>
          </w:p>
        </w:tc>
      </w:tr>
      <w:tr w14:paraId="4920C9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91CD48">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17FBF58">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3D951DF4">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49EAEA61">
            <w:pPr>
              <w:spacing w:after="0" w:line="240" w:lineRule="auto"/>
              <w:jc w:val="left"/>
            </w:pPr>
            <w:r>
              <w:rPr>
                <w:rFonts w:ascii="Times New Roman" w:hAnsi="Times New Roman" w:eastAsia="仿宋"/>
                <w:b w:val="0"/>
                <w:i w:val="0"/>
                <w:color w:val="000000"/>
                <w:sz w:val="24"/>
                <w:u w:val="none"/>
              </w:rPr>
              <w:t>等级测评</w:t>
            </w:r>
          </w:p>
        </w:tc>
        <w:tc>
          <w:tcPr>
            <w:tcW w:w="0" w:type="auto"/>
          </w:tcPr>
          <w:p w14:paraId="16B7FDDA">
            <w:pPr>
              <w:spacing w:after="0" w:line="240" w:lineRule="auto"/>
              <w:jc w:val="left"/>
            </w:pPr>
            <w:r>
              <w:rPr>
                <w:rFonts w:ascii="Times New Roman" w:hAnsi="Times New Roman" w:eastAsia="仿宋"/>
                <w:b w:val="0"/>
                <w:i w:val="0"/>
                <w:color w:val="000000"/>
                <w:sz w:val="24"/>
                <w:u w:val="none"/>
              </w:rPr>
              <w:t>符合</w:t>
            </w:r>
          </w:p>
        </w:tc>
      </w:tr>
      <w:tr w14:paraId="2B00BC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29CED5">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44196E1">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35A4A36B">
            <w:pPr>
              <w:spacing w:after="0" w:line="240" w:lineRule="auto"/>
              <w:jc w:val="left"/>
            </w:pPr>
            <w:r>
              <w:rPr>
                <w:rFonts w:ascii="Times New Roman" w:hAnsi="Times New Roman" w:eastAsia="仿宋"/>
                <w:b w:val="0"/>
                <w:i w:val="0"/>
                <w:color w:val="000000"/>
                <w:sz w:val="24"/>
                <w:u w:val="none"/>
              </w:rPr>
              <w:t>系统建设管理</w:t>
            </w:r>
          </w:p>
        </w:tc>
        <w:tc>
          <w:tcPr>
            <w:tcW w:w="0" w:type="auto"/>
          </w:tcPr>
          <w:p w14:paraId="20FD063F">
            <w:pPr>
              <w:spacing w:after="0" w:line="240" w:lineRule="auto"/>
              <w:jc w:val="left"/>
            </w:pPr>
            <w:r>
              <w:rPr>
                <w:rFonts w:ascii="Times New Roman" w:hAnsi="Times New Roman" w:eastAsia="仿宋"/>
                <w:b w:val="0"/>
                <w:i w:val="0"/>
                <w:color w:val="000000"/>
                <w:sz w:val="24"/>
                <w:u w:val="none"/>
              </w:rPr>
              <w:t>安全服务商选择</w:t>
            </w:r>
          </w:p>
        </w:tc>
        <w:tc>
          <w:tcPr>
            <w:tcW w:w="0" w:type="auto"/>
          </w:tcPr>
          <w:p w14:paraId="6BAF5817">
            <w:pPr>
              <w:spacing w:after="0" w:line="240" w:lineRule="auto"/>
              <w:jc w:val="left"/>
            </w:pPr>
            <w:r>
              <w:rPr>
                <w:rFonts w:ascii="Times New Roman" w:hAnsi="Times New Roman" w:eastAsia="仿宋"/>
                <w:b w:val="0"/>
                <w:i w:val="0"/>
                <w:color w:val="000000"/>
                <w:sz w:val="24"/>
                <w:u w:val="none"/>
              </w:rPr>
              <w:t>符合</w:t>
            </w:r>
          </w:p>
        </w:tc>
      </w:tr>
      <w:tr w14:paraId="282C9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FB45A2">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421B3F70">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1DC55722">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2A984201">
            <w:pPr>
              <w:spacing w:after="0" w:line="240" w:lineRule="auto"/>
              <w:jc w:val="left"/>
            </w:pPr>
            <w:r>
              <w:rPr>
                <w:rFonts w:ascii="Times New Roman" w:hAnsi="Times New Roman" w:eastAsia="仿宋"/>
                <w:b w:val="0"/>
                <w:i w:val="0"/>
                <w:color w:val="000000"/>
                <w:sz w:val="24"/>
                <w:u w:val="none"/>
              </w:rPr>
              <w:t>环境管理</w:t>
            </w:r>
          </w:p>
        </w:tc>
        <w:tc>
          <w:tcPr>
            <w:tcW w:w="0" w:type="auto"/>
          </w:tcPr>
          <w:p w14:paraId="3FC2EE6F">
            <w:pPr>
              <w:spacing w:after="0" w:line="240" w:lineRule="auto"/>
              <w:jc w:val="left"/>
            </w:pPr>
            <w:r>
              <w:rPr>
                <w:rFonts w:ascii="Times New Roman" w:hAnsi="Times New Roman" w:eastAsia="仿宋"/>
                <w:b w:val="0"/>
                <w:i w:val="0"/>
                <w:color w:val="000000"/>
                <w:sz w:val="24"/>
                <w:u w:val="none"/>
              </w:rPr>
              <w:t>符合</w:t>
            </w:r>
          </w:p>
        </w:tc>
      </w:tr>
      <w:tr w14:paraId="6D858B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A67628">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9C45D89">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11484E36">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3CF66425">
            <w:pPr>
              <w:spacing w:after="0" w:line="240" w:lineRule="auto"/>
              <w:jc w:val="left"/>
            </w:pPr>
            <w:r>
              <w:rPr>
                <w:rFonts w:ascii="Times New Roman" w:hAnsi="Times New Roman" w:eastAsia="仿宋"/>
                <w:b w:val="0"/>
                <w:i w:val="0"/>
                <w:color w:val="000000"/>
                <w:sz w:val="24"/>
                <w:u w:val="none"/>
              </w:rPr>
              <w:t>资产管理</w:t>
            </w:r>
          </w:p>
        </w:tc>
        <w:tc>
          <w:tcPr>
            <w:tcW w:w="0" w:type="auto"/>
          </w:tcPr>
          <w:p w14:paraId="55B20A03">
            <w:pPr>
              <w:spacing w:after="0" w:line="240" w:lineRule="auto"/>
              <w:jc w:val="left"/>
            </w:pPr>
            <w:r>
              <w:rPr>
                <w:rFonts w:ascii="Times New Roman" w:hAnsi="Times New Roman" w:eastAsia="仿宋"/>
                <w:b w:val="0"/>
                <w:i w:val="0"/>
                <w:color w:val="000000"/>
                <w:sz w:val="24"/>
                <w:u w:val="none"/>
              </w:rPr>
              <w:t>符合</w:t>
            </w:r>
          </w:p>
        </w:tc>
      </w:tr>
      <w:tr w14:paraId="5AEAD2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1C833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2490721">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57C8BF23">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761FF4F4">
            <w:pPr>
              <w:spacing w:after="0" w:line="240" w:lineRule="auto"/>
              <w:jc w:val="left"/>
            </w:pPr>
            <w:r>
              <w:rPr>
                <w:rFonts w:ascii="Times New Roman" w:hAnsi="Times New Roman" w:eastAsia="仿宋"/>
                <w:b w:val="0"/>
                <w:i w:val="0"/>
                <w:color w:val="000000"/>
                <w:sz w:val="24"/>
                <w:u w:val="none"/>
              </w:rPr>
              <w:t>介质管理</w:t>
            </w:r>
          </w:p>
        </w:tc>
        <w:tc>
          <w:tcPr>
            <w:tcW w:w="0" w:type="auto"/>
          </w:tcPr>
          <w:p w14:paraId="7FB3058B">
            <w:pPr>
              <w:spacing w:after="0" w:line="240" w:lineRule="auto"/>
              <w:jc w:val="left"/>
            </w:pPr>
            <w:r>
              <w:rPr>
                <w:rFonts w:ascii="Times New Roman" w:hAnsi="Times New Roman" w:eastAsia="仿宋"/>
                <w:b w:val="0"/>
                <w:i w:val="0"/>
                <w:color w:val="000000"/>
                <w:sz w:val="24"/>
                <w:u w:val="none"/>
              </w:rPr>
              <w:t>符合</w:t>
            </w:r>
          </w:p>
        </w:tc>
      </w:tr>
      <w:tr w14:paraId="63DEA1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897D5E">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36B807D2">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5A0AD97F">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33B9FF9E">
            <w:pPr>
              <w:spacing w:after="0" w:line="240" w:lineRule="auto"/>
              <w:jc w:val="left"/>
            </w:pPr>
            <w:r>
              <w:rPr>
                <w:rFonts w:ascii="Times New Roman" w:hAnsi="Times New Roman" w:eastAsia="仿宋"/>
                <w:b w:val="0"/>
                <w:i w:val="0"/>
                <w:color w:val="000000"/>
                <w:sz w:val="24"/>
                <w:u w:val="none"/>
              </w:rPr>
              <w:t>设备管理</w:t>
            </w:r>
          </w:p>
        </w:tc>
        <w:tc>
          <w:tcPr>
            <w:tcW w:w="0" w:type="auto"/>
          </w:tcPr>
          <w:p w14:paraId="0AC5EFC0">
            <w:pPr>
              <w:spacing w:after="0" w:line="240" w:lineRule="auto"/>
              <w:jc w:val="left"/>
            </w:pPr>
            <w:r>
              <w:rPr>
                <w:rFonts w:ascii="Times New Roman" w:hAnsi="Times New Roman" w:eastAsia="仿宋"/>
                <w:b w:val="0"/>
                <w:i w:val="0"/>
                <w:color w:val="000000"/>
                <w:sz w:val="24"/>
                <w:u w:val="none"/>
              </w:rPr>
              <w:t>符合</w:t>
            </w:r>
          </w:p>
        </w:tc>
      </w:tr>
      <w:tr w14:paraId="71C597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22991F">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6E2D83E8">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77F6A874">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4B49ED5A">
            <w:pPr>
              <w:spacing w:after="0" w:line="240" w:lineRule="auto"/>
              <w:jc w:val="left"/>
            </w:pPr>
            <w:r>
              <w:rPr>
                <w:rFonts w:ascii="Times New Roman" w:hAnsi="Times New Roman" w:eastAsia="仿宋"/>
                <w:b w:val="0"/>
                <w:i w:val="0"/>
                <w:color w:val="000000"/>
                <w:sz w:val="24"/>
                <w:u w:val="none"/>
              </w:rPr>
              <w:t>监控管理和安全管理中心</w:t>
            </w:r>
          </w:p>
        </w:tc>
        <w:tc>
          <w:tcPr>
            <w:tcW w:w="0" w:type="auto"/>
          </w:tcPr>
          <w:p w14:paraId="127E2B0C">
            <w:pPr>
              <w:spacing w:after="0" w:line="240" w:lineRule="auto"/>
              <w:jc w:val="left"/>
            </w:pPr>
            <w:r>
              <w:rPr>
                <w:rFonts w:ascii="Times New Roman" w:hAnsi="Times New Roman" w:eastAsia="仿宋"/>
                <w:b w:val="0"/>
                <w:i w:val="0"/>
                <w:color w:val="000000"/>
                <w:sz w:val="24"/>
                <w:u w:val="none"/>
              </w:rPr>
              <w:t>符合</w:t>
            </w:r>
          </w:p>
        </w:tc>
      </w:tr>
      <w:tr w14:paraId="6320F1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5B00AE">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FFBF7D8">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4C779F19">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683D0A7A">
            <w:pPr>
              <w:spacing w:after="0" w:line="240" w:lineRule="auto"/>
              <w:jc w:val="left"/>
            </w:pPr>
            <w:r>
              <w:rPr>
                <w:rFonts w:ascii="Times New Roman" w:hAnsi="Times New Roman" w:eastAsia="仿宋"/>
                <w:b w:val="0"/>
                <w:i w:val="0"/>
                <w:color w:val="000000"/>
                <w:sz w:val="24"/>
                <w:u w:val="none"/>
              </w:rPr>
              <w:t>网络安全管理</w:t>
            </w:r>
          </w:p>
        </w:tc>
        <w:tc>
          <w:tcPr>
            <w:tcW w:w="0" w:type="auto"/>
          </w:tcPr>
          <w:p w14:paraId="114AE079">
            <w:pPr>
              <w:spacing w:after="0" w:line="240" w:lineRule="auto"/>
              <w:jc w:val="left"/>
            </w:pPr>
            <w:r>
              <w:rPr>
                <w:rFonts w:ascii="Times New Roman" w:hAnsi="Times New Roman" w:eastAsia="仿宋"/>
                <w:b w:val="0"/>
                <w:i w:val="0"/>
                <w:color w:val="000000"/>
                <w:sz w:val="24"/>
                <w:u w:val="none"/>
              </w:rPr>
              <w:t>部分符合</w:t>
            </w:r>
          </w:p>
        </w:tc>
      </w:tr>
      <w:tr w14:paraId="2A0201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138049">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E8D97E1">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27C9CDEF">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5AE2E9E2">
            <w:pPr>
              <w:spacing w:after="0" w:line="240" w:lineRule="auto"/>
              <w:jc w:val="left"/>
            </w:pPr>
            <w:r>
              <w:rPr>
                <w:rFonts w:ascii="Times New Roman" w:hAnsi="Times New Roman" w:eastAsia="仿宋"/>
                <w:b w:val="0"/>
                <w:i w:val="0"/>
                <w:color w:val="000000"/>
                <w:sz w:val="24"/>
                <w:u w:val="none"/>
              </w:rPr>
              <w:t>系统安全管理</w:t>
            </w:r>
          </w:p>
        </w:tc>
        <w:tc>
          <w:tcPr>
            <w:tcW w:w="0" w:type="auto"/>
          </w:tcPr>
          <w:p w14:paraId="4D7B7FD1">
            <w:pPr>
              <w:spacing w:after="0" w:line="240" w:lineRule="auto"/>
              <w:jc w:val="left"/>
            </w:pPr>
            <w:r>
              <w:rPr>
                <w:rFonts w:ascii="Times New Roman" w:hAnsi="Times New Roman" w:eastAsia="仿宋"/>
                <w:b w:val="0"/>
                <w:i w:val="0"/>
                <w:color w:val="000000"/>
                <w:sz w:val="24"/>
                <w:u w:val="none"/>
              </w:rPr>
              <w:t>部分符合</w:t>
            </w:r>
          </w:p>
        </w:tc>
      </w:tr>
      <w:tr w14:paraId="6BF593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8F4BD6">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16CB14D9">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708DF1F9">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154F0CF5">
            <w:pPr>
              <w:spacing w:after="0" w:line="240" w:lineRule="auto"/>
              <w:jc w:val="left"/>
            </w:pPr>
            <w:r>
              <w:rPr>
                <w:rFonts w:ascii="Times New Roman" w:hAnsi="Times New Roman" w:eastAsia="仿宋"/>
                <w:b w:val="0"/>
                <w:i w:val="0"/>
                <w:color w:val="000000"/>
                <w:sz w:val="24"/>
                <w:u w:val="none"/>
              </w:rPr>
              <w:t>恶意代码防范管理</w:t>
            </w:r>
          </w:p>
        </w:tc>
        <w:tc>
          <w:tcPr>
            <w:tcW w:w="0" w:type="auto"/>
          </w:tcPr>
          <w:p w14:paraId="7EC62878">
            <w:pPr>
              <w:spacing w:after="0" w:line="240" w:lineRule="auto"/>
              <w:jc w:val="left"/>
            </w:pPr>
            <w:r>
              <w:rPr>
                <w:rFonts w:ascii="Times New Roman" w:hAnsi="Times New Roman" w:eastAsia="仿宋"/>
                <w:b w:val="0"/>
                <w:i w:val="0"/>
                <w:color w:val="000000"/>
                <w:sz w:val="24"/>
                <w:u w:val="none"/>
              </w:rPr>
              <w:t>部分符合</w:t>
            </w:r>
          </w:p>
        </w:tc>
      </w:tr>
      <w:tr w14:paraId="7175E8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6F0D6F">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3751CA4C">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55B526F7">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44C3AD51">
            <w:pPr>
              <w:spacing w:after="0" w:line="240" w:lineRule="auto"/>
              <w:jc w:val="left"/>
            </w:pPr>
            <w:r>
              <w:rPr>
                <w:rFonts w:ascii="Times New Roman" w:hAnsi="Times New Roman" w:eastAsia="仿宋"/>
                <w:b w:val="0"/>
                <w:i w:val="0"/>
                <w:color w:val="000000"/>
                <w:sz w:val="24"/>
                <w:u w:val="none"/>
              </w:rPr>
              <w:t>密码管理</w:t>
            </w:r>
          </w:p>
        </w:tc>
        <w:tc>
          <w:tcPr>
            <w:tcW w:w="0" w:type="auto"/>
          </w:tcPr>
          <w:p w14:paraId="293E2D0D">
            <w:pPr>
              <w:spacing w:after="0" w:line="240" w:lineRule="auto"/>
              <w:jc w:val="left"/>
            </w:pPr>
            <w:r>
              <w:rPr>
                <w:rFonts w:ascii="Times New Roman" w:hAnsi="Times New Roman" w:eastAsia="仿宋"/>
                <w:b w:val="0"/>
                <w:i w:val="0"/>
                <w:color w:val="000000"/>
                <w:sz w:val="24"/>
                <w:u w:val="none"/>
              </w:rPr>
              <w:t>部分符合</w:t>
            </w:r>
          </w:p>
        </w:tc>
      </w:tr>
      <w:tr w14:paraId="1B114E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DFE047">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10BC55F">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10065664">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387D9E6E">
            <w:pPr>
              <w:spacing w:after="0" w:line="240" w:lineRule="auto"/>
              <w:jc w:val="left"/>
            </w:pPr>
            <w:r>
              <w:rPr>
                <w:rFonts w:ascii="Times New Roman" w:hAnsi="Times New Roman" w:eastAsia="仿宋"/>
                <w:b w:val="0"/>
                <w:i w:val="0"/>
                <w:color w:val="000000"/>
                <w:sz w:val="24"/>
                <w:u w:val="none"/>
              </w:rPr>
              <w:t>变更管理</w:t>
            </w:r>
          </w:p>
        </w:tc>
        <w:tc>
          <w:tcPr>
            <w:tcW w:w="0" w:type="auto"/>
          </w:tcPr>
          <w:p w14:paraId="208F0E86">
            <w:pPr>
              <w:spacing w:after="0" w:line="240" w:lineRule="auto"/>
              <w:jc w:val="left"/>
            </w:pPr>
            <w:r>
              <w:rPr>
                <w:rFonts w:ascii="Times New Roman" w:hAnsi="Times New Roman" w:eastAsia="仿宋"/>
                <w:b w:val="0"/>
                <w:i w:val="0"/>
                <w:color w:val="000000"/>
                <w:sz w:val="24"/>
                <w:u w:val="none"/>
              </w:rPr>
              <w:t>符合</w:t>
            </w:r>
          </w:p>
        </w:tc>
      </w:tr>
      <w:tr w14:paraId="043FB4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60ED01">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0736F8B4">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487D7CD1">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1374E790">
            <w:pPr>
              <w:spacing w:after="0" w:line="240" w:lineRule="auto"/>
              <w:jc w:val="left"/>
            </w:pPr>
            <w:r>
              <w:rPr>
                <w:rFonts w:ascii="Times New Roman" w:hAnsi="Times New Roman" w:eastAsia="仿宋"/>
                <w:b w:val="0"/>
                <w:i w:val="0"/>
                <w:color w:val="000000"/>
                <w:sz w:val="24"/>
                <w:u w:val="none"/>
              </w:rPr>
              <w:t>备份与恢复管理</w:t>
            </w:r>
          </w:p>
        </w:tc>
        <w:tc>
          <w:tcPr>
            <w:tcW w:w="0" w:type="auto"/>
          </w:tcPr>
          <w:p w14:paraId="19F635E0">
            <w:pPr>
              <w:spacing w:after="0" w:line="240" w:lineRule="auto"/>
              <w:jc w:val="left"/>
            </w:pPr>
            <w:r>
              <w:rPr>
                <w:rFonts w:ascii="Times New Roman" w:hAnsi="Times New Roman" w:eastAsia="仿宋"/>
                <w:b w:val="0"/>
                <w:i w:val="0"/>
                <w:color w:val="000000"/>
                <w:sz w:val="24"/>
                <w:u w:val="none"/>
              </w:rPr>
              <w:t>符合</w:t>
            </w:r>
          </w:p>
        </w:tc>
      </w:tr>
      <w:tr w14:paraId="48877D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6FA97BE">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DC891C4">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76143654">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04FF1B58">
            <w:pPr>
              <w:spacing w:after="0" w:line="240" w:lineRule="auto"/>
              <w:jc w:val="left"/>
            </w:pPr>
            <w:r>
              <w:rPr>
                <w:rFonts w:ascii="Times New Roman" w:hAnsi="Times New Roman" w:eastAsia="仿宋"/>
                <w:b w:val="0"/>
                <w:i w:val="0"/>
                <w:color w:val="000000"/>
                <w:sz w:val="24"/>
                <w:u w:val="none"/>
              </w:rPr>
              <w:t>安全事件处置</w:t>
            </w:r>
          </w:p>
        </w:tc>
        <w:tc>
          <w:tcPr>
            <w:tcW w:w="0" w:type="auto"/>
          </w:tcPr>
          <w:p w14:paraId="1379DD02">
            <w:pPr>
              <w:spacing w:after="0" w:line="240" w:lineRule="auto"/>
              <w:jc w:val="left"/>
            </w:pPr>
            <w:r>
              <w:rPr>
                <w:rFonts w:ascii="Times New Roman" w:hAnsi="Times New Roman" w:eastAsia="仿宋"/>
                <w:b w:val="0"/>
                <w:i w:val="0"/>
                <w:color w:val="000000"/>
                <w:sz w:val="24"/>
                <w:u w:val="none"/>
              </w:rPr>
              <w:t>部分符合</w:t>
            </w:r>
          </w:p>
        </w:tc>
      </w:tr>
      <w:tr w14:paraId="244790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C81C37">
            <w:pPr>
              <w:spacing w:after="0" w:line="240" w:lineRule="auto"/>
              <w:jc w:val="center"/>
            </w:pPr>
            <w:r>
              <w:rPr>
                <w:rFonts w:ascii="Times New Roman" w:hAnsi="Times New Roman" w:eastAsia="仿宋"/>
                <w:b w:val="0"/>
                <w:i w:val="0"/>
                <w:color w:val="000000"/>
                <w:sz w:val="24"/>
                <w:u w:val="none"/>
              </w:rPr>
              <w:t>管理方面</w:t>
            </w:r>
          </w:p>
        </w:tc>
        <w:tc>
          <w:tcPr>
            <w:tcW w:w="0" w:type="auto"/>
          </w:tcPr>
          <w:p w14:paraId="236BA2F2">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7E27949B">
            <w:pPr>
              <w:spacing w:after="0" w:line="240" w:lineRule="auto"/>
              <w:jc w:val="left"/>
            </w:pPr>
            <w:r>
              <w:rPr>
                <w:rFonts w:ascii="Times New Roman" w:hAnsi="Times New Roman" w:eastAsia="仿宋"/>
                <w:b w:val="0"/>
                <w:i w:val="0"/>
                <w:color w:val="000000"/>
                <w:sz w:val="24"/>
                <w:u w:val="none"/>
              </w:rPr>
              <w:t>系统运维管理</w:t>
            </w:r>
          </w:p>
        </w:tc>
        <w:tc>
          <w:tcPr>
            <w:tcW w:w="0" w:type="auto"/>
          </w:tcPr>
          <w:p w14:paraId="4323C978">
            <w:pPr>
              <w:spacing w:after="0" w:line="240" w:lineRule="auto"/>
              <w:jc w:val="left"/>
            </w:pPr>
            <w:r>
              <w:rPr>
                <w:rFonts w:ascii="Times New Roman" w:hAnsi="Times New Roman" w:eastAsia="仿宋"/>
                <w:b w:val="0"/>
                <w:i w:val="0"/>
                <w:color w:val="000000"/>
                <w:sz w:val="24"/>
                <w:u w:val="none"/>
              </w:rPr>
              <w:t>应急预案管理</w:t>
            </w:r>
          </w:p>
        </w:tc>
        <w:tc>
          <w:tcPr>
            <w:tcW w:w="0" w:type="auto"/>
          </w:tcPr>
          <w:p w14:paraId="2001DD45">
            <w:pPr>
              <w:spacing w:after="0" w:line="240" w:lineRule="auto"/>
              <w:jc w:val="left"/>
            </w:pPr>
            <w:r>
              <w:rPr>
                <w:rFonts w:ascii="Times New Roman" w:hAnsi="Times New Roman" w:eastAsia="仿宋"/>
                <w:b w:val="0"/>
                <w:i w:val="0"/>
                <w:color w:val="000000"/>
                <w:sz w:val="24"/>
                <w:u w:val="none"/>
              </w:rPr>
              <w:t>部分符合</w:t>
            </w:r>
          </w:p>
        </w:tc>
      </w:tr>
    </w:tbl>
    <w:p w14:paraId="0ECDAD77">
      <w:r>
        <w:br w:type="page"/>
      </w:r>
    </w:p>
    <w:p w14:paraId="1A8CD989">
      <w:pPr>
        <w:pStyle w:val="3"/>
        <w:spacing w:before="0" w:after="0" w:line="360" w:lineRule="auto"/>
        <w:jc w:val="left"/>
      </w:pPr>
      <w:bookmarkStart w:id="10" w:name="_Toc21334"/>
      <w:r>
        <w:rPr>
          <w:rFonts w:ascii="Times New Roman" w:hAnsi="Times New Roman" w:eastAsia="宋体"/>
          <w:b/>
          <w:i w:val="0"/>
          <w:color w:val="000000"/>
          <w:sz w:val="32"/>
          <w:u w:val="none"/>
        </w:rPr>
        <w:t>第4章 安全需求分析</w:t>
      </w:r>
      <w:bookmarkEnd w:id="10"/>
    </w:p>
    <w:p w14:paraId="1387C553">
      <w:pPr>
        <w:pStyle w:val="4"/>
        <w:spacing w:before="0" w:after="0" w:line="360" w:lineRule="auto"/>
        <w:jc w:val="left"/>
      </w:pPr>
      <w:bookmarkStart w:id="11" w:name="_Toc27288"/>
      <w:r>
        <w:rPr>
          <w:rFonts w:ascii="Times New Roman" w:hAnsi="Times New Roman" w:eastAsia="宋体"/>
          <w:b/>
          <w:i w:val="0"/>
          <w:color w:val="000000"/>
          <w:sz w:val="30"/>
          <w:u w:val="none"/>
        </w:rPr>
        <w:t>4.1 安全计算环境需求分析</w:t>
      </w:r>
      <w:bookmarkEnd w:id="11"/>
    </w:p>
    <w:p w14:paraId="541A5D3E">
      <w:pPr>
        <w:pStyle w:val="146"/>
        <w:spacing w:line="360" w:lineRule="auto"/>
        <w:ind w:left="920" w:leftChars="200" w:hanging="480" w:hangingChars="200"/>
      </w:pPr>
      <w:r>
        <w:rPr>
          <w:rFonts w:ascii="Times New Roman" w:hAnsi="Times New Roman" w:eastAsia="宋体"/>
          <w:b w:val="0"/>
          <w:i w:val="0"/>
          <w:color w:val="000000"/>
          <w:sz w:val="24"/>
          <w:u w:val="none"/>
        </w:rPr>
        <w:t>▶ 根据前期差距分析结果，该信息系统如果想达到等级保护三级关于安全计算环境的要求，还需要满足以下需求：</w:t>
      </w:r>
    </w:p>
    <w:p w14:paraId="37A0F2C8">
      <w:pPr>
        <w:pStyle w:val="146"/>
        <w:spacing w:line="360" w:lineRule="auto"/>
        <w:ind w:left="920" w:leftChars="200" w:hanging="480" w:hangingChars="200"/>
      </w:pPr>
      <w:r>
        <w:rPr>
          <w:rFonts w:ascii="Times New Roman" w:hAnsi="Times New Roman" w:eastAsia="宋体"/>
          <w:b w:val="0"/>
          <w:i w:val="0"/>
          <w:color w:val="000000"/>
          <w:sz w:val="24"/>
          <w:u w:val="none"/>
        </w:rPr>
        <w:t>▶ 主机防病毒：该信息系统缺少主机防病毒的相关安全策略，需要配置网络版主机防病毒系统，从而实现对全网主机的恶意代码防范。</w:t>
      </w:r>
    </w:p>
    <w:p w14:paraId="3C09FB82">
      <w:pPr>
        <w:pStyle w:val="146"/>
        <w:spacing w:line="360" w:lineRule="auto"/>
        <w:ind w:left="920" w:leftChars="200" w:hanging="480" w:hangingChars="200"/>
      </w:pPr>
      <w:r>
        <w:rPr>
          <w:rFonts w:ascii="Times New Roman" w:hAnsi="Times New Roman" w:eastAsia="宋体"/>
          <w:b w:val="0"/>
          <w:i w:val="0"/>
          <w:color w:val="000000"/>
          <w:sz w:val="24"/>
          <w:u w:val="none"/>
        </w:rPr>
        <w:t>▶ 数据库审计：该信息系统缺少针对数据的审计设备，不能很好的满足主机安全审计的要求，需要部署专业的数据库审计设备。</w:t>
      </w:r>
    </w:p>
    <w:p w14:paraId="2F9D40FE">
      <w:pPr>
        <w:pStyle w:val="146"/>
        <w:spacing w:line="360" w:lineRule="auto"/>
        <w:ind w:left="920" w:leftChars="200" w:hanging="480" w:hangingChars="200"/>
      </w:pPr>
      <w:r>
        <w:rPr>
          <w:rFonts w:ascii="Times New Roman" w:hAnsi="Times New Roman" w:eastAsia="宋体"/>
          <w:b w:val="0"/>
          <w:i w:val="0"/>
          <w:color w:val="000000"/>
          <w:sz w:val="24"/>
          <w:u w:val="none"/>
        </w:rPr>
        <w:t>▶ 运维堡垒主机：该信息系统无法实现管理员对网络设备和服务器进行管理时的双因素认证，需要部署堡垒机来实现。</w:t>
      </w:r>
    </w:p>
    <w:p w14:paraId="0EC08DD7">
      <w:pPr>
        <w:pStyle w:val="146"/>
        <w:spacing w:line="360" w:lineRule="auto"/>
        <w:ind w:left="920" w:leftChars="200" w:hanging="480" w:hangingChars="200"/>
      </w:pPr>
      <w:r>
        <w:rPr>
          <w:rFonts w:ascii="Times New Roman" w:hAnsi="Times New Roman" w:eastAsia="宋体"/>
          <w:b w:val="0"/>
          <w:i w:val="0"/>
          <w:color w:val="000000"/>
          <w:sz w:val="24"/>
          <w:u w:val="none"/>
        </w:rPr>
        <w:t>▶ 备份与恢复：该信息系统没有完善的数据备份与恢复方案，需要制定相关策略。同时，该信息系统没有实现对关键网络设备的冗余，建议部署双链路确保设备冗余。</w:t>
      </w:r>
    </w:p>
    <w:p w14:paraId="66ED80D7">
      <w:r>
        <w:br w:type="page"/>
      </w:r>
    </w:p>
    <w:p w14:paraId="33564DE4">
      <w:pPr>
        <w:pStyle w:val="4"/>
        <w:spacing w:before="0" w:after="0" w:line="360" w:lineRule="auto"/>
        <w:jc w:val="left"/>
      </w:pPr>
      <w:bookmarkStart w:id="12" w:name="_Toc1729"/>
      <w:r>
        <w:rPr>
          <w:rFonts w:ascii="Times New Roman" w:hAnsi="Times New Roman" w:eastAsia="宋体"/>
          <w:b/>
          <w:i w:val="0"/>
          <w:color w:val="000000"/>
          <w:sz w:val="30"/>
          <w:u w:val="none"/>
        </w:rPr>
        <w:t>4.2 安全区域边界需求分析</w:t>
      </w:r>
      <w:bookmarkEnd w:id="12"/>
    </w:p>
    <w:p w14:paraId="63BE4533">
      <w:pPr>
        <w:pStyle w:val="146"/>
        <w:spacing w:line="360" w:lineRule="auto"/>
        <w:ind w:left="920" w:leftChars="200" w:hanging="480" w:hangingChars="200"/>
      </w:pPr>
      <w:r>
        <w:rPr>
          <w:rFonts w:ascii="Times New Roman" w:hAnsi="Times New Roman" w:eastAsia="宋体"/>
          <w:b w:val="0"/>
          <w:i w:val="0"/>
          <w:color w:val="000000"/>
          <w:sz w:val="24"/>
          <w:u w:val="none"/>
        </w:rPr>
        <w:t>▶ 根据前期差距分析结果，该信息系统如果想达到等级保护三级关于安全区域边界的要求，还需要满足以下需求：</w:t>
      </w:r>
    </w:p>
    <w:p w14:paraId="077AA27C">
      <w:pPr>
        <w:pStyle w:val="146"/>
        <w:spacing w:line="360" w:lineRule="auto"/>
        <w:ind w:left="920" w:leftChars="200" w:hanging="480" w:hangingChars="200"/>
      </w:pPr>
      <w:r>
        <w:rPr>
          <w:rFonts w:ascii="Times New Roman" w:hAnsi="Times New Roman" w:eastAsia="宋体"/>
          <w:b w:val="0"/>
          <w:i w:val="0"/>
          <w:color w:val="000000"/>
          <w:sz w:val="24"/>
          <w:u w:val="none"/>
        </w:rPr>
        <w:t>▶ 边界访问控制：该信息系统无法实现对边界的访问控制，需要部署下一代防火墙（基础级）等安全设备来实现。</w:t>
      </w:r>
    </w:p>
    <w:p w14:paraId="6C12E2BA">
      <w:pPr>
        <w:pStyle w:val="146"/>
        <w:spacing w:line="360" w:lineRule="auto"/>
        <w:ind w:left="920" w:leftChars="200" w:hanging="480" w:hangingChars="200"/>
      </w:pPr>
      <w:r>
        <w:rPr>
          <w:rFonts w:ascii="Times New Roman" w:hAnsi="Times New Roman" w:eastAsia="宋体"/>
          <w:b w:val="0"/>
          <w:i w:val="0"/>
          <w:color w:val="000000"/>
          <w:sz w:val="24"/>
          <w:u w:val="none"/>
        </w:rPr>
        <w:t>▶ 边界入侵防范：该信息系统无法实现对边界的访问控制，需要部署下一代防火墙（基础级）等安全设备来实现。</w:t>
      </w:r>
    </w:p>
    <w:p w14:paraId="396B4AAB">
      <w:pPr>
        <w:pStyle w:val="146"/>
        <w:spacing w:line="360" w:lineRule="auto"/>
        <w:ind w:left="920" w:leftChars="200" w:hanging="480" w:hangingChars="200"/>
      </w:pPr>
      <w:r>
        <w:rPr>
          <w:rFonts w:ascii="Times New Roman" w:hAnsi="Times New Roman" w:eastAsia="宋体"/>
          <w:b w:val="0"/>
          <w:i w:val="0"/>
          <w:color w:val="000000"/>
          <w:sz w:val="24"/>
          <w:u w:val="none"/>
        </w:rPr>
        <w:t>▶ 边界恶意代码过滤：该信息系统无法实现对边界的访问控制，需要部署下一代防火墙（基础级）等安全设备来实现。</w:t>
      </w:r>
    </w:p>
    <w:p w14:paraId="2627EB6D">
      <w:pPr>
        <w:pStyle w:val="146"/>
        <w:spacing w:line="360" w:lineRule="auto"/>
        <w:ind w:left="920" w:leftChars="200" w:hanging="480" w:hangingChars="200"/>
      </w:pPr>
      <w:r>
        <w:rPr>
          <w:rFonts w:ascii="Times New Roman" w:hAnsi="Times New Roman" w:eastAsia="宋体"/>
          <w:b w:val="0"/>
          <w:i w:val="0"/>
          <w:color w:val="000000"/>
          <w:sz w:val="24"/>
          <w:u w:val="none"/>
        </w:rPr>
        <w:t>▶ 防web攻击：该信息系统无法实现对边界的访问控制，需要部署下一代防火墙（增强级）等安全设备来实现。</w:t>
      </w:r>
    </w:p>
    <w:p w14:paraId="45F6ED90">
      <w:pPr>
        <w:pStyle w:val="146"/>
        <w:spacing w:line="360" w:lineRule="auto"/>
        <w:ind w:left="920" w:leftChars="200" w:hanging="480" w:hangingChars="200"/>
      </w:pPr>
      <w:r>
        <w:rPr>
          <w:rFonts w:ascii="Times New Roman" w:hAnsi="Times New Roman" w:eastAsia="宋体"/>
          <w:b w:val="0"/>
          <w:i w:val="0"/>
          <w:color w:val="000000"/>
          <w:sz w:val="24"/>
          <w:u w:val="none"/>
        </w:rPr>
        <w:t>▶ 安全域边界安全审计：该信息系统无法实现对边界的访问控制，需要部署署网络安全审计等安全设备来实现。</w:t>
      </w:r>
    </w:p>
    <w:p w14:paraId="258D61A1">
      <w:r>
        <w:br w:type="page"/>
      </w:r>
    </w:p>
    <w:p w14:paraId="250B345B">
      <w:pPr>
        <w:pStyle w:val="4"/>
        <w:spacing w:before="0" w:after="0" w:line="360" w:lineRule="auto"/>
        <w:jc w:val="left"/>
      </w:pPr>
      <w:bookmarkStart w:id="13" w:name="_Toc24932"/>
      <w:r>
        <w:rPr>
          <w:rFonts w:ascii="Times New Roman" w:hAnsi="Times New Roman" w:eastAsia="宋体"/>
          <w:b/>
          <w:i w:val="0"/>
          <w:color w:val="000000"/>
          <w:sz w:val="30"/>
          <w:u w:val="none"/>
        </w:rPr>
        <w:t>4.3 安全通信网络需求分析</w:t>
      </w:r>
      <w:bookmarkEnd w:id="13"/>
    </w:p>
    <w:p w14:paraId="56BA8AB5">
      <w:pPr>
        <w:spacing w:before="0" w:after="0" w:line="360" w:lineRule="auto"/>
        <w:ind w:firstLineChars="200"/>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14:paraId="3CE5039F">
      <w:pPr>
        <w:spacing w:before="0" w:after="0" w:line="360" w:lineRule="auto"/>
        <w:ind w:firstLineChars="200"/>
      </w:pPr>
      <w:r>
        <w:rPr>
          <w:rFonts w:ascii="Times New Roman" w:hAnsi="Times New Roman" w:eastAsia="宋体"/>
          <w:b w:val="0"/>
          <w:i w:val="0"/>
          <w:color w:val="000000"/>
          <w:sz w:val="24"/>
          <w:u w:val="none"/>
        </w:rPr>
        <w:t>流量管理：该信息系统无法实现对边界的访问控制，需要部署流量管理系统等安全设备来实现。</w:t>
      </w:r>
    </w:p>
    <w:p w14:paraId="4C46EA51">
      <w:r>
        <w:br w:type="page"/>
      </w:r>
    </w:p>
    <w:p w14:paraId="031E2E68">
      <w:pPr>
        <w:pStyle w:val="4"/>
        <w:spacing w:before="0" w:after="0" w:line="360" w:lineRule="auto"/>
        <w:jc w:val="left"/>
      </w:pPr>
      <w:bookmarkStart w:id="14" w:name="_Toc1360"/>
      <w:r>
        <w:rPr>
          <w:rFonts w:ascii="Times New Roman" w:hAnsi="Times New Roman" w:eastAsia="宋体"/>
          <w:b/>
          <w:i w:val="0"/>
          <w:color w:val="000000"/>
          <w:sz w:val="30"/>
          <w:u w:val="none"/>
        </w:rPr>
        <w:t>4.4 安全管理中心需求分析</w:t>
      </w:r>
      <w:bookmarkEnd w:id="14"/>
    </w:p>
    <w:p w14:paraId="6F33609D">
      <w:pPr>
        <w:pStyle w:val="146"/>
        <w:spacing w:line="360" w:lineRule="auto"/>
        <w:ind w:left="920" w:leftChars="200" w:hanging="480" w:hangingChars="200"/>
      </w:pPr>
      <w:r>
        <w:rPr>
          <w:rFonts w:ascii="Times New Roman" w:hAnsi="Times New Roman" w:eastAsia="宋体"/>
          <w:b w:val="0"/>
          <w:i w:val="0"/>
          <w:color w:val="000000"/>
          <w:sz w:val="24"/>
          <w:u w:val="none"/>
        </w:rPr>
        <w:t>▶ 根据前期差距分析结果，该信息系统如果想达到等级保护三级关于安全管理中心的要求，还需要满足以下需求：</w:t>
      </w:r>
    </w:p>
    <w:p w14:paraId="3C5BAA4D">
      <w:pPr>
        <w:pStyle w:val="146"/>
        <w:spacing w:line="360" w:lineRule="auto"/>
        <w:ind w:left="920" w:leftChars="200" w:hanging="480" w:hangingChars="200"/>
      </w:pPr>
      <w:r>
        <w:rPr>
          <w:rFonts w:ascii="Times New Roman" w:hAnsi="Times New Roman" w:eastAsia="宋体"/>
          <w:b w:val="0"/>
          <w:i w:val="0"/>
          <w:color w:val="000000"/>
          <w:sz w:val="24"/>
          <w:u w:val="none"/>
        </w:rPr>
        <w:t>▶ 统一日志平台：该信息系统无法实现对相关网络及安全设备的日志审计功能，需要部署日志审计系统来实现。</w:t>
      </w:r>
    </w:p>
    <w:p w14:paraId="5B30CDE7">
      <w:pPr>
        <w:pStyle w:val="146"/>
        <w:spacing w:line="360" w:lineRule="auto"/>
        <w:ind w:left="920" w:leftChars="200" w:hanging="480" w:hangingChars="200"/>
      </w:pPr>
      <w:r>
        <w:rPr>
          <w:rFonts w:ascii="Times New Roman" w:hAnsi="Times New Roman" w:eastAsia="宋体"/>
          <w:b w:val="0"/>
          <w:i w:val="0"/>
          <w:color w:val="000000"/>
          <w:sz w:val="24"/>
          <w:u w:val="none"/>
        </w:rPr>
        <w:t>▶ 统一监控平台：该信息系统无法统一展示边界的安全威胁情况，需要部署安全感知平台等来实现。</w:t>
      </w:r>
    </w:p>
    <w:p w14:paraId="157C3D70">
      <w:pPr>
        <w:pStyle w:val="146"/>
        <w:spacing w:line="360" w:lineRule="auto"/>
        <w:ind w:left="920" w:leftChars="200" w:hanging="480" w:hangingChars="200"/>
      </w:pPr>
      <w:r>
        <w:rPr>
          <w:rFonts w:ascii="Times New Roman" w:hAnsi="Times New Roman" w:eastAsia="宋体"/>
          <w:b w:val="0"/>
          <w:i w:val="0"/>
          <w:color w:val="000000"/>
          <w:sz w:val="24"/>
          <w:u w:val="none"/>
        </w:rPr>
        <w:t>▶ 统一管理平台：该信息系统无法实现对边界的访问控制，需要部署运维堡垒主机来实现。</w:t>
      </w:r>
    </w:p>
    <w:p w14:paraId="1FEF6F96">
      <w:r>
        <w:br w:type="page"/>
      </w:r>
    </w:p>
    <w:p w14:paraId="5CC196BE">
      <w:pPr>
        <w:pStyle w:val="3"/>
        <w:spacing w:before="0" w:after="0" w:line="360" w:lineRule="auto"/>
        <w:jc w:val="left"/>
      </w:pPr>
      <w:bookmarkStart w:id="15" w:name="_Toc31359"/>
      <w:r>
        <w:rPr>
          <w:rFonts w:ascii="Times New Roman" w:hAnsi="Times New Roman" w:eastAsia="宋体"/>
          <w:b/>
          <w:i w:val="0"/>
          <w:color w:val="000000"/>
          <w:sz w:val="32"/>
          <w:u w:val="none"/>
        </w:rPr>
        <w:t>第5章 方案设计</w:t>
      </w:r>
      <w:bookmarkEnd w:id="15"/>
    </w:p>
    <w:p w14:paraId="55570E1D">
      <w:pPr>
        <w:pStyle w:val="4"/>
        <w:spacing w:before="0" w:after="0" w:line="360" w:lineRule="auto"/>
        <w:jc w:val="left"/>
      </w:pPr>
      <w:bookmarkStart w:id="16" w:name="_Toc17097"/>
      <w:r>
        <w:rPr>
          <w:rFonts w:ascii="Times New Roman" w:hAnsi="Times New Roman" w:eastAsia="宋体"/>
          <w:b/>
          <w:i w:val="0"/>
          <w:color w:val="000000"/>
          <w:sz w:val="30"/>
          <w:u w:val="none"/>
        </w:rPr>
        <w:t>5.1 总体方案概述</w:t>
      </w:r>
      <w:bookmarkEnd w:id="16"/>
    </w:p>
    <w:p w14:paraId="47408F7B">
      <w:pPr>
        <w:spacing w:before="0" w:after="0" w:line="360" w:lineRule="auto"/>
        <w:ind w:firstLineChars="200"/>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14:paraId="252A641C">
      <w:pPr>
        <w:spacing w:before="0" w:after="0" w:line="360" w:lineRule="auto"/>
        <w:ind w:firstLineChars="200"/>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14:paraId="32E8E0AF">
      <w:r>
        <w:br w:type="page"/>
      </w:r>
    </w:p>
    <w:p w14:paraId="23A39DAA">
      <w:pPr>
        <w:pStyle w:val="4"/>
        <w:spacing w:before="0" w:after="0" w:line="360" w:lineRule="auto"/>
        <w:jc w:val="left"/>
      </w:pPr>
      <w:bookmarkStart w:id="17" w:name="_Toc21078"/>
      <w:r>
        <w:rPr>
          <w:rFonts w:ascii="Times New Roman" w:hAnsi="Times New Roman" w:eastAsia="宋体"/>
          <w:b/>
          <w:i w:val="0"/>
          <w:color w:val="000000"/>
          <w:sz w:val="30"/>
          <w:u w:val="none"/>
        </w:rPr>
        <w:t>5.2 架构设计</w:t>
      </w:r>
      <w:bookmarkEnd w:id="17"/>
    </w:p>
    <w:p w14:paraId="1C1DD024">
      <w:pPr>
        <w:pStyle w:val="4"/>
        <w:spacing w:before="0" w:after="0" w:line="360" w:lineRule="auto"/>
        <w:jc w:val="left"/>
      </w:pPr>
      <w:bookmarkStart w:id="18" w:name="_Toc2719"/>
      <w:r>
        <w:rPr>
          <w:rFonts w:ascii="Times New Roman" w:hAnsi="Times New Roman" w:eastAsia="宋体"/>
          <w:b/>
          <w:i w:val="0"/>
          <w:color w:val="000000"/>
          <w:sz w:val="30"/>
          <w:u w:val="none"/>
        </w:rPr>
        <w:t>5.3 方案特性</w:t>
      </w:r>
      <w:bookmarkEnd w:id="18"/>
    </w:p>
    <w:p w14:paraId="4BA1F667">
      <w:pPr>
        <w:pStyle w:val="146"/>
        <w:spacing w:line="360" w:lineRule="auto"/>
        <w:ind w:left="920" w:leftChars="200" w:hanging="480" w:hangingChars="200"/>
      </w:pPr>
      <w:r>
        <w:rPr>
          <w:rFonts w:ascii="Times New Roman" w:hAnsi="Times New Roman" w:eastAsia="宋体"/>
          <w:b w:val="0"/>
          <w:i w:val="0"/>
          <w:color w:val="000000"/>
          <w:sz w:val="24"/>
          <w:u w:val="none"/>
        </w:rPr>
        <w:t>▶ 虚拟机资源弹性扩展、按需分配，提供故障切换HA、资源动态分配DRS，等高可用性功能；</w:t>
      </w:r>
    </w:p>
    <w:p w14:paraId="12DE0C6C">
      <w:pPr>
        <w:pStyle w:val="146"/>
        <w:spacing w:line="360" w:lineRule="auto"/>
        <w:ind w:left="920" w:leftChars="200" w:hanging="480" w:hangingChars="200"/>
      </w:pPr>
      <w:r>
        <w:rPr>
          <w:rFonts w:ascii="Times New Roman" w:hAnsi="Times New Roman" w:eastAsia="宋体"/>
          <w:b w:val="0"/>
          <w:i w:val="0"/>
          <w:color w:val="000000"/>
          <w:sz w:val="24"/>
          <w:u w:val="none"/>
        </w:rPr>
        <w:t>▶ 提供网络虚拟化，各业务系统可进行逻辑隔离；</w:t>
      </w:r>
    </w:p>
    <w:p w14:paraId="321A66C5">
      <w:pPr>
        <w:pStyle w:val="146"/>
        <w:spacing w:line="360" w:lineRule="auto"/>
        <w:ind w:left="920" w:leftChars="200" w:hanging="480" w:hangingChars="200"/>
      </w:pPr>
      <w:r>
        <w:rPr>
          <w:rFonts w:ascii="Times New Roman" w:hAnsi="Times New Roman" w:eastAsia="宋体"/>
          <w:b w:val="0"/>
          <w:i w:val="0"/>
          <w:color w:val="000000"/>
          <w:sz w:val="24"/>
          <w:u w:val="none"/>
        </w:rPr>
        <w:t>▶ 提供安全虚拟化资源池，为以后其他业务系统等保提供预留资源；</w:t>
      </w:r>
    </w:p>
    <w:p w14:paraId="483C01F2">
      <w:pPr>
        <w:pStyle w:val="146"/>
        <w:spacing w:line="360" w:lineRule="auto"/>
        <w:ind w:left="920" w:leftChars="200" w:hanging="480" w:hangingChars="200"/>
      </w:pPr>
      <w:r>
        <w:rPr>
          <w:rFonts w:ascii="Times New Roman" w:hAnsi="Times New Roman" w:eastAsia="宋体"/>
          <w:b w:val="0"/>
          <w:i w:val="0"/>
          <w:color w:val="000000"/>
          <w:sz w:val="24"/>
          <w:u w:val="none"/>
        </w:rPr>
        <w:t>▶ 异地备份，在xyclouds云端存储，可大幅减低备份软件、容灾软件的费用；</w:t>
      </w:r>
    </w:p>
    <w:p w14:paraId="3AC88E56">
      <w:pPr>
        <w:pStyle w:val="146"/>
        <w:spacing w:line="360" w:lineRule="auto"/>
        <w:ind w:left="920" w:leftChars="200" w:hanging="480" w:hangingChars="200"/>
      </w:pPr>
      <w:r>
        <w:rPr>
          <w:rFonts w:ascii="Times New Roman" w:hAnsi="Times New Roman" w:eastAsia="宋体"/>
          <w:b w:val="0"/>
          <w:i w:val="0"/>
          <w:color w:val="000000"/>
          <w:sz w:val="24"/>
          <w:u w:val="none"/>
        </w:rPr>
        <w:t>▶ 互联网出口增加一台物理防火墙，与原有防火墙互为备份，实现冗余。</w:t>
      </w:r>
    </w:p>
    <w:p w14:paraId="6F22E44D">
      <w:r>
        <w:br w:type="page"/>
      </w:r>
    </w:p>
    <w:p w14:paraId="1284BBF8">
      <w:pPr>
        <w:pStyle w:val="4"/>
        <w:spacing w:before="0" w:after="0" w:line="360" w:lineRule="auto"/>
        <w:jc w:val="left"/>
      </w:pPr>
      <w:bookmarkStart w:id="19" w:name="_Toc3170"/>
      <w:r>
        <w:rPr>
          <w:rFonts w:ascii="Times New Roman" w:hAnsi="Times New Roman" w:eastAsia="宋体"/>
          <w:b/>
          <w:i w:val="0"/>
          <w:color w:val="000000"/>
          <w:sz w:val="30"/>
          <w:u w:val="none"/>
        </w:rPr>
        <w:t>5.4 实施规划</w:t>
      </w:r>
      <w:bookmarkEnd w:id="19"/>
    </w:p>
    <w:p w14:paraId="5ECB0688">
      <w:pPr>
        <w:pStyle w:val="146"/>
        <w:spacing w:line="360" w:lineRule="auto"/>
        <w:ind w:left="920" w:leftChars="200" w:hanging="480" w:hangingChars="200"/>
      </w:pPr>
      <w:r>
        <w:rPr>
          <w:rFonts w:ascii="Times New Roman" w:hAnsi="Times New Roman" w:eastAsia="宋体"/>
          <w:b w:val="0"/>
          <w:i w:val="0"/>
          <w:color w:val="000000"/>
          <w:sz w:val="24"/>
          <w:u w:val="none"/>
        </w:rPr>
        <w:t>▶ 超融合设备到货周期7天；</w:t>
      </w:r>
    </w:p>
    <w:p w14:paraId="13345490">
      <w:pPr>
        <w:pStyle w:val="146"/>
        <w:spacing w:line="360" w:lineRule="auto"/>
        <w:ind w:left="920" w:leftChars="200" w:hanging="480" w:hangingChars="200"/>
      </w:pPr>
      <w:r>
        <w:rPr>
          <w:rFonts w:ascii="Times New Roman" w:hAnsi="Times New Roman" w:eastAsia="宋体"/>
          <w:b w:val="0"/>
          <w:i w:val="0"/>
          <w:color w:val="000000"/>
          <w:sz w:val="24"/>
          <w:u w:val="none"/>
        </w:rPr>
        <w:t>▶ 设备上架、系统初始化1天；</w:t>
      </w:r>
    </w:p>
    <w:p w14:paraId="45458342">
      <w:pPr>
        <w:pStyle w:val="146"/>
        <w:spacing w:line="360" w:lineRule="auto"/>
        <w:ind w:left="920" w:leftChars="200" w:hanging="480" w:hangingChars="200"/>
      </w:pPr>
      <w:r>
        <w:rPr>
          <w:rFonts w:ascii="Times New Roman" w:hAnsi="Times New Roman" w:eastAsia="宋体"/>
          <w:b w:val="0"/>
          <w:i w:val="0"/>
          <w:color w:val="000000"/>
          <w:sz w:val="24"/>
          <w:u w:val="none"/>
        </w:rPr>
        <w:t>▶ 业务系统迁移3天；</w:t>
      </w:r>
    </w:p>
    <w:p w14:paraId="231596D9">
      <w:pPr>
        <w:pStyle w:val="146"/>
        <w:spacing w:line="360" w:lineRule="auto"/>
        <w:ind w:left="920" w:leftChars="200" w:hanging="480" w:hangingChars="200"/>
      </w:pPr>
      <w:r>
        <w:rPr>
          <w:rFonts w:ascii="Times New Roman" w:hAnsi="Times New Roman" w:eastAsia="宋体"/>
          <w:b w:val="0"/>
          <w:i w:val="0"/>
          <w:color w:val="000000"/>
          <w:sz w:val="24"/>
          <w:u w:val="none"/>
        </w:rPr>
        <w:t>▶ 测试验证2天；</w:t>
      </w:r>
    </w:p>
    <w:p w14:paraId="0ABB3C48">
      <w:pPr>
        <w:pStyle w:val="146"/>
        <w:spacing w:line="360" w:lineRule="auto"/>
        <w:ind w:left="920" w:leftChars="200" w:hanging="480" w:hangingChars="200"/>
      </w:pPr>
      <w:r>
        <w:rPr>
          <w:rFonts w:ascii="Times New Roman" w:hAnsi="Times New Roman" w:eastAsia="宋体"/>
          <w:b w:val="0"/>
          <w:i w:val="0"/>
          <w:color w:val="000000"/>
          <w:sz w:val="24"/>
          <w:u w:val="none"/>
        </w:rPr>
        <w:t>▶ 等保测评3天；</w:t>
      </w:r>
    </w:p>
    <w:p w14:paraId="4B74B38F">
      <w:r>
        <w:br w:type="page"/>
      </w:r>
    </w:p>
    <w:p w14:paraId="79EB524A">
      <w:pPr>
        <w:pStyle w:val="3"/>
        <w:spacing w:before="0" w:after="0" w:line="360" w:lineRule="auto"/>
        <w:jc w:val="left"/>
      </w:pPr>
      <w:bookmarkStart w:id="20" w:name="_Toc10485"/>
      <w:r>
        <w:rPr>
          <w:rFonts w:ascii="Times New Roman" w:hAnsi="Times New Roman" w:eastAsia="宋体"/>
          <w:b/>
          <w:i w:val="0"/>
          <w:color w:val="000000"/>
          <w:sz w:val="32"/>
          <w:u w:val="none"/>
        </w:rPr>
        <w:t>第6章 详细方案设计技术部分</w:t>
      </w:r>
      <w:bookmarkEnd w:id="20"/>
    </w:p>
    <w:p w14:paraId="7BB47BA2">
      <w:pPr>
        <w:spacing w:before="0" w:after="0" w:line="360" w:lineRule="auto"/>
        <w:ind w:firstLineChars="200"/>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14:paraId="74620754">
      <w:r>
        <w:br w:type="page"/>
      </w:r>
    </w:p>
    <w:p w14:paraId="7DE66080">
      <w:pPr>
        <w:pStyle w:val="4"/>
        <w:spacing w:before="0" w:after="0" w:line="360" w:lineRule="auto"/>
        <w:jc w:val="left"/>
      </w:pPr>
      <w:bookmarkStart w:id="21" w:name="_Toc18590"/>
      <w:r>
        <w:rPr>
          <w:rFonts w:ascii="Times New Roman" w:hAnsi="Times New Roman" w:eastAsia="宋体"/>
          <w:b/>
          <w:i w:val="0"/>
          <w:color w:val="000000"/>
          <w:sz w:val="30"/>
          <w:u w:val="none"/>
        </w:rPr>
        <w:t>6.1 安全计算环境设计</w:t>
      </w:r>
      <w:bookmarkEnd w:id="21"/>
    </w:p>
    <w:p w14:paraId="0AF74E72">
      <w:pPr>
        <w:spacing w:before="0" w:after="0" w:line="360" w:lineRule="auto"/>
        <w:ind w:firstLineChars="200"/>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14:paraId="4C461FBA">
      <w:r>
        <w:br w:type="page"/>
      </w:r>
    </w:p>
    <w:p w14:paraId="434AF697">
      <w:pPr>
        <w:pStyle w:val="4"/>
        <w:spacing w:before="0" w:after="0" w:line="360" w:lineRule="auto"/>
        <w:jc w:val="left"/>
      </w:pPr>
      <w:bookmarkStart w:id="22" w:name="_Toc14508"/>
      <w:r>
        <w:rPr>
          <w:rFonts w:ascii="Times New Roman" w:hAnsi="Times New Roman" w:eastAsia="宋体"/>
          <w:b/>
          <w:i w:val="0"/>
          <w:color w:val="000000"/>
          <w:sz w:val="30"/>
          <w:u w:val="none"/>
        </w:rPr>
        <w:t>6.2 机房安全设计</w:t>
      </w:r>
      <w:bookmarkEnd w:id="22"/>
    </w:p>
    <w:p w14:paraId="231A9BD9">
      <w:pPr>
        <w:spacing w:before="0" w:after="0" w:line="360" w:lineRule="auto"/>
        <w:ind w:firstLineChars="200"/>
      </w:pPr>
      <w:r>
        <w:rPr>
          <w:rFonts w:ascii="Times New Roman" w:hAnsi="Times New Roman" w:eastAsia="宋体"/>
          <w:b w:val="0"/>
          <w:i w:val="0"/>
          <w:color w:val="000000"/>
          <w:sz w:val="24"/>
          <w:u w:val="none"/>
        </w:rPr>
        <w:t>机房方面，在IDC托管满足等保三级。</w:t>
      </w:r>
    </w:p>
    <w:p w14:paraId="5014DC8C">
      <w:r>
        <w:br w:type="page"/>
      </w:r>
    </w:p>
    <w:p w14:paraId="191E4F09">
      <w:pPr>
        <w:pStyle w:val="4"/>
        <w:spacing w:before="0" w:after="0" w:line="360" w:lineRule="auto"/>
        <w:jc w:val="left"/>
      </w:pPr>
      <w:bookmarkStart w:id="23" w:name="_Toc11731"/>
      <w:r>
        <w:rPr>
          <w:rFonts w:ascii="Times New Roman" w:hAnsi="Times New Roman" w:eastAsia="宋体"/>
          <w:b/>
          <w:i w:val="0"/>
          <w:color w:val="000000"/>
          <w:sz w:val="30"/>
          <w:u w:val="none"/>
        </w:rPr>
        <w:t>6.3 主机防病毒设计</w:t>
      </w:r>
      <w:bookmarkEnd w:id="23"/>
    </w:p>
    <w:p w14:paraId="10FD5AC4">
      <w:pPr>
        <w:spacing w:before="0" w:after="0" w:line="360" w:lineRule="auto"/>
        <w:ind w:firstLineChars="200"/>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14:paraId="4D265367">
      <w:pPr>
        <w:spacing w:before="0" w:after="0" w:line="360" w:lineRule="auto"/>
        <w:ind w:firstLineChars="200"/>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14:paraId="69BA12D4">
      <w:r>
        <w:br w:type="page"/>
      </w:r>
    </w:p>
    <w:p w14:paraId="2586D9C1">
      <w:pPr>
        <w:pStyle w:val="4"/>
        <w:spacing w:before="0" w:after="0" w:line="360" w:lineRule="auto"/>
        <w:jc w:val="left"/>
      </w:pPr>
      <w:bookmarkStart w:id="24" w:name="_Toc10007"/>
      <w:r>
        <w:rPr>
          <w:rFonts w:ascii="Times New Roman" w:hAnsi="Times New Roman" w:eastAsia="宋体"/>
          <w:b/>
          <w:i w:val="0"/>
          <w:color w:val="000000"/>
          <w:sz w:val="30"/>
          <w:u w:val="none"/>
        </w:rPr>
        <w:t>6.4 主机安全加固</w:t>
      </w:r>
      <w:bookmarkEnd w:id="24"/>
    </w:p>
    <w:p w14:paraId="76B3B17A">
      <w:pPr>
        <w:spacing w:before="0" w:after="0" w:line="360" w:lineRule="auto"/>
        <w:ind w:firstLineChars="200"/>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14:paraId="7F8D7F70">
      <w:r>
        <w:br w:type="page"/>
      </w:r>
    </w:p>
    <w:p w14:paraId="358C5E05">
      <w:pPr>
        <w:pStyle w:val="4"/>
        <w:spacing w:before="0" w:after="0" w:line="360" w:lineRule="auto"/>
        <w:jc w:val="left"/>
      </w:pPr>
      <w:bookmarkStart w:id="25" w:name="_Toc30481"/>
      <w:r>
        <w:rPr>
          <w:rFonts w:ascii="Times New Roman" w:hAnsi="Times New Roman" w:eastAsia="宋体"/>
          <w:b/>
          <w:i w:val="0"/>
          <w:color w:val="000000"/>
          <w:sz w:val="30"/>
          <w:u w:val="none"/>
        </w:rPr>
        <w:t>6.5 数据库安全审计</w:t>
      </w:r>
      <w:bookmarkEnd w:id="25"/>
    </w:p>
    <w:p w14:paraId="15047AF3">
      <w:pPr>
        <w:spacing w:before="0" w:after="0" w:line="360" w:lineRule="auto"/>
        <w:ind w:firstLineChars="200"/>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14:paraId="65AFA17A">
      <w:r>
        <w:br w:type="page"/>
      </w:r>
    </w:p>
    <w:p w14:paraId="2B9310CC">
      <w:pPr>
        <w:pStyle w:val="4"/>
        <w:spacing w:before="0" w:after="0" w:line="360" w:lineRule="auto"/>
        <w:jc w:val="left"/>
      </w:pPr>
      <w:bookmarkStart w:id="26" w:name="_Toc16896"/>
      <w:r>
        <w:rPr>
          <w:rFonts w:ascii="Times New Roman" w:hAnsi="Times New Roman" w:eastAsia="宋体"/>
          <w:b/>
          <w:i w:val="0"/>
          <w:color w:val="000000"/>
          <w:sz w:val="30"/>
          <w:u w:val="none"/>
        </w:rPr>
        <w:t>6.6 运维堡垒主机</w:t>
      </w:r>
      <w:bookmarkEnd w:id="26"/>
    </w:p>
    <w:p w14:paraId="5EBA650A">
      <w:pPr>
        <w:spacing w:before="0" w:after="0" w:line="360" w:lineRule="auto"/>
        <w:ind w:firstLineChars="200"/>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14:paraId="75428712">
      <w:r>
        <w:br w:type="page"/>
      </w:r>
    </w:p>
    <w:p w14:paraId="71D50722">
      <w:pPr>
        <w:pStyle w:val="4"/>
        <w:spacing w:before="0" w:after="0" w:line="360" w:lineRule="auto"/>
        <w:jc w:val="left"/>
      </w:pPr>
      <w:bookmarkStart w:id="27" w:name="_Toc9736"/>
      <w:r>
        <w:rPr>
          <w:rFonts w:ascii="Times New Roman" w:hAnsi="Times New Roman" w:eastAsia="宋体"/>
          <w:b/>
          <w:i w:val="0"/>
          <w:color w:val="000000"/>
          <w:sz w:val="30"/>
          <w:u w:val="none"/>
        </w:rPr>
        <w:t>6.7 备份与恢复</w:t>
      </w:r>
      <w:bookmarkEnd w:id="27"/>
    </w:p>
    <w:p w14:paraId="5E627C57">
      <w:pPr>
        <w:spacing w:before="0" w:after="0" w:line="360" w:lineRule="auto"/>
        <w:ind w:firstLineChars="200"/>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14:paraId="1C8C1BD0">
      <w:pPr>
        <w:spacing w:before="0" w:after="0" w:line="360" w:lineRule="auto"/>
        <w:ind w:firstLineChars="200"/>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14:paraId="7F042D26">
      <w:pPr>
        <w:spacing w:before="0" w:after="0" w:line="360" w:lineRule="auto"/>
        <w:ind w:firstLineChars="200"/>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14:paraId="678E0CDF">
      <w:r>
        <w:br w:type="page"/>
      </w:r>
    </w:p>
    <w:p w14:paraId="597F2651">
      <w:pPr>
        <w:pStyle w:val="4"/>
        <w:spacing w:before="0" w:after="0" w:line="360" w:lineRule="auto"/>
        <w:jc w:val="left"/>
      </w:pPr>
      <w:bookmarkStart w:id="28" w:name="_Toc2853"/>
      <w:r>
        <w:rPr>
          <w:rFonts w:ascii="Times New Roman" w:hAnsi="Times New Roman" w:eastAsia="宋体"/>
          <w:b/>
          <w:i w:val="0"/>
          <w:color w:val="000000"/>
          <w:sz w:val="30"/>
          <w:u w:val="none"/>
        </w:rPr>
        <w:t>6.8 安全区域边界设计</w:t>
      </w:r>
      <w:bookmarkEnd w:id="28"/>
    </w:p>
    <w:p w14:paraId="6AFB35B2">
      <w:pPr>
        <w:pStyle w:val="5"/>
        <w:spacing w:before="0" w:after="0" w:line="360" w:lineRule="auto"/>
        <w:jc w:val="left"/>
      </w:pPr>
      <w:bookmarkStart w:id="29" w:name="_Toc18723"/>
      <w:r>
        <w:rPr>
          <w:rFonts w:ascii="Times New Roman" w:hAnsi="Times New Roman" w:eastAsia="宋体"/>
          <w:b/>
          <w:i w:val="0"/>
          <w:color w:val="000000"/>
          <w:sz w:val="28"/>
          <w:u w:val="none"/>
        </w:rPr>
        <w:t>6.8.1 、边界控制</w:t>
      </w:r>
      <w:bookmarkEnd w:id="29"/>
    </w:p>
    <w:p w14:paraId="0E70A23F">
      <w:pPr>
        <w:spacing w:before="0" w:after="0" w:line="360" w:lineRule="auto"/>
        <w:ind w:firstLineChars="200"/>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14:paraId="2A8AF2CF">
      <w:r>
        <w:br w:type="page"/>
      </w:r>
    </w:p>
    <w:p w14:paraId="21BE2A4F">
      <w:pPr>
        <w:pStyle w:val="5"/>
        <w:spacing w:before="0" w:after="0" w:line="360" w:lineRule="auto"/>
        <w:jc w:val="left"/>
      </w:pPr>
      <w:bookmarkStart w:id="30" w:name="_Toc9306"/>
      <w:r>
        <w:rPr>
          <w:rFonts w:ascii="Times New Roman" w:hAnsi="Times New Roman" w:eastAsia="宋体"/>
          <w:b/>
          <w:i w:val="0"/>
          <w:color w:val="000000"/>
          <w:sz w:val="28"/>
          <w:u w:val="none"/>
        </w:rPr>
        <w:t>6.8.2 、Web安全防护</w:t>
      </w:r>
      <w:bookmarkEnd w:id="30"/>
    </w:p>
    <w:p w14:paraId="247F3B3E">
      <w:pPr>
        <w:spacing w:before="0" w:after="0" w:line="360" w:lineRule="auto"/>
        <w:ind w:firstLineChars="200"/>
      </w:pPr>
      <w:r>
        <w:rPr>
          <w:rFonts w:ascii="Times New Roman" w:hAnsi="Times New Roman" w:eastAsia="宋体"/>
          <w:b w:val="0"/>
          <w:i w:val="0"/>
          <w:color w:val="000000"/>
          <w:sz w:val="24"/>
          <w:u w:val="none"/>
        </w:rPr>
        <w:t>通过部署下一代防火墙（增强级），实现提供服务的业务系统的防web攻击。</w:t>
      </w:r>
    </w:p>
    <w:p w14:paraId="48F4AAE8">
      <w:r>
        <w:br w:type="page"/>
      </w:r>
    </w:p>
    <w:p w14:paraId="424F7A8C">
      <w:pPr>
        <w:pStyle w:val="5"/>
        <w:spacing w:before="0" w:after="0" w:line="360" w:lineRule="auto"/>
        <w:jc w:val="left"/>
      </w:pPr>
      <w:bookmarkStart w:id="31" w:name="_Toc31638"/>
      <w:r>
        <w:rPr>
          <w:rFonts w:ascii="Times New Roman" w:hAnsi="Times New Roman" w:eastAsia="宋体"/>
          <w:b/>
          <w:i w:val="0"/>
          <w:color w:val="000000"/>
          <w:sz w:val="28"/>
          <w:u w:val="none"/>
        </w:rPr>
        <w:t>6.8.3 、网络安全审计</w:t>
      </w:r>
      <w:bookmarkEnd w:id="31"/>
    </w:p>
    <w:p w14:paraId="5102843F">
      <w:pPr>
        <w:spacing w:before="0" w:after="0" w:line="360" w:lineRule="auto"/>
        <w:ind w:firstLineChars="200"/>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14:paraId="3976D456">
      <w:r>
        <w:br w:type="page"/>
      </w:r>
    </w:p>
    <w:p w14:paraId="246FEB0B">
      <w:pPr>
        <w:pStyle w:val="4"/>
        <w:spacing w:before="0" w:after="0" w:line="360" w:lineRule="auto"/>
        <w:jc w:val="left"/>
      </w:pPr>
      <w:bookmarkStart w:id="32" w:name="_Toc491"/>
      <w:r>
        <w:rPr>
          <w:rFonts w:ascii="Times New Roman" w:hAnsi="Times New Roman" w:eastAsia="宋体"/>
          <w:b/>
          <w:i w:val="0"/>
          <w:color w:val="000000"/>
          <w:sz w:val="30"/>
          <w:u w:val="none"/>
        </w:rPr>
        <w:t>6.9 安全通信网络设计</w:t>
      </w:r>
      <w:bookmarkEnd w:id="32"/>
    </w:p>
    <w:p w14:paraId="5A76D6A2">
      <w:pPr>
        <w:pStyle w:val="5"/>
        <w:spacing w:before="0" w:after="0" w:line="360" w:lineRule="auto"/>
        <w:jc w:val="left"/>
      </w:pPr>
      <w:bookmarkStart w:id="33" w:name="_Toc14015"/>
      <w:r>
        <w:rPr>
          <w:rFonts w:ascii="Times New Roman" w:hAnsi="Times New Roman" w:eastAsia="宋体"/>
          <w:b/>
          <w:i w:val="0"/>
          <w:color w:val="000000"/>
          <w:sz w:val="28"/>
          <w:u w:val="none"/>
        </w:rPr>
        <w:t>6.9.1 、流量管理</w:t>
      </w:r>
      <w:bookmarkEnd w:id="33"/>
    </w:p>
    <w:p w14:paraId="15C894D1">
      <w:pPr>
        <w:spacing w:before="0" w:after="0" w:line="360" w:lineRule="auto"/>
        <w:ind w:firstLineChars="200"/>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14:paraId="6C5660FB">
      <w:r>
        <w:br w:type="page"/>
      </w:r>
    </w:p>
    <w:p w14:paraId="24F28A50">
      <w:pPr>
        <w:pStyle w:val="5"/>
        <w:spacing w:before="0" w:after="0" w:line="360" w:lineRule="auto"/>
        <w:jc w:val="left"/>
      </w:pPr>
      <w:bookmarkStart w:id="34" w:name="_Toc15614"/>
      <w:r>
        <w:rPr>
          <w:rFonts w:ascii="Times New Roman" w:hAnsi="Times New Roman" w:eastAsia="宋体"/>
          <w:b/>
          <w:i w:val="0"/>
          <w:color w:val="000000"/>
          <w:sz w:val="28"/>
          <w:u w:val="none"/>
        </w:rPr>
        <w:t>6.9.2 、安全管理中心设计</w:t>
      </w:r>
      <w:bookmarkEnd w:id="34"/>
    </w:p>
    <w:p w14:paraId="74F1F6AF">
      <w:pPr>
        <w:spacing w:before="0" w:after="0" w:line="360" w:lineRule="auto"/>
        <w:ind w:firstLineChars="200"/>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14:paraId="0C9C0237">
      <w:r>
        <w:br w:type="page"/>
      </w:r>
    </w:p>
    <w:p w14:paraId="065D555C">
      <w:pPr>
        <w:pStyle w:val="5"/>
        <w:spacing w:before="0" w:after="0" w:line="360" w:lineRule="auto"/>
        <w:jc w:val="left"/>
      </w:pPr>
      <w:bookmarkStart w:id="35" w:name="_Toc1917"/>
      <w:r>
        <w:rPr>
          <w:rFonts w:ascii="Times New Roman" w:hAnsi="Times New Roman" w:eastAsia="宋体"/>
          <w:b/>
          <w:i w:val="0"/>
          <w:color w:val="000000"/>
          <w:sz w:val="28"/>
          <w:u w:val="none"/>
        </w:rPr>
        <w:t>6.9.3 、统一日志平台</w:t>
      </w:r>
      <w:bookmarkEnd w:id="35"/>
    </w:p>
    <w:p w14:paraId="4C9D6A03">
      <w:pPr>
        <w:spacing w:before="0" w:after="0" w:line="360" w:lineRule="auto"/>
        <w:ind w:firstLineChars="200"/>
      </w:pPr>
      <w:r>
        <w:rPr>
          <w:rFonts w:ascii="Times New Roman" w:hAnsi="Times New Roman" w:eastAsia="宋体"/>
          <w:b w:val="0"/>
          <w:i w:val="0"/>
          <w:color w:val="000000"/>
          <w:sz w:val="24"/>
          <w:u w:val="none"/>
        </w:rPr>
        <w:t>通过部署日志审计系统平台，实现对于全网日志的收集和统一分析。</w:t>
      </w:r>
    </w:p>
    <w:p w14:paraId="74E2A9E8">
      <w:r>
        <w:br w:type="page"/>
      </w:r>
    </w:p>
    <w:p w14:paraId="7C766809">
      <w:pPr>
        <w:pStyle w:val="5"/>
        <w:spacing w:before="0" w:after="0" w:line="360" w:lineRule="auto"/>
        <w:jc w:val="left"/>
      </w:pPr>
      <w:bookmarkStart w:id="36" w:name="_Toc28157"/>
      <w:r>
        <w:rPr>
          <w:rFonts w:ascii="Times New Roman" w:hAnsi="Times New Roman" w:eastAsia="宋体"/>
          <w:b/>
          <w:i w:val="0"/>
          <w:color w:val="000000"/>
          <w:sz w:val="28"/>
          <w:u w:val="none"/>
        </w:rPr>
        <w:t>6.9.4 、统一监控平台</w:t>
      </w:r>
      <w:bookmarkEnd w:id="36"/>
    </w:p>
    <w:p w14:paraId="296A7627">
      <w:pPr>
        <w:spacing w:before="0" w:after="0" w:line="360" w:lineRule="auto"/>
        <w:ind w:firstLineChars="200"/>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14:paraId="39C2C053">
      <w:r>
        <w:br w:type="page"/>
      </w:r>
    </w:p>
    <w:p w14:paraId="010D3FB8">
      <w:pPr>
        <w:pStyle w:val="5"/>
        <w:spacing w:before="0" w:after="0" w:line="360" w:lineRule="auto"/>
        <w:jc w:val="left"/>
      </w:pPr>
      <w:bookmarkStart w:id="37" w:name="_Toc3958"/>
      <w:r>
        <w:rPr>
          <w:rFonts w:ascii="Times New Roman" w:hAnsi="Times New Roman" w:eastAsia="宋体"/>
          <w:b/>
          <w:i w:val="0"/>
          <w:color w:val="000000"/>
          <w:sz w:val="28"/>
          <w:u w:val="none"/>
        </w:rPr>
        <w:t>6.9.5 、统一管理平台</w:t>
      </w:r>
      <w:bookmarkEnd w:id="37"/>
    </w:p>
    <w:p w14:paraId="6A4CC703">
      <w:pPr>
        <w:spacing w:before="0" w:after="0" w:line="360" w:lineRule="auto"/>
        <w:ind w:firstLineChars="200"/>
      </w:pPr>
      <w:r>
        <w:rPr>
          <w:rFonts w:ascii="Times New Roman" w:hAnsi="Times New Roman" w:eastAsia="宋体"/>
          <w:b w:val="0"/>
          <w:i w:val="0"/>
          <w:color w:val="000000"/>
          <w:sz w:val="24"/>
          <w:u w:val="none"/>
        </w:rPr>
        <w:t>通过部署运维堡垒主机，实现对内网网络设备及对边界的访问控制的统一管理。</w:t>
      </w:r>
    </w:p>
    <w:p w14:paraId="751080A5">
      <w:pPr>
        <w:pStyle w:val="6"/>
        <w:spacing w:before="0" w:after="0" w:line="360" w:lineRule="auto"/>
        <w:jc w:val="left"/>
      </w:pPr>
      <w:bookmarkStart w:id="38" w:name="_GoBack"/>
      <w:bookmarkEnd w:id="38"/>
      <w:r>
        <w:rPr>
          <w:rFonts w:ascii="Times New Roman" w:hAnsi="Times New Roman" w:eastAsia="宋体"/>
          <w:b/>
          <w:i w:val="0"/>
          <w:color w:val="000000"/>
          <w:sz w:val="24"/>
          <w:u w:val="none"/>
        </w:rPr>
        <w:t>6.9.5.1 风险及困难：</w:t>
      </w:r>
    </w:p>
    <w:p w14:paraId="1FC1ADCF">
      <w:pPr>
        <w:spacing w:before="0" w:after="0" w:line="360" w:lineRule="auto"/>
        <w:ind w:firstLineChars="200"/>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14:paraId="2E4309AD">
      <w:pPr>
        <w:pStyle w:val="6"/>
        <w:spacing w:before="0" w:after="0" w:line="360" w:lineRule="auto"/>
        <w:jc w:val="left"/>
      </w:pPr>
      <w:r>
        <w:rPr>
          <w:rFonts w:ascii="Times New Roman" w:hAnsi="Times New Roman" w:eastAsia="宋体"/>
          <w:b/>
          <w:i w:val="0"/>
          <w:color w:val="000000"/>
          <w:sz w:val="24"/>
          <w:u w:val="none"/>
        </w:rPr>
        <w:t>6.9.5.2 方案建议：</w:t>
      </w:r>
    </w:p>
    <w:p w14:paraId="3532A28B">
      <w:pPr>
        <w:spacing w:before="0" w:after="0" w:line="360" w:lineRule="auto"/>
        <w:ind w:firstLineChars="200"/>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14:paraId="591B54D6">
      <w:pPr>
        <w:pStyle w:val="6"/>
        <w:spacing w:before="0" w:after="0" w:line="360" w:lineRule="auto"/>
        <w:jc w:val="left"/>
      </w:pPr>
      <w:r>
        <w:rPr>
          <w:rFonts w:ascii="Times New Roman" w:hAnsi="Times New Roman" w:eastAsia="宋体"/>
          <w:b/>
          <w:i w:val="0"/>
          <w:color w:val="000000"/>
          <w:sz w:val="24"/>
          <w:u w:val="none"/>
        </w:rPr>
        <w:t>6.9.5.3 方案特性：</w:t>
      </w:r>
    </w:p>
    <w:p w14:paraId="3BD33F4D">
      <w:pPr>
        <w:pStyle w:val="146"/>
        <w:spacing w:line="360" w:lineRule="auto"/>
        <w:ind w:left="920" w:leftChars="200" w:hanging="480" w:hangingChars="200"/>
      </w:pPr>
      <w:r>
        <w:rPr>
          <w:rFonts w:ascii="Times New Roman" w:hAnsi="Times New Roman" w:eastAsia="宋体"/>
          <w:b w:val="0"/>
          <w:i w:val="0"/>
          <w:color w:val="000000"/>
          <w:sz w:val="24"/>
          <w:u w:val="none"/>
        </w:rPr>
        <w:t>▶ 虚拟机资源弹性扩展、按需分配，提供故障切换HA、资源动态分配DRS，等高可用性功能；</w:t>
      </w:r>
    </w:p>
    <w:p w14:paraId="1115CA93">
      <w:pPr>
        <w:pStyle w:val="146"/>
        <w:spacing w:line="360" w:lineRule="auto"/>
        <w:ind w:left="920" w:leftChars="200" w:hanging="480" w:hangingChars="200"/>
      </w:pPr>
      <w:r>
        <w:rPr>
          <w:rFonts w:ascii="Times New Roman" w:hAnsi="Times New Roman" w:eastAsia="宋体"/>
          <w:b w:val="0"/>
          <w:i w:val="0"/>
          <w:color w:val="000000"/>
          <w:sz w:val="24"/>
          <w:u w:val="none"/>
        </w:rPr>
        <w:t>▶ 提供网络虚拟化，各业务系统可进行逻辑隔离；</w:t>
      </w:r>
    </w:p>
    <w:p w14:paraId="2237D408">
      <w:pPr>
        <w:pStyle w:val="146"/>
        <w:spacing w:line="360" w:lineRule="auto"/>
        <w:ind w:left="920" w:leftChars="200" w:hanging="480" w:hangingChars="200"/>
      </w:pPr>
      <w:r>
        <w:rPr>
          <w:rFonts w:ascii="Times New Roman" w:hAnsi="Times New Roman" w:eastAsia="宋体"/>
          <w:b w:val="0"/>
          <w:i w:val="0"/>
          <w:color w:val="000000"/>
          <w:sz w:val="24"/>
          <w:u w:val="none"/>
        </w:rPr>
        <w:t>▶ 提供安全虚拟化资源池，为以后其他业务系统等保提供预留资源；</w:t>
      </w:r>
    </w:p>
    <w:p w14:paraId="1CBB1AFF">
      <w:pPr>
        <w:pStyle w:val="146"/>
        <w:spacing w:line="360" w:lineRule="auto"/>
        <w:ind w:left="920" w:leftChars="200" w:hanging="480" w:hangingChars="200"/>
      </w:pPr>
      <w:r>
        <w:rPr>
          <w:rFonts w:ascii="Times New Roman" w:hAnsi="Times New Roman" w:eastAsia="宋体"/>
          <w:b w:val="0"/>
          <w:i w:val="0"/>
          <w:color w:val="000000"/>
          <w:sz w:val="24"/>
          <w:u w:val="none"/>
        </w:rPr>
        <w:t>▶ 异地备份，在xyclouds云端存储，可大幅减低备份软件、容灾软件的费用；</w:t>
      </w:r>
    </w:p>
    <w:p w14:paraId="69D9D76F">
      <w:pPr>
        <w:pStyle w:val="146"/>
        <w:spacing w:line="360" w:lineRule="auto"/>
        <w:ind w:left="920" w:leftChars="200" w:hanging="480" w:hangingChars="200"/>
      </w:pPr>
      <w:r>
        <w:rPr>
          <w:rFonts w:ascii="Times New Roman" w:hAnsi="Times New Roman" w:eastAsia="宋体"/>
          <w:b w:val="0"/>
          <w:i w:val="0"/>
          <w:color w:val="000000"/>
          <w:sz w:val="24"/>
          <w:u w:val="none"/>
        </w:rPr>
        <w:t>▶ 互联网出口增加一台物理防火墙，与原有防火墙互为备份，实现冗余。</w:t>
      </w:r>
    </w:p>
    <w:p w14:paraId="61E93822">
      <w:pPr>
        <w:pStyle w:val="6"/>
        <w:spacing w:before="0" w:after="0" w:line="360" w:lineRule="auto"/>
        <w:jc w:val="left"/>
      </w:pPr>
      <w:r>
        <w:rPr>
          <w:rFonts w:ascii="Times New Roman" w:hAnsi="Times New Roman" w:eastAsia="宋体"/>
          <w:b/>
          <w:i w:val="0"/>
          <w:color w:val="000000"/>
          <w:sz w:val="24"/>
          <w:u w:val="none"/>
        </w:rPr>
        <w:t>6.9.5.4 实施规划：</w:t>
      </w:r>
    </w:p>
    <w:p w14:paraId="082BD125">
      <w:pPr>
        <w:pStyle w:val="146"/>
        <w:spacing w:line="360" w:lineRule="auto"/>
        <w:ind w:left="920" w:leftChars="200" w:hanging="480" w:hangingChars="200"/>
      </w:pPr>
      <w:r>
        <w:rPr>
          <w:rFonts w:ascii="Times New Roman" w:hAnsi="Times New Roman" w:eastAsia="宋体"/>
          <w:b w:val="0"/>
          <w:i w:val="0"/>
          <w:color w:val="000000"/>
          <w:sz w:val="24"/>
          <w:u w:val="none"/>
        </w:rPr>
        <w:t>▶ 超融合设备到货周期7天；</w:t>
      </w:r>
    </w:p>
    <w:p w14:paraId="48DD8517">
      <w:pPr>
        <w:pStyle w:val="146"/>
        <w:spacing w:line="360" w:lineRule="auto"/>
        <w:ind w:left="920" w:leftChars="200" w:hanging="480" w:hangingChars="200"/>
      </w:pPr>
      <w:r>
        <w:rPr>
          <w:rFonts w:ascii="Times New Roman" w:hAnsi="Times New Roman" w:eastAsia="宋体"/>
          <w:b w:val="0"/>
          <w:i w:val="0"/>
          <w:color w:val="000000"/>
          <w:sz w:val="24"/>
          <w:u w:val="none"/>
        </w:rPr>
        <w:t>▶ 设备上架、系统初始化1天；</w:t>
      </w:r>
    </w:p>
    <w:p w14:paraId="14A05E1A">
      <w:pPr>
        <w:pStyle w:val="146"/>
        <w:spacing w:line="360" w:lineRule="auto"/>
        <w:ind w:left="920" w:leftChars="200" w:hanging="480" w:hangingChars="200"/>
      </w:pPr>
      <w:r>
        <w:rPr>
          <w:rFonts w:ascii="Times New Roman" w:hAnsi="Times New Roman" w:eastAsia="宋体"/>
          <w:b w:val="0"/>
          <w:i w:val="0"/>
          <w:color w:val="000000"/>
          <w:sz w:val="24"/>
          <w:u w:val="none"/>
        </w:rPr>
        <w:t>▶ 业务系统迁移3天；</w:t>
      </w:r>
    </w:p>
    <w:p w14:paraId="03B6C820">
      <w:pPr>
        <w:pStyle w:val="146"/>
        <w:spacing w:line="360" w:lineRule="auto"/>
        <w:ind w:left="920" w:leftChars="200" w:hanging="480" w:hangingChars="200"/>
      </w:pPr>
      <w:r>
        <w:rPr>
          <w:rFonts w:ascii="Times New Roman" w:hAnsi="Times New Roman" w:eastAsia="宋体"/>
          <w:b w:val="0"/>
          <w:i w:val="0"/>
          <w:color w:val="000000"/>
          <w:sz w:val="24"/>
          <w:u w:val="none"/>
        </w:rPr>
        <w:t>▶ 测试验证2天；</w:t>
      </w:r>
    </w:p>
    <w:p w14:paraId="3DAA7F01">
      <w:pPr>
        <w:pStyle w:val="146"/>
        <w:spacing w:line="360" w:lineRule="auto"/>
        <w:ind w:left="920" w:leftChars="200" w:hanging="480" w:hangingChars="200"/>
      </w:pPr>
      <w:r>
        <w:rPr>
          <w:rFonts w:ascii="Times New Roman" w:hAnsi="Times New Roman" w:eastAsia="宋体"/>
          <w:b w:val="0"/>
          <w:i w:val="0"/>
          <w:color w:val="000000"/>
          <w:sz w:val="24"/>
          <w:u w:val="none"/>
        </w:rPr>
        <w:t>▶ 等保测评2天；</w:t>
      </w:r>
    </w:p>
    <w:p w14:paraId="4B2028F3">
      <w:pPr>
        <w:pStyle w:val="6"/>
        <w:spacing w:before="0" w:after="0" w:line="360" w:lineRule="auto"/>
        <w:jc w:val="left"/>
      </w:pPr>
      <w:r>
        <w:rPr>
          <w:rFonts w:ascii="Times New Roman" w:hAnsi="Times New Roman" w:eastAsia="宋体"/>
          <w:b/>
          <w:i w:val="0"/>
          <w:color w:val="000000"/>
          <w:sz w:val="24"/>
          <w:u w:val="none"/>
        </w:rPr>
        <w:t>6.9.5.5 拓扑图</w:t>
      </w:r>
    </w:p>
    <w:p w14:paraId="0CD42882">
      <w:pPr>
        <w:pStyle w:val="6"/>
        <w:spacing w:before="0" w:after="0" w:line="360" w:lineRule="auto"/>
        <w:jc w:val="left"/>
      </w:pPr>
      <w:r>
        <w:rPr>
          <w:rFonts w:ascii="Times New Roman" w:hAnsi="Times New Roman" w:eastAsia="宋体"/>
          <w:b/>
          <w:i w:val="0"/>
          <w:color w:val="000000"/>
          <w:sz w:val="24"/>
          <w:u w:val="none"/>
        </w:rPr>
        <w:t>6.9.5.6 设备清单：</w:t>
      </w:r>
    </w:p>
    <w:sectPr>
      <w:headerReference r:id="rId5" w:type="default"/>
      <w:footerReference r:id="rId6" w:type="default"/>
      <w:pgSz w:w="12240" w:h="15840"/>
      <w:pgMar w:top="1440" w:right="1797" w:bottom="1440" w:left="1797" w:header="720" w:footer="28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9DB10">
    <w:pPr>
      <w:pStyle w:val="25"/>
      <w:pBdr>
        <w:top w:val="thinThickSmallGap" w:color="622423" w:sz="24" w:space="1"/>
      </w:pBdr>
      <w:spacing w:before="0" w:after="0" w:line="240" w:lineRule="auto"/>
      <w:ind w:firstLine="1320" w:firstLineChars="600"/>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ooterLogo"/>
                  <pic:cNvPicPr>
                    <a:picLocks noChangeAspect="1"/>
                  </pic:cNvPicPr>
                </pic:nvPicPr>
                <pic:blipFill>
                  <a:blip r:embed="rId1"/>
                  <a:stretch>
                    <a:fillRect/>
                  </a:stretch>
                </pic:blipFill>
                <pic:spPr>
                  <a:xfrm>
                    <a:off x="0" y="0"/>
                    <a:ext cx="485775" cy="385445"/>
                  </a:xfrm>
                  <a:prstGeom prst="rect">
                    <a:avLst/>
                  </a:prstGeom>
                </pic:spPr>
              </pic:pic>
            </a:graphicData>
          </a:graphic>
        </wp:anchor>
      </w:drawing>
    </w:r>
    <w:r>
      <w:rPr>
        <w:rFonts w:ascii="Cambria" w:hAnsi="Cambria"/>
      </w:rPr>
      <w:t>北京昱华源码科技有限公司</w:t>
    </w:r>
  </w:p>
  <w:p w14:paraId="1EF83741">
    <w:pPr>
      <w:spacing w:before="0" w:after="0" w:line="240" w:lineRule="auto"/>
      <w:ind w:firstLine="1320" w:firstLineChars="600"/>
    </w:pPr>
    <w:r>
      <w:rPr>
        <w:rFonts w:ascii="Cambria" w:hAnsi="Cambria"/>
      </w:rPr>
      <w:t xml:space="preserve">北京市怀柔区乐园西大街13号院28号楼1层                        </w:t>
    </w:r>
    <w:r>
      <w:rPr>
        <w:b/>
        <w:lang w:val="zh-CN"/>
      </w:rPr>
      <w:fldChar w:fldCharType="begin"/>
    </w:r>
    <w:r>
      <w:rPr>
        <w:b/>
        <w:lang w:val="zh-CN"/>
      </w:rPr>
      <w:instrText xml:space="preserve">PAGE  \* Arabic  \* MERGEFORMAT</w:instrText>
    </w:r>
    <w:r>
      <w:rPr>
        <w:b/>
        <w:lang w:val="zh-CN"/>
      </w:rPr>
      <w:fldChar w:fldCharType="separate"/>
    </w:r>
    <w:r>
      <w:rPr>
        <w:b/>
        <w:lang w:val="zh-CN"/>
      </w:rPr>
      <w:t>?</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w:t>
    </w:r>
    <w:r>
      <w:rPr>
        <w:b/>
        <w:lang w:val="zh-CN"/>
      </w:rPr>
      <w:fldChar w:fldCharType="end"/>
    </w:r>
  </w:p>
  <w:p w14:paraId="1E6B6EB8">
    <w:pPr>
      <w:spacing w:before="0" w:after="0" w:line="240" w:lineRule="auto"/>
      <w:ind w:firstLine="1320" w:firstLineChars="600"/>
    </w:pPr>
    <w:r>
      <w:t>Tel：010-82843001</w:t>
    </w:r>
  </w:p>
  <w:p w14:paraId="6A4A0F20">
    <w:pPr>
      <w:spacing w:before="0" w:after="0" w:line="240" w:lineRule="auto"/>
      <w:ind w:right="12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72436">
    <w:pPr>
      <w:pBdr>
        <w:bottom w:val="single" w:color="auto" w:sz="4" w:space="0"/>
      </w:pBdr>
      <w:tabs>
        <w:tab w:val="right" w:pos="8312"/>
      </w:tabs>
    </w:pPr>
    <w:r>
      <w:t>金诚信</w:t>
    </w:r>
    <w:r>
      <w:tab/>
    </w:r>
    <w:r>
      <w:t>数据防泄密方案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2C17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2620</Words>
  <Characters>3282</Characters>
  <Lines>0</Lines>
  <Paragraphs>0</Paragraphs>
  <TotalTime>0</TotalTime>
  <ScaleCrop>false</ScaleCrop>
  <LinksUpToDate>false</LinksUpToDate>
  <CharactersWithSpaces>3394</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王世先</cp:lastModifiedBy>
  <dcterms:modified xsi:type="dcterms:W3CDTF">2026-04-07T08:57:21Z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75F8003FDC304A4B88802AE31F93D5C4_12</vt:lpwstr>
  </property>
</Properties>
</file>