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53F69" w14:textId="77777777" w:rsidR="00B30567" w:rsidRPr="00F225D7" w:rsidRDefault="00B30567" w:rsidP="00B30567">
      <w:pPr>
        <w:pStyle w:val="Title"/>
        <w:jc w:val="center"/>
        <w:rPr>
          <w:rFonts w:ascii="Arial" w:hAnsi="Arial" w:cs="Arial"/>
          <w:b/>
          <w:sz w:val="36"/>
          <w:szCs w:val="36"/>
        </w:rPr>
      </w:pPr>
      <w:bookmarkStart w:id="0" w:name="_Toc104387653"/>
      <w:r w:rsidRPr="00F225D7">
        <w:rPr>
          <w:rFonts w:ascii="Arial" w:hAnsi="Arial" w:cs="Arial"/>
          <w:b/>
          <w:sz w:val="36"/>
          <w:szCs w:val="36"/>
        </w:rPr>
        <w:t>Digital Education Service</w:t>
      </w:r>
    </w:p>
    <w:p w14:paraId="174E8DBE" w14:textId="77777777" w:rsidR="00B30567" w:rsidRPr="00F225D7" w:rsidRDefault="00B30567" w:rsidP="00B30567">
      <w:pPr>
        <w:pStyle w:val="Title"/>
        <w:jc w:val="center"/>
        <w:rPr>
          <w:rFonts w:ascii="Arial" w:hAnsi="Arial" w:cs="Arial"/>
          <w:b/>
          <w:sz w:val="36"/>
          <w:szCs w:val="36"/>
        </w:rPr>
      </w:pPr>
      <w:r w:rsidRPr="00F225D7">
        <w:rPr>
          <w:rFonts w:ascii="Arial" w:hAnsi="Arial" w:cs="Arial"/>
          <w:b/>
          <w:sz w:val="36"/>
          <w:szCs w:val="36"/>
        </w:rPr>
        <w:t>Coursework Assignment Submission Coversheet</w:t>
      </w:r>
    </w:p>
    <w:p w14:paraId="3BA06965" w14:textId="77777777" w:rsidR="00B30567" w:rsidRPr="00AC7ABA" w:rsidRDefault="00B30567" w:rsidP="00B30567">
      <w:pPr>
        <w:rPr>
          <w:szCs w:val="24"/>
        </w:rPr>
      </w:pPr>
    </w:p>
    <w:p w14:paraId="13F82A73" w14:textId="77777777" w:rsidR="00B30567" w:rsidRPr="00AC7ABA" w:rsidRDefault="00B30567" w:rsidP="00B30567">
      <w:pPr>
        <w:rPr>
          <w:rFonts w:ascii="Arial" w:hAnsi="Arial" w:cs="Arial"/>
          <w:szCs w:val="24"/>
        </w:rPr>
      </w:pPr>
      <w:r w:rsidRPr="00AC7ABA">
        <w:rPr>
          <w:rFonts w:ascii="Arial" w:hAnsi="Arial" w:cs="Arial"/>
          <w:szCs w:val="24"/>
        </w:rPr>
        <w:t>Please use this coversheet for all co</w:t>
      </w:r>
      <w:r>
        <w:rPr>
          <w:rFonts w:ascii="Arial" w:hAnsi="Arial" w:cs="Arial"/>
          <w:szCs w:val="24"/>
        </w:rPr>
        <w:t>ursework assignment submissions</w:t>
      </w:r>
      <w:r w:rsidRPr="00AC7ABA">
        <w:rPr>
          <w:rFonts w:ascii="Arial" w:hAnsi="Arial" w:cs="Arial"/>
          <w:szCs w:val="24"/>
        </w:rPr>
        <w:t xml:space="preserve"> </w:t>
      </w:r>
      <w:r>
        <w:rPr>
          <w:rFonts w:ascii="Arial" w:hAnsi="Arial" w:cs="Arial"/>
          <w:szCs w:val="24"/>
        </w:rPr>
        <w:t>by inputting the relevant information in the second column in the table below.</w:t>
      </w:r>
    </w:p>
    <w:p w14:paraId="328140B1" w14:textId="77777777" w:rsidR="00B30567" w:rsidRPr="00AC7ABA" w:rsidRDefault="00B30567" w:rsidP="00B30567">
      <w:pPr>
        <w:rPr>
          <w:rFonts w:ascii="Arial" w:hAnsi="Arial" w:cs="Arial"/>
          <w:szCs w:val="24"/>
        </w:rPr>
      </w:pPr>
      <w:r w:rsidRPr="00AC7ABA">
        <w:rPr>
          <w:rFonts w:ascii="Arial" w:hAnsi="Arial" w:cs="Arial"/>
          <w:szCs w:val="24"/>
        </w:rPr>
        <w:t xml:space="preserve">You should copy the coversheet into your assignment document as the first </w:t>
      </w:r>
      <w:proofErr w:type="gramStart"/>
      <w:r w:rsidRPr="00AC7ABA">
        <w:rPr>
          <w:rFonts w:ascii="Arial" w:hAnsi="Arial" w:cs="Arial"/>
          <w:szCs w:val="24"/>
        </w:rPr>
        <w:t>page, and</w:t>
      </w:r>
      <w:proofErr w:type="gramEnd"/>
      <w:r w:rsidRPr="00AC7ABA">
        <w:rPr>
          <w:rFonts w:ascii="Arial" w:hAnsi="Arial" w:cs="Arial"/>
          <w:szCs w:val="24"/>
        </w:rPr>
        <w:t xml:space="preserve"> </w:t>
      </w:r>
      <w:proofErr w:type="gramStart"/>
      <w:r w:rsidRPr="00AC7ABA">
        <w:rPr>
          <w:rFonts w:ascii="Arial" w:hAnsi="Arial" w:cs="Arial"/>
          <w:szCs w:val="24"/>
        </w:rPr>
        <w:t>save</w:t>
      </w:r>
      <w:proofErr w:type="gramEnd"/>
      <w:r w:rsidRPr="00AC7ABA">
        <w:rPr>
          <w:rFonts w:ascii="Arial" w:hAnsi="Arial" w:cs="Arial"/>
          <w:szCs w:val="24"/>
        </w:rPr>
        <w:t xml:space="preserve"> as one single document for submission. </w:t>
      </w:r>
    </w:p>
    <w:p w14:paraId="239B81A5" w14:textId="77777777" w:rsidR="00B30567" w:rsidRPr="00AC7ABA" w:rsidRDefault="00B30567" w:rsidP="00B30567">
      <w:pPr>
        <w:rPr>
          <w:rFonts w:ascii="Arial" w:hAnsi="Arial" w:cs="Arial"/>
          <w:szCs w:val="24"/>
        </w:rPr>
      </w:pPr>
      <w:r w:rsidRPr="00AC7ABA">
        <w:rPr>
          <w:rFonts w:ascii="Arial" w:hAnsi="Arial" w:cs="Arial"/>
          <w:szCs w:val="24"/>
        </w:rPr>
        <w:t xml:space="preserve">Please see the Code of Practice on Assessment for full guidance on coursework submission. </w:t>
      </w:r>
    </w:p>
    <w:tbl>
      <w:tblPr>
        <w:tblStyle w:val="TableGrid"/>
        <w:tblW w:w="9507" w:type="dxa"/>
        <w:tblLook w:val="04A0" w:firstRow="1" w:lastRow="0" w:firstColumn="1" w:lastColumn="0" w:noHBand="0" w:noVBand="1"/>
        <w:tblCaption w:val="Coversheet table"/>
        <w:tblDescription w:val="Table for Module code, module title, assignment task, student ID number, Word count, and submission date"/>
      </w:tblPr>
      <w:tblGrid>
        <w:gridCol w:w="2405"/>
        <w:gridCol w:w="7102"/>
      </w:tblGrid>
      <w:tr w:rsidR="00B30567" w:rsidRPr="00F225D7" w14:paraId="0CABF9C8" w14:textId="77777777" w:rsidTr="008E3783">
        <w:trPr>
          <w:trHeight w:val="500"/>
          <w:tblHeader/>
        </w:trPr>
        <w:tc>
          <w:tcPr>
            <w:tcW w:w="2405" w:type="dxa"/>
            <w:vAlign w:val="center"/>
          </w:tcPr>
          <w:p w14:paraId="1FC96B63" w14:textId="77777777" w:rsidR="00B30567" w:rsidRPr="00AC7ABA" w:rsidRDefault="00B30567" w:rsidP="008E3783">
            <w:pPr>
              <w:rPr>
                <w:rFonts w:ascii="Arial" w:hAnsi="Arial" w:cs="Arial"/>
                <w:b/>
                <w:szCs w:val="24"/>
              </w:rPr>
            </w:pPr>
            <w:r w:rsidRPr="00AC7ABA">
              <w:rPr>
                <w:rFonts w:ascii="Arial" w:hAnsi="Arial" w:cs="Arial"/>
                <w:b/>
                <w:szCs w:val="24"/>
              </w:rPr>
              <w:t>Module Code</w:t>
            </w:r>
          </w:p>
        </w:tc>
        <w:tc>
          <w:tcPr>
            <w:tcW w:w="7102" w:type="dxa"/>
            <w:vAlign w:val="center"/>
          </w:tcPr>
          <w:p w14:paraId="0D2983A5" w14:textId="0801B952" w:rsidR="00B30567" w:rsidRPr="00F225D7" w:rsidRDefault="00B30567" w:rsidP="008E3783">
            <w:pPr>
              <w:rPr>
                <w:rFonts w:ascii="Arial" w:hAnsi="Arial" w:cs="Arial"/>
              </w:rPr>
            </w:pPr>
            <w:r>
              <w:rPr>
                <w:rFonts w:ascii="Arial" w:hAnsi="Arial" w:cs="Arial"/>
              </w:rPr>
              <w:t>OCOM5202M</w:t>
            </w:r>
          </w:p>
        </w:tc>
      </w:tr>
      <w:tr w:rsidR="00B30567" w:rsidRPr="00F225D7" w14:paraId="4CD96CE6" w14:textId="77777777" w:rsidTr="008E3783">
        <w:trPr>
          <w:trHeight w:val="500"/>
          <w:tblHeader/>
        </w:trPr>
        <w:tc>
          <w:tcPr>
            <w:tcW w:w="2405" w:type="dxa"/>
            <w:vAlign w:val="center"/>
          </w:tcPr>
          <w:p w14:paraId="3C9A20E8" w14:textId="77777777" w:rsidR="00B30567" w:rsidRPr="00AC7ABA" w:rsidRDefault="00B30567" w:rsidP="008E3783">
            <w:pPr>
              <w:rPr>
                <w:rFonts w:ascii="Arial" w:hAnsi="Arial" w:cs="Arial"/>
                <w:b/>
                <w:szCs w:val="24"/>
              </w:rPr>
            </w:pPr>
            <w:r w:rsidRPr="00AC7ABA">
              <w:rPr>
                <w:rFonts w:ascii="Arial" w:hAnsi="Arial" w:cs="Arial"/>
                <w:b/>
                <w:szCs w:val="24"/>
              </w:rPr>
              <w:t>Module Title</w:t>
            </w:r>
          </w:p>
        </w:tc>
        <w:tc>
          <w:tcPr>
            <w:tcW w:w="7102" w:type="dxa"/>
            <w:vAlign w:val="center"/>
          </w:tcPr>
          <w:p w14:paraId="7FED4768" w14:textId="4D037E1E" w:rsidR="00B30567" w:rsidRPr="00F225D7" w:rsidRDefault="00B30567" w:rsidP="008E3783">
            <w:pPr>
              <w:rPr>
                <w:rFonts w:ascii="Arial" w:hAnsi="Arial" w:cs="Arial"/>
              </w:rPr>
            </w:pPr>
            <w:r>
              <w:rPr>
                <w:rFonts w:ascii="Arial" w:hAnsi="Arial" w:cs="Arial"/>
              </w:rPr>
              <w:t>Ethics of Artificial Intelligence</w:t>
            </w:r>
          </w:p>
        </w:tc>
      </w:tr>
      <w:tr w:rsidR="00B30567" w:rsidRPr="00F225D7" w14:paraId="52D7A48B" w14:textId="77777777" w:rsidTr="008E3783">
        <w:trPr>
          <w:trHeight w:val="500"/>
          <w:tblHeader/>
        </w:trPr>
        <w:tc>
          <w:tcPr>
            <w:tcW w:w="2405" w:type="dxa"/>
            <w:vAlign w:val="center"/>
          </w:tcPr>
          <w:p w14:paraId="4C3380CE" w14:textId="77777777" w:rsidR="00B30567" w:rsidRPr="00AC7ABA" w:rsidRDefault="00B30567" w:rsidP="008E3783">
            <w:pPr>
              <w:rPr>
                <w:rFonts w:ascii="Arial" w:hAnsi="Arial" w:cs="Arial"/>
                <w:b/>
                <w:szCs w:val="24"/>
              </w:rPr>
            </w:pPr>
            <w:r w:rsidRPr="00AC7ABA">
              <w:rPr>
                <w:rFonts w:ascii="Arial" w:hAnsi="Arial" w:cs="Arial"/>
                <w:b/>
                <w:szCs w:val="24"/>
              </w:rPr>
              <w:t>Assignment Task</w:t>
            </w:r>
          </w:p>
        </w:tc>
        <w:tc>
          <w:tcPr>
            <w:tcW w:w="7102" w:type="dxa"/>
            <w:vAlign w:val="center"/>
          </w:tcPr>
          <w:p w14:paraId="6EE14316" w14:textId="1A0A2EED" w:rsidR="00B30567" w:rsidRPr="00F225D7" w:rsidRDefault="00B30567" w:rsidP="008E3783">
            <w:pPr>
              <w:rPr>
                <w:rFonts w:ascii="Arial" w:hAnsi="Arial" w:cs="Arial"/>
              </w:rPr>
            </w:pPr>
            <w:r>
              <w:rPr>
                <w:rFonts w:ascii="Arial" w:hAnsi="Arial" w:cs="Arial"/>
              </w:rPr>
              <w:t>1</w:t>
            </w:r>
          </w:p>
        </w:tc>
      </w:tr>
      <w:tr w:rsidR="00B30567" w:rsidRPr="00F225D7" w14:paraId="6FBC891D" w14:textId="77777777" w:rsidTr="008E3783">
        <w:trPr>
          <w:trHeight w:val="500"/>
          <w:tblHeader/>
        </w:trPr>
        <w:tc>
          <w:tcPr>
            <w:tcW w:w="2405" w:type="dxa"/>
            <w:vAlign w:val="center"/>
          </w:tcPr>
          <w:p w14:paraId="35D04495" w14:textId="77777777" w:rsidR="00B30567" w:rsidRPr="00AC7ABA" w:rsidRDefault="00B30567" w:rsidP="008E3783">
            <w:pPr>
              <w:rPr>
                <w:rFonts w:ascii="Arial" w:hAnsi="Arial" w:cs="Arial"/>
                <w:b/>
                <w:szCs w:val="24"/>
              </w:rPr>
            </w:pPr>
            <w:r w:rsidRPr="00AC7ABA">
              <w:rPr>
                <w:rFonts w:ascii="Arial" w:hAnsi="Arial" w:cs="Arial"/>
                <w:b/>
                <w:szCs w:val="24"/>
              </w:rPr>
              <w:t>Student ID number</w:t>
            </w:r>
          </w:p>
        </w:tc>
        <w:tc>
          <w:tcPr>
            <w:tcW w:w="7102" w:type="dxa"/>
            <w:vAlign w:val="center"/>
          </w:tcPr>
          <w:p w14:paraId="11E3EB0A" w14:textId="46235348" w:rsidR="00B30567" w:rsidRPr="00F225D7" w:rsidRDefault="001931BD" w:rsidP="008E3783">
            <w:pPr>
              <w:rPr>
                <w:rFonts w:ascii="Arial" w:hAnsi="Arial" w:cs="Arial"/>
              </w:rPr>
            </w:pPr>
            <w:r w:rsidRPr="001931BD">
              <w:rPr>
                <w:rFonts w:ascii="Arial" w:hAnsi="Arial" w:cs="Arial"/>
              </w:rPr>
              <w:t>201692702</w:t>
            </w:r>
          </w:p>
        </w:tc>
      </w:tr>
      <w:tr w:rsidR="00B30567" w:rsidRPr="00F225D7" w14:paraId="08561D8F" w14:textId="77777777" w:rsidTr="008E3783">
        <w:trPr>
          <w:trHeight w:val="500"/>
          <w:tblHeader/>
        </w:trPr>
        <w:tc>
          <w:tcPr>
            <w:tcW w:w="2405" w:type="dxa"/>
            <w:vAlign w:val="center"/>
          </w:tcPr>
          <w:p w14:paraId="2EE51D5D" w14:textId="77777777" w:rsidR="00B30567" w:rsidRPr="00AC7ABA" w:rsidRDefault="00B30567" w:rsidP="008E3783">
            <w:pPr>
              <w:rPr>
                <w:rFonts w:ascii="Arial" w:hAnsi="Arial" w:cs="Arial"/>
                <w:b/>
                <w:szCs w:val="24"/>
              </w:rPr>
            </w:pPr>
            <w:r w:rsidRPr="00AC7ABA">
              <w:rPr>
                <w:rFonts w:ascii="Arial" w:hAnsi="Arial" w:cs="Arial"/>
                <w:b/>
                <w:szCs w:val="24"/>
              </w:rPr>
              <w:t>Word count</w:t>
            </w:r>
          </w:p>
        </w:tc>
        <w:tc>
          <w:tcPr>
            <w:tcW w:w="7102" w:type="dxa"/>
            <w:vAlign w:val="center"/>
          </w:tcPr>
          <w:p w14:paraId="26A44E21" w14:textId="498D3376" w:rsidR="00B30567" w:rsidRPr="00F225D7" w:rsidRDefault="001931BD" w:rsidP="008E3783">
            <w:pPr>
              <w:rPr>
                <w:rFonts w:ascii="Arial" w:hAnsi="Arial" w:cs="Arial"/>
              </w:rPr>
            </w:pPr>
            <w:r>
              <w:rPr>
                <w:rFonts w:ascii="Arial" w:hAnsi="Arial" w:cs="Arial"/>
              </w:rPr>
              <w:t>4,139</w:t>
            </w:r>
          </w:p>
        </w:tc>
      </w:tr>
      <w:tr w:rsidR="00B30567" w:rsidRPr="00F225D7" w14:paraId="6007A92E" w14:textId="77777777" w:rsidTr="008E3783">
        <w:trPr>
          <w:trHeight w:val="475"/>
          <w:tblHeader/>
        </w:trPr>
        <w:tc>
          <w:tcPr>
            <w:tcW w:w="2405" w:type="dxa"/>
            <w:vAlign w:val="center"/>
          </w:tcPr>
          <w:p w14:paraId="6AB8BB0F" w14:textId="77777777" w:rsidR="00B30567" w:rsidRPr="00AC7ABA" w:rsidRDefault="00B30567" w:rsidP="008E3783">
            <w:pPr>
              <w:rPr>
                <w:rFonts w:ascii="Arial" w:hAnsi="Arial" w:cs="Arial"/>
                <w:b/>
                <w:szCs w:val="24"/>
              </w:rPr>
            </w:pPr>
            <w:r w:rsidRPr="00AC7ABA">
              <w:rPr>
                <w:rFonts w:ascii="Arial" w:hAnsi="Arial" w:cs="Arial"/>
                <w:b/>
                <w:szCs w:val="24"/>
              </w:rPr>
              <w:t>Submission date</w:t>
            </w:r>
          </w:p>
        </w:tc>
        <w:tc>
          <w:tcPr>
            <w:tcW w:w="7102" w:type="dxa"/>
            <w:vAlign w:val="center"/>
          </w:tcPr>
          <w:p w14:paraId="4BED0C8F" w14:textId="70609463" w:rsidR="00B30567" w:rsidRPr="00F225D7" w:rsidRDefault="001931BD" w:rsidP="008E3783">
            <w:pPr>
              <w:rPr>
                <w:rFonts w:ascii="Arial" w:hAnsi="Arial" w:cs="Arial"/>
              </w:rPr>
            </w:pPr>
            <w:r>
              <w:rPr>
                <w:rFonts w:ascii="Arial" w:hAnsi="Arial" w:cs="Arial"/>
              </w:rPr>
              <w:t>20 August 2023</w:t>
            </w:r>
          </w:p>
        </w:tc>
      </w:tr>
    </w:tbl>
    <w:p w14:paraId="20F244BF" w14:textId="77777777" w:rsidR="00B30567" w:rsidRPr="00AC7ABA" w:rsidRDefault="00B30567" w:rsidP="00B30567">
      <w:pPr>
        <w:rPr>
          <w:rFonts w:ascii="Arial" w:hAnsi="Arial" w:cs="Arial"/>
          <w:szCs w:val="24"/>
        </w:rPr>
      </w:pPr>
    </w:p>
    <w:p w14:paraId="0944109B" w14:textId="77777777" w:rsidR="00B30567" w:rsidRPr="00AC7ABA" w:rsidRDefault="00B30567" w:rsidP="00B30567">
      <w:pPr>
        <w:pStyle w:val="ListParagraph"/>
        <w:numPr>
          <w:ilvl w:val="0"/>
          <w:numId w:val="42"/>
        </w:numPr>
        <w:spacing w:before="0" w:after="160" w:line="259" w:lineRule="auto"/>
        <w:rPr>
          <w:rFonts w:ascii="Arial" w:hAnsi="Arial" w:cs="Arial"/>
          <w:szCs w:val="24"/>
        </w:rPr>
      </w:pPr>
      <w:r w:rsidRPr="00AC7ABA">
        <w:rPr>
          <w:rFonts w:ascii="Arial" w:hAnsi="Arial" w:cs="Arial"/>
          <w:szCs w:val="24"/>
        </w:rPr>
        <w:t>Your student ID number is 9-digits. You should not include your name anywhere in your assignment (either in the file or filename) unless otherwise specified in the assignment brief.</w:t>
      </w:r>
    </w:p>
    <w:p w14:paraId="133DCD26" w14:textId="77777777" w:rsidR="00B30567" w:rsidRPr="00AC7ABA" w:rsidRDefault="00B30567" w:rsidP="00B30567">
      <w:pPr>
        <w:pStyle w:val="ListParagraph"/>
        <w:numPr>
          <w:ilvl w:val="0"/>
          <w:numId w:val="42"/>
        </w:numPr>
        <w:spacing w:before="0" w:after="160" w:line="259" w:lineRule="auto"/>
        <w:rPr>
          <w:rFonts w:ascii="Arial" w:hAnsi="Arial" w:cs="Arial"/>
          <w:szCs w:val="24"/>
        </w:rPr>
      </w:pPr>
      <w:r w:rsidRPr="00AC7ABA">
        <w:rPr>
          <w:rFonts w:ascii="Arial" w:hAnsi="Arial" w:cs="Arial"/>
          <w:szCs w:val="24"/>
        </w:rPr>
        <w:t>Please see 3.3d in the Code of Practice on Assessment for full policy on penalties for exceeding word count.</w:t>
      </w:r>
    </w:p>
    <w:p w14:paraId="44F3DF2E" w14:textId="77777777" w:rsidR="00B30567" w:rsidRPr="00AC7ABA" w:rsidRDefault="00B30567" w:rsidP="00B30567">
      <w:pPr>
        <w:pStyle w:val="ListParagraph"/>
        <w:numPr>
          <w:ilvl w:val="0"/>
          <w:numId w:val="42"/>
        </w:numPr>
        <w:spacing w:before="0" w:after="160" w:line="259" w:lineRule="auto"/>
        <w:rPr>
          <w:rFonts w:ascii="Arial" w:hAnsi="Arial" w:cs="Arial"/>
          <w:szCs w:val="24"/>
        </w:rPr>
      </w:pPr>
      <w:r w:rsidRPr="00AC7ABA">
        <w:rPr>
          <w:rFonts w:ascii="Arial" w:hAnsi="Arial" w:cs="Arial"/>
          <w:szCs w:val="24"/>
        </w:rPr>
        <w:t xml:space="preserve">Please see 3.3e in the Code of Practice on Assessment for full policy on penalties for late submission of coursework.  </w:t>
      </w:r>
    </w:p>
    <w:p w14:paraId="5AC5C046" w14:textId="77777777" w:rsidR="00B30567" w:rsidRPr="00F225D7" w:rsidRDefault="00B30567" w:rsidP="00B30567">
      <w:pPr>
        <w:rPr>
          <w:rFonts w:ascii="Arial" w:hAnsi="Arial" w:cs="Arial"/>
        </w:rPr>
      </w:pPr>
    </w:p>
    <w:tbl>
      <w:tblPr>
        <w:tblStyle w:val="TableGrid"/>
        <w:tblW w:w="9465" w:type="dxa"/>
        <w:tblInd w:w="-5" w:type="dxa"/>
        <w:tblLook w:val="04A0" w:firstRow="1" w:lastRow="0" w:firstColumn="1" w:lastColumn="0" w:noHBand="0" w:noVBand="1"/>
        <w:tblCaption w:val="Statement"/>
        <w:tblDescription w:val="Grey box: Please note that by submitting this piece of work you are agreeing to the University’s Declaration of Academic Integrity.  You can read the Declaration here."/>
      </w:tblPr>
      <w:tblGrid>
        <w:gridCol w:w="9465"/>
      </w:tblGrid>
      <w:tr w:rsidR="00B30567" w14:paraId="71849570" w14:textId="77777777" w:rsidTr="008E3783">
        <w:trPr>
          <w:trHeight w:val="834"/>
          <w:tblHeader/>
        </w:trPr>
        <w:tc>
          <w:tcPr>
            <w:tcW w:w="9465" w:type="dxa"/>
            <w:shd w:val="clear" w:color="auto" w:fill="D9D9D9" w:themeFill="background1" w:themeFillShade="D9"/>
            <w:vAlign w:val="center"/>
          </w:tcPr>
          <w:p w14:paraId="6F6E3217" w14:textId="77777777" w:rsidR="00B30567" w:rsidRPr="00AC7ABA" w:rsidRDefault="00B30567" w:rsidP="008E3783">
            <w:pPr>
              <w:rPr>
                <w:rFonts w:ascii="Arial" w:hAnsi="Arial" w:cs="Arial"/>
                <w:szCs w:val="24"/>
              </w:rPr>
            </w:pPr>
            <w:r w:rsidRPr="00AC7ABA">
              <w:rPr>
                <w:rFonts w:ascii="Arial" w:hAnsi="Arial" w:cs="Arial"/>
                <w:b/>
                <w:szCs w:val="24"/>
              </w:rPr>
              <w:t xml:space="preserve">Please note that by submitting this piece of work you are agreeing to the University’s Declaration of Academic Integrity.  </w:t>
            </w:r>
            <w:r w:rsidRPr="00AC7ABA">
              <w:rPr>
                <w:rFonts w:ascii="Arial" w:hAnsi="Arial" w:cs="Arial"/>
                <w:szCs w:val="24"/>
              </w:rPr>
              <w:t xml:space="preserve">You can </w:t>
            </w:r>
            <w:hyperlink r:id="rId11" w:history="1">
              <w:r w:rsidRPr="00AC7ABA">
                <w:rPr>
                  <w:rStyle w:val="Hyperlink"/>
                  <w:rFonts w:ascii="Arial" w:hAnsi="Arial" w:cs="Arial"/>
                  <w:szCs w:val="24"/>
                </w:rPr>
                <w:t>read the Declaration here</w:t>
              </w:r>
            </w:hyperlink>
            <w:r w:rsidRPr="00AC7ABA">
              <w:rPr>
                <w:rFonts w:ascii="Arial" w:hAnsi="Arial" w:cs="Arial"/>
                <w:szCs w:val="24"/>
              </w:rPr>
              <w:t>.</w:t>
            </w:r>
          </w:p>
        </w:tc>
      </w:tr>
    </w:tbl>
    <w:p w14:paraId="7C31EE0C" w14:textId="209F871F" w:rsidR="000C54C4" w:rsidRDefault="00933DCD" w:rsidP="00E14B4C">
      <w:pPr>
        <w:pStyle w:val="Heading1"/>
      </w:pPr>
      <w:r>
        <w:lastRenderedPageBreak/>
        <w:t>Assessment 1: Discussion forum posts</w:t>
      </w:r>
      <w:bookmarkEnd w:id="0"/>
    </w:p>
    <w:bookmarkStart w:id="1" w:name="_Toc104387654" w:displacedByCustomXml="next"/>
    <w:sdt>
      <w:sdtPr>
        <w:rPr>
          <w:rFonts w:asciiTheme="minorHAnsi" w:eastAsiaTheme="minorHAnsi" w:hAnsiTheme="minorHAnsi" w:cstheme="minorBidi"/>
          <w:b w:val="0"/>
          <w:color w:val="auto"/>
          <w:sz w:val="24"/>
          <w:szCs w:val="22"/>
        </w:rPr>
        <w:id w:val="-441612885"/>
        <w:docPartObj>
          <w:docPartGallery w:val="Table of Contents"/>
          <w:docPartUnique/>
        </w:docPartObj>
      </w:sdtPr>
      <w:sdtEndPr>
        <w:rPr>
          <w:bCs/>
          <w:noProof/>
        </w:rPr>
      </w:sdtEndPr>
      <w:sdtContent>
        <w:p w14:paraId="35F1A44D" w14:textId="030BB2CD" w:rsidR="00E14B4C" w:rsidRDefault="00E14B4C" w:rsidP="00E14B4C">
          <w:pPr>
            <w:pStyle w:val="Heading2"/>
          </w:pPr>
          <w:r>
            <w:t>Contents</w:t>
          </w:r>
          <w:bookmarkEnd w:id="1"/>
        </w:p>
        <w:p w14:paraId="5E683D18" w14:textId="4B085A2B" w:rsidR="00933DCD" w:rsidRDefault="00E14B4C" w:rsidP="00933DCD">
          <w:pPr>
            <w:pStyle w:val="TOC1"/>
            <w:tabs>
              <w:tab w:val="right" w:leader="dot" w:pos="10070"/>
            </w:tabs>
            <w:rPr>
              <w:rFonts w:eastAsiaTheme="minorEastAsia"/>
              <w:noProof/>
              <w:sz w:val="22"/>
              <w:lang w:val="en-GB" w:eastAsia="en-GB"/>
            </w:rPr>
          </w:pPr>
          <w:r>
            <w:fldChar w:fldCharType="begin"/>
          </w:r>
          <w:r>
            <w:instrText xml:space="preserve"> TOC \o "1-3" \h \z \u </w:instrText>
          </w:r>
          <w:r>
            <w:fldChar w:fldCharType="separate"/>
          </w:r>
        </w:p>
        <w:p w14:paraId="5FFC9D0E" w14:textId="70EA2D21" w:rsidR="00933DCD" w:rsidRDefault="00000000">
          <w:pPr>
            <w:pStyle w:val="TOC2"/>
            <w:tabs>
              <w:tab w:val="right" w:leader="dot" w:pos="10070"/>
            </w:tabs>
            <w:rPr>
              <w:rFonts w:eastAsiaTheme="minorEastAsia"/>
              <w:noProof/>
              <w:sz w:val="22"/>
              <w:lang w:val="en-GB" w:eastAsia="en-GB"/>
            </w:rPr>
          </w:pPr>
          <w:hyperlink w:anchor="_Toc104387655" w:history="1">
            <w:r w:rsidR="00933DCD" w:rsidRPr="00A36BA2">
              <w:rPr>
                <w:rStyle w:val="Hyperlink"/>
                <w:noProof/>
              </w:rPr>
              <w:t>Unit 2 Assessed discussion forum</w:t>
            </w:r>
            <w:r w:rsidR="00933DCD">
              <w:rPr>
                <w:noProof/>
                <w:webHidden/>
              </w:rPr>
              <w:tab/>
            </w:r>
            <w:r w:rsidR="00933DCD">
              <w:rPr>
                <w:noProof/>
                <w:webHidden/>
              </w:rPr>
              <w:fldChar w:fldCharType="begin"/>
            </w:r>
            <w:r w:rsidR="00933DCD">
              <w:rPr>
                <w:noProof/>
                <w:webHidden/>
              </w:rPr>
              <w:instrText xml:space="preserve"> PAGEREF _Toc104387655 \h </w:instrText>
            </w:r>
            <w:r w:rsidR="00933DCD">
              <w:rPr>
                <w:noProof/>
                <w:webHidden/>
              </w:rPr>
            </w:r>
            <w:r w:rsidR="00933DCD">
              <w:rPr>
                <w:noProof/>
                <w:webHidden/>
              </w:rPr>
              <w:fldChar w:fldCharType="separate"/>
            </w:r>
            <w:r w:rsidR="00B30567">
              <w:rPr>
                <w:noProof/>
                <w:webHidden/>
              </w:rPr>
              <w:t>3</w:t>
            </w:r>
            <w:r w:rsidR="00933DCD">
              <w:rPr>
                <w:noProof/>
                <w:webHidden/>
              </w:rPr>
              <w:fldChar w:fldCharType="end"/>
            </w:r>
          </w:hyperlink>
        </w:p>
        <w:p w14:paraId="79220C08" w14:textId="172BB030" w:rsidR="00933DCD" w:rsidRDefault="00000000">
          <w:pPr>
            <w:pStyle w:val="TOC3"/>
            <w:tabs>
              <w:tab w:val="right" w:leader="dot" w:pos="10070"/>
            </w:tabs>
            <w:rPr>
              <w:rFonts w:eastAsiaTheme="minorEastAsia"/>
              <w:noProof/>
              <w:sz w:val="22"/>
              <w:lang w:val="en-GB" w:eastAsia="en-GB"/>
            </w:rPr>
          </w:pPr>
          <w:hyperlink w:anchor="_Toc104387656" w:history="1">
            <w:r w:rsidR="00933DCD" w:rsidRPr="00A36BA2">
              <w:rPr>
                <w:rStyle w:val="Hyperlink"/>
                <w:noProof/>
              </w:rPr>
              <w:t>Post</w:t>
            </w:r>
            <w:r w:rsidR="00933DCD">
              <w:rPr>
                <w:noProof/>
                <w:webHidden/>
              </w:rPr>
              <w:tab/>
            </w:r>
            <w:r w:rsidR="00933DCD">
              <w:rPr>
                <w:noProof/>
                <w:webHidden/>
              </w:rPr>
              <w:fldChar w:fldCharType="begin"/>
            </w:r>
            <w:r w:rsidR="00933DCD">
              <w:rPr>
                <w:noProof/>
                <w:webHidden/>
              </w:rPr>
              <w:instrText xml:space="preserve"> PAGEREF _Toc104387656 \h </w:instrText>
            </w:r>
            <w:r w:rsidR="00933DCD">
              <w:rPr>
                <w:noProof/>
                <w:webHidden/>
              </w:rPr>
            </w:r>
            <w:r w:rsidR="00933DCD">
              <w:rPr>
                <w:noProof/>
                <w:webHidden/>
              </w:rPr>
              <w:fldChar w:fldCharType="separate"/>
            </w:r>
            <w:r w:rsidR="00B30567">
              <w:rPr>
                <w:noProof/>
                <w:webHidden/>
              </w:rPr>
              <w:t>3</w:t>
            </w:r>
            <w:r w:rsidR="00933DCD">
              <w:rPr>
                <w:noProof/>
                <w:webHidden/>
              </w:rPr>
              <w:fldChar w:fldCharType="end"/>
            </w:r>
          </w:hyperlink>
        </w:p>
        <w:p w14:paraId="2A3488F7" w14:textId="36A05DCF" w:rsidR="00933DCD" w:rsidRDefault="00000000">
          <w:pPr>
            <w:pStyle w:val="TOC3"/>
            <w:tabs>
              <w:tab w:val="right" w:leader="dot" w:pos="10070"/>
            </w:tabs>
            <w:rPr>
              <w:rFonts w:eastAsiaTheme="minorEastAsia"/>
              <w:noProof/>
              <w:sz w:val="22"/>
              <w:lang w:val="en-GB" w:eastAsia="en-GB"/>
            </w:rPr>
          </w:pPr>
          <w:hyperlink w:anchor="_Toc104387657" w:history="1">
            <w:r w:rsidR="00933DCD" w:rsidRPr="00A36BA2">
              <w:rPr>
                <w:rStyle w:val="Hyperlink"/>
                <w:noProof/>
              </w:rPr>
              <w:t>Responses</w:t>
            </w:r>
            <w:r w:rsidR="00933DCD">
              <w:rPr>
                <w:noProof/>
                <w:webHidden/>
              </w:rPr>
              <w:tab/>
            </w:r>
            <w:r w:rsidR="00933DCD">
              <w:rPr>
                <w:noProof/>
                <w:webHidden/>
              </w:rPr>
              <w:fldChar w:fldCharType="begin"/>
            </w:r>
            <w:r w:rsidR="00933DCD">
              <w:rPr>
                <w:noProof/>
                <w:webHidden/>
              </w:rPr>
              <w:instrText xml:space="preserve"> PAGEREF _Toc104387657 \h </w:instrText>
            </w:r>
            <w:r w:rsidR="00933DCD">
              <w:rPr>
                <w:noProof/>
                <w:webHidden/>
              </w:rPr>
            </w:r>
            <w:r w:rsidR="00933DCD">
              <w:rPr>
                <w:noProof/>
                <w:webHidden/>
              </w:rPr>
              <w:fldChar w:fldCharType="separate"/>
            </w:r>
            <w:r w:rsidR="00B30567">
              <w:rPr>
                <w:noProof/>
                <w:webHidden/>
              </w:rPr>
              <w:t>5</w:t>
            </w:r>
            <w:r w:rsidR="00933DCD">
              <w:rPr>
                <w:noProof/>
                <w:webHidden/>
              </w:rPr>
              <w:fldChar w:fldCharType="end"/>
            </w:r>
          </w:hyperlink>
        </w:p>
        <w:p w14:paraId="3C774186" w14:textId="06DDE8E3" w:rsidR="00933DCD" w:rsidRDefault="00000000">
          <w:pPr>
            <w:pStyle w:val="TOC2"/>
            <w:tabs>
              <w:tab w:val="right" w:leader="dot" w:pos="10070"/>
            </w:tabs>
            <w:rPr>
              <w:rFonts w:eastAsiaTheme="minorEastAsia"/>
              <w:noProof/>
              <w:sz w:val="22"/>
              <w:lang w:val="en-GB" w:eastAsia="en-GB"/>
            </w:rPr>
          </w:pPr>
          <w:hyperlink w:anchor="_Toc104387658" w:history="1">
            <w:r w:rsidR="00933DCD" w:rsidRPr="00A36BA2">
              <w:rPr>
                <w:rStyle w:val="Hyperlink"/>
                <w:noProof/>
              </w:rPr>
              <w:t>Unit 3 Assessed discussion forum</w:t>
            </w:r>
            <w:r w:rsidR="00933DCD">
              <w:rPr>
                <w:noProof/>
                <w:webHidden/>
              </w:rPr>
              <w:tab/>
            </w:r>
            <w:r w:rsidR="00933DCD">
              <w:rPr>
                <w:noProof/>
                <w:webHidden/>
              </w:rPr>
              <w:fldChar w:fldCharType="begin"/>
            </w:r>
            <w:r w:rsidR="00933DCD">
              <w:rPr>
                <w:noProof/>
                <w:webHidden/>
              </w:rPr>
              <w:instrText xml:space="preserve"> PAGEREF _Toc104387658 \h </w:instrText>
            </w:r>
            <w:r w:rsidR="00933DCD">
              <w:rPr>
                <w:noProof/>
                <w:webHidden/>
              </w:rPr>
            </w:r>
            <w:r w:rsidR="00933DCD">
              <w:rPr>
                <w:noProof/>
                <w:webHidden/>
              </w:rPr>
              <w:fldChar w:fldCharType="separate"/>
            </w:r>
            <w:r w:rsidR="00B30567">
              <w:rPr>
                <w:noProof/>
                <w:webHidden/>
              </w:rPr>
              <w:t>7</w:t>
            </w:r>
            <w:r w:rsidR="00933DCD">
              <w:rPr>
                <w:noProof/>
                <w:webHidden/>
              </w:rPr>
              <w:fldChar w:fldCharType="end"/>
            </w:r>
          </w:hyperlink>
        </w:p>
        <w:p w14:paraId="46198AB2" w14:textId="3A0E4C3B" w:rsidR="00933DCD" w:rsidRDefault="00000000">
          <w:pPr>
            <w:pStyle w:val="TOC3"/>
            <w:tabs>
              <w:tab w:val="right" w:leader="dot" w:pos="10070"/>
            </w:tabs>
            <w:rPr>
              <w:rFonts w:eastAsiaTheme="minorEastAsia"/>
              <w:noProof/>
              <w:sz w:val="22"/>
              <w:lang w:val="en-GB" w:eastAsia="en-GB"/>
            </w:rPr>
          </w:pPr>
          <w:hyperlink w:anchor="_Toc104387659" w:history="1">
            <w:r w:rsidR="00933DCD" w:rsidRPr="00A36BA2">
              <w:rPr>
                <w:rStyle w:val="Hyperlink"/>
                <w:noProof/>
              </w:rPr>
              <w:t>Post</w:t>
            </w:r>
            <w:r w:rsidR="00933DCD">
              <w:rPr>
                <w:noProof/>
                <w:webHidden/>
              </w:rPr>
              <w:tab/>
            </w:r>
            <w:r w:rsidR="00933DCD">
              <w:rPr>
                <w:noProof/>
                <w:webHidden/>
              </w:rPr>
              <w:fldChar w:fldCharType="begin"/>
            </w:r>
            <w:r w:rsidR="00933DCD">
              <w:rPr>
                <w:noProof/>
                <w:webHidden/>
              </w:rPr>
              <w:instrText xml:space="preserve"> PAGEREF _Toc104387659 \h </w:instrText>
            </w:r>
            <w:r w:rsidR="00933DCD">
              <w:rPr>
                <w:noProof/>
                <w:webHidden/>
              </w:rPr>
            </w:r>
            <w:r w:rsidR="00933DCD">
              <w:rPr>
                <w:noProof/>
                <w:webHidden/>
              </w:rPr>
              <w:fldChar w:fldCharType="separate"/>
            </w:r>
            <w:r w:rsidR="00B30567">
              <w:rPr>
                <w:noProof/>
                <w:webHidden/>
              </w:rPr>
              <w:t>7</w:t>
            </w:r>
            <w:r w:rsidR="00933DCD">
              <w:rPr>
                <w:noProof/>
                <w:webHidden/>
              </w:rPr>
              <w:fldChar w:fldCharType="end"/>
            </w:r>
          </w:hyperlink>
        </w:p>
        <w:p w14:paraId="5CEAA069" w14:textId="2D0943DE" w:rsidR="00933DCD" w:rsidRDefault="00000000">
          <w:pPr>
            <w:pStyle w:val="TOC3"/>
            <w:tabs>
              <w:tab w:val="right" w:leader="dot" w:pos="10070"/>
            </w:tabs>
            <w:rPr>
              <w:rFonts w:eastAsiaTheme="minorEastAsia"/>
              <w:noProof/>
              <w:sz w:val="22"/>
              <w:lang w:val="en-GB" w:eastAsia="en-GB"/>
            </w:rPr>
          </w:pPr>
          <w:hyperlink w:anchor="_Toc104387660" w:history="1">
            <w:r w:rsidR="00933DCD" w:rsidRPr="00A36BA2">
              <w:rPr>
                <w:rStyle w:val="Hyperlink"/>
                <w:noProof/>
              </w:rPr>
              <w:t>Responses</w:t>
            </w:r>
            <w:r w:rsidR="00933DCD">
              <w:rPr>
                <w:noProof/>
                <w:webHidden/>
              </w:rPr>
              <w:tab/>
            </w:r>
            <w:r w:rsidR="00933DCD">
              <w:rPr>
                <w:noProof/>
                <w:webHidden/>
              </w:rPr>
              <w:fldChar w:fldCharType="begin"/>
            </w:r>
            <w:r w:rsidR="00933DCD">
              <w:rPr>
                <w:noProof/>
                <w:webHidden/>
              </w:rPr>
              <w:instrText xml:space="preserve"> PAGEREF _Toc104387660 \h </w:instrText>
            </w:r>
            <w:r w:rsidR="00933DCD">
              <w:rPr>
                <w:noProof/>
                <w:webHidden/>
              </w:rPr>
            </w:r>
            <w:r w:rsidR="00933DCD">
              <w:rPr>
                <w:noProof/>
                <w:webHidden/>
              </w:rPr>
              <w:fldChar w:fldCharType="separate"/>
            </w:r>
            <w:r w:rsidR="00B30567">
              <w:rPr>
                <w:noProof/>
                <w:webHidden/>
              </w:rPr>
              <w:t>9</w:t>
            </w:r>
            <w:r w:rsidR="00933DCD">
              <w:rPr>
                <w:noProof/>
                <w:webHidden/>
              </w:rPr>
              <w:fldChar w:fldCharType="end"/>
            </w:r>
          </w:hyperlink>
        </w:p>
        <w:p w14:paraId="3018BC81" w14:textId="266E7584" w:rsidR="00933DCD" w:rsidRDefault="00000000">
          <w:pPr>
            <w:pStyle w:val="TOC2"/>
            <w:tabs>
              <w:tab w:val="right" w:leader="dot" w:pos="10070"/>
            </w:tabs>
            <w:rPr>
              <w:rFonts w:eastAsiaTheme="minorEastAsia"/>
              <w:noProof/>
              <w:sz w:val="22"/>
              <w:lang w:val="en-GB" w:eastAsia="en-GB"/>
            </w:rPr>
          </w:pPr>
          <w:hyperlink w:anchor="_Toc104387661" w:history="1">
            <w:r w:rsidR="00933DCD" w:rsidRPr="00A36BA2">
              <w:rPr>
                <w:rStyle w:val="Hyperlink"/>
                <w:noProof/>
              </w:rPr>
              <w:t>Unit 6 Assessed discussion forum</w:t>
            </w:r>
            <w:r w:rsidR="00933DCD">
              <w:rPr>
                <w:noProof/>
                <w:webHidden/>
              </w:rPr>
              <w:tab/>
            </w:r>
            <w:r w:rsidR="00933DCD">
              <w:rPr>
                <w:noProof/>
                <w:webHidden/>
              </w:rPr>
              <w:fldChar w:fldCharType="begin"/>
            </w:r>
            <w:r w:rsidR="00933DCD">
              <w:rPr>
                <w:noProof/>
                <w:webHidden/>
              </w:rPr>
              <w:instrText xml:space="preserve"> PAGEREF _Toc104387661 \h </w:instrText>
            </w:r>
            <w:r w:rsidR="00933DCD">
              <w:rPr>
                <w:noProof/>
                <w:webHidden/>
              </w:rPr>
            </w:r>
            <w:r w:rsidR="00933DCD">
              <w:rPr>
                <w:noProof/>
                <w:webHidden/>
              </w:rPr>
              <w:fldChar w:fldCharType="separate"/>
            </w:r>
            <w:r w:rsidR="00B30567">
              <w:rPr>
                <w:noProof/>
                <w:webHidden/>
              </w:rPr>
              <w:t>11</w:t>
            </w:r>
            <w:r w:rsidR="00933DCD">
              <w:rPr>
                <w:noProof/>
                <w:webHidden/>
              </w:rPr>
              <w:fldChar w:fldCharType="end"/>
            </w:r>
          </w:hyperlink>
        </w:p>
        <w:p w14:paraId="40046AF8" w14:textId="1289AB40" w:rsidR="00933DCD" w:rsidRDefault="00000000">
          <w:pPr>
            <w:pStyle w:val="TOC3"/>
            <w:tabs>
              <w:tab w:val="right" w:leader="dot" w:pos="10070"/>
            </w:tabs>
            <w:rPr>
              <w:rFonts w:eastAsiaTheme="minorEastAsia"/>
              <w:noProof/>
              <w:sz w:val="22"/>
              <w:lang w:val="en-GB" w:eastAsia="en-GB"/>
            </w:rPr>
          </w:pPr>
          <w:hyperlink w:anchor="_Toc104387662" w:history="1">
            <w:r w:rsidR="00933DCD" w:rsidRPr="00A36BA2">
              <w:rPr>
                <w:rStyle w:val="Hyperlink"/>
                <w:noProof/>
              </w:rPr>
              <w:t>Post</w:t>
            </w:r>
            <w:r w:rsidR="00933DCD">
              <w:rPr>
                <w:noProof/>
                <w:webHidden/>
              </w:rPr>
              <w:tab/>
            </w:r>
            <w:r w:rsidR="00933DCD">
              <w:rPr>
                <w:noProof/>
                <w:webHidden/>
              </w:rPr>
              <w:fldChar w:fldCharType="begin"/>
            </w:r>
            <w:r w:rsidR="00933DCD">
              <w:rPr>
                <w:noProof/>
                <w:webHidden/>
              </w:rPr>
              <w:instrText xml:space="preserve"> PAGEREF _Toc104387662 \h </w:instrText>
            </w:r>
            <w:r w:rsidR="00933DCD">
              <w:rPr>
                <w:noProof/>
                <w:webHidden/>
              </w:rPr>
            </w:r>
            <w:r w:rsidR="00933DCD">
              <w:rPr>
                <w:noProof/>
                <w:webHidden/>
              </w:rPr>
              <w:fldChar w:fldCharType="separate"/>
            </w:r>
            <w:r w:rsidR="00B30567">
              <w:rPr>
                <w:noProof/>
                <w:webHidden/>
              </w:rPr>
              <w:t>11</w:t>
            </w:r>
            <w:r w:rsidR="00933DCD">
              <w:rPr>
                <w:noProof/>
                <w:webHidden/>
              </w:rPr>
              <w:fldChar w:fldCharType="end"/>
            </w:r>
          </w:hyperlink>
        </w:p>
        <w:p w14:paraId="0488783A" w14:textId="7EE944B5" w:rsidR="00933DCD" w:rsidRDefault="00000000">
          <w:pPr>
            <w:pStyle w:val="TOC3"/>
            <w:tabs>
              <w:tab w:val="right" w:leader="dot" w:pos="10070"/>
            </w:tabs>
            <w:rPr>
              <w:rFonts w:eastAsiaTheme="minorEastAsia"/>
              <w:noProof/>
              <w:sz w:val="22"/>
              <w:lang w:val="en-GB" w:eastAsia="en-GB"/>
            </w:rPr>
          </w:pPr>
          <w:hyperlink w:anchor="_Toc104387663" w:history="1">
            <w:r w:rsidR="00933DCD" w:rsidRPr="00A36BA2">
              <w:rPr>
                <w:rStyle w:val="Hyperlink"/>
                <w:noProof/>
              </w:rPr>
              <w:t>Responses</w:t>
            </w:r>
            <w:r w:rsidR="00933DCD">
              <w:rPr>
                <w:noProof/>
                <w:webHidden/>
              </w:rPr>
              <w:tab/>
            </w:r>
            <w:r w:rsidR="00933DCD">
              <w:rPr>
                <w:noProof/>
                <w:webHidden/>
              </w:rPr>
              <w:fldChar w:fldCharType="begin"/>
            </w:r>
            <w:r w:rsidR="00933DCD">
              <w:rPr>
                <w:noProof/>
                <w:webHidden/>
              </w:rPr>
              <w:instrText xml:space="preserve"> PAGEREF _Toc104387663 \h </w:instrText>
            </w:r>
            <w:r w:rsidR="00933DCD">
              <w:rPr>
                <w:noProof/>
                <w:webHidden/>
              </w:rPr>
            </w:r>
            <w:r w:rsidR="00933DCD">
              <w:rPr>
                <w:noProof/>
                <w:webHidden/>
              </w:rPr>
              <w:fldChar w:fldCharType="separate"/>
            </w:r>
            <w:r w:rsidR="00B30567">
              <w:rPr>
                <w:noProof/>
                <w:webHidden/>
              </w:rPr>
              <w:t>13</w:t>
            </w:r>
            <w:r w:rsidR="00933DCD">
              <w:rPr>
                <w:noProof/>
                <w:webHidden/>
              </w:rPr>
              <w:fldChar w:fldCharType="end"/>
            </w:r>
          </w:hyperlink>
        </w:p>
        <w:p w14:paraId="672212C9" w14:textId="4DFF9E4B" w:rsidR="00C51724" w:rsidRDefault="00E14B4C" w:rsidP="00057B0F">
          <w:pPr>
            <w:pStyle w:val="TOC2"/>
            <w:tabs>
              <w:tab w:val="right" w:leader="dot" w:pos="10070"/>
            </w:tabs>
            <w:rPr>
              <w:b/>
              <w:bCs/>
              <w:noProof/>
            </w:rPr>
          </w:pPr>
          <w:r>
            <w:rPr>
              <w:b/>
              <w:bCs/>
              <w:noProof/>
            </w:rPr>
            <w:fldChar w:fldCharType="end"/>
          </w:r>
        </w:p>
      </w:sdtContent>
    </w:sdt>
    <w:bookmarkStart w:id="2" w:name="_Toc93327839" w:displacedByCustomXml="prev"/>
    <w:p w14:paraId="016A3394" w14:textId="37DA7EF6" w:rsidR="00E14B4C" w:rsidRPr="00C51724" w:rsidRDefault="00E14B4C" w:rsidP="005538AA">
      <w:pPr>
        <w:rPr>
          <w:b/>
          <w:bCs/>
          <w:noProof/>
        </w:rPr>
      </w:pPr>
      <w:r>
        <w:br w:type="page"/>
      </w:r>
    </w:p>
    <w:p w14:paraId="28FD97BD" w14:textId="5FD2A4DD" w:rsidR="0023763C" w:rsidRDefault="00933DCD" w:rsidP="00933618">
      <w:pPr>
        <w:pStyle w:val="Heading2"/>
      </w:pPr>
      <w:bookmarkStart w:id="3" w:name="_Toc104387655"/>
      <w:bookmarkEnd w:id="2"/>
      <w:r>
        <w:lastRenderedPageBreak/>
        <w:t xml:space="preserve">Unit 2 Assessed discussion </w:t>
      </w:r>
      <w:proofErr w:type="gramStart"/>
      <w:r>
        <w:t>forum</w:t>
      </w:r>
      <w:bookmarkEnd w:id="3"/>
      <w:proofErr w:type="gramEnd"/>
      <w:r w:rsidR="00E0282F">
        <w:t xml:space="preserve"> </w:t>
      </w:r>
    </w:p>
    <w:p w14:paraId="3AC8B91B" w14:textId="72893282" w:rsidR="0023763C" w:rsidRDefault="00933DCD" w:rsidP="00933618">
      <w:pPr>
        <w:pStyle w:val="Heading3"/>
      </w:pPr>
      <w:bookmarkStart w:id="4" w:name="_Toc104387656"/>
      <w:r>
        <w:t>Post</w:t>
      </w:r>
      <w:bookmarkEnd w:id="4"/>
    </w:p>
    <w:p w14:paraId="410F0600" w14:textId="77777777" w:rsidR="00D750B6" w:rsidRDefault="00D750B6" w:rsidP="00D750B6">
      <w:r>
        <w:t>Originally posted: 13 July 2023, 22:14</w:t>
      </w:r>
    </w:p>
    <w:p w14:paraId="78660B4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Use of facial recognition technology without limits is unjustified. Below are just two instances where use of facial recognition technology is ethically problematic and unjustified.</w:t>
      </w:r>
    </w:p>
    <w:p w14:paraId="7DCBCED3"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0ECA76A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b/>
          <w:bCs/>
          <w:color w:val="262626"/>
          <w:sz w:val="21"/>
          <w:szCs w:val="21"/>
          <w:lang w:val="en-GB" w:eastAsia="en-GB"/>
        </w:rPr>
        <w:t>Indiscriminate surveillance for security in public spaces</w:t>
      </w:r>
    </w:p>
    <w:p w14:paraId="0836C435"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Use of facial recognition technology along with the deployment of Closed-Circuit Television (CCTV) cameras is becoming more ubiquitous around the globe [1]; however, this presents several ethical problems, and its use is unjustified.</w:t>
      </w:r>
    </w:p>
    <w:p w14:paraId="3811C912"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Valid consent for the use of facial recognition technology requires that the individual be informed of its purpose, use, and process, that the consent was provided autonomously, and that the consent be ongoing (implying that it could also be withdrawn). Consent must also be given by affirmative action and cannot be implied. Consent from the public for their personal information to be captured and processed by facial recognition technology has not been provided in majority of cases, not least because there are practical hurdles to obtain such consent. Autonomous consent is impossible to provide, as CCTV cameras are often deployed in public spaces with no alternatives provided to individuals that do not wish to be </w:t>
      </w:r>
      <w:proofErr w:type="spellStart"/>
      <w:r w:rsidRPr="00817F23">
        <w:rPr>
          <w:rFonts w:ascii="Open Sans" w:eastAsia="Times New Roman" w:hAnsi="Open Sans" w:cs="Open Sans"/>
          <w:color w:val="262626"/>
          <w:sz w:val="21"/>
          <w:szCs w:val="21"/>
          <w:lang w:val="en-GB" w:eastAsia="en-GB"/>
        </w:rPr>
        <w:t>surveilled</w:t>
      </w:r>
      <w:proofErr w:type="spellEnd"/>
      <w:r w:rsidRPr="00817F23">
        <w:rPr>
          <w:rFonts w:ascii="Open Sans" w:eastAsia="Times New Roman" w:hAnsi="Open Sans" w:cs="Open Sans"/>
          <w:color w:val="262626"/>
          <w:sz w:val="21"/>
          <w:szCs w:val="21"/>
          <w:lang w:val="en-GB" w:eastAsia="en-GB"/>
        </w:rPr>
        <w:t>. Consent has also not been provided in an ongoing way, namely because consent was never sought after in the first place – no public vote or individual responses were requested or considered before facial recognition technology was deployed.</w:t>
      </w:r>
    </w:p>
    <w:p w14:paraId="1D5B8AA3"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The ineffectiveness of facial recognition technology to provide security also raises an ethical problem. It is now “widely known” that British policing is centred around the use of AI-driven facial recognition technology [2]. However, a study by </w:t>
      </w:r>
      <w:proofErr w:type="spellStart"/>
      <w:r w:rsidRPr="00817F23">
        <w:rPr>
          <w:rFonts w:ascii="Open Sans" w:eastAsia="Times New Roman" w:hAnsi="Open Sans" w:cs="Open Sans"/>
          <w:color w:val="262626"/>
          <w:sz w:val="21"/>
          <w:szCs w:val="21"/>
          <w:lang w:val="en-GB" w:eastAsia="en-GB"/>
        </w:rPr>
        <w:t>Comparitech</w:t>
      </w:r>
      <w:proofErr w:type="spellEnd"/>
      <w:r w:rsidRPr="00817F23">
        <w:rPr>
          <w:rFonts w:ascii="Open Sans" w:eastAsia="Times New Roman" w:hAnsi="Open Sans" w:cs="Open Sans"/>
          <w:color w:val="262626"/>
          <w:sz w:val="21"/>
          <w:szCs w:val="21"/>
          <w:lang w:val="en-GB" w:eastAsia="en-GB"/>
        </w:rPr>
        <w:t xml:space="preserve"> [1] shows that use of CCTV cameras (which collects the raw data for facial recognition technology) is not correlated with a reduction in crime.</w:t>
      </w:r>
    </w:p>
    <w:p w14:paraId="5BE2538C"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The non-consensual breach of the privacy of all individuals in the public for such minor gains in security and crime prevention suggests that facial recognition technology cannot be justified for such indiscriminate surveillance in public spaces.</w:t>
      </w:r>
    </w:p>
    <w:p w14:paraId="14AC14E1"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28A9A83F"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b/>
          <w:bCs/>
          <w:color w:val="262626"/>
          <w:sz w:val="21"/>
          <w:szCs w:val="21"/>
          <w:lang w:val="en-GB" w:eastAsia="en-GB"/>
        </w:rPr>
        <w:t>Coercion of individuals towards ‘desired’ behaviours</w:t>
      </w:r>
    </w:p>
    <w:p w14:paraId="0FA84EAF"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lastRenderedPageBreak/>
        <w:t>There is also another use of facial recognition technology that at best is paternalistic, and at worst a gross violation of personal privacy and freedoms – the use of facial recognition technology and surveillance to coerce individuals towards a desired set of behaviours.</w:t>
      </w:r>
    </w:p>
    <w:p w14:paraId="46DF423A"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It is no secret that China is the greatest ‘surveillance society’ today – its cities are frequently </w:t>
      </w:r>
      <w:proofErr w:type="spellStart"/>
      <w:r w:rsidRPr="00817F23">
        <w:rPr>
          <w:rFonts w:ascii="Open Sans" w:eastAsia="Times New Roman" w:hAnsi="Open Sans" w:cs="Open Sans"/>
          <w:color w:val="262626"/>
          <w:sz w:val="21"/>
          <w:szCs w:val="21"/>
          <w:lang w:val="en-GB" w:eastAsia="en-GB"/>
        </w:rPr>
        <w:t>citied</w:t>
      </w:r>
      <w:proofErr w:type="spellEnd"/>
      <w:r w:rsidRPr="00817F23">
        <w:rPr>
          <w:rFonts w:ascii="Open Sans" w:eastAsia="Times New Roman" w:hAnsi="Open Sans" w:cs="Open Sans"/>
          <w:color w:val="262626"/>
          <w:sz w:val="21"/>
          <w:szCs w:val="21"/>
          <w:lang w:val="en-GB" w:eastAsia="en-GB"/>
        </w:rPr>
        <w:t xml:space="preserve"> as having the most CCTV cameras per capita [1]. China uses this technology to identify the movements of its citizens, and in certain instances, uses it to punish citizens for exhibiting undesired behaviours (even if it is not illegal) by restricting their freedoms (</w:t>
      </w:r>
      <w:proofErr w:type="gramStart"/>
      <w:r w:rsidRPr="00817F23">
        <w:rPr>
          <w:rFonts w:ascii="Open Sans" w:eastAsia="Times New Roman" w:hAnsi="Open Sans" w:cs="Open Sans"/>
          <w:color w:val="262626"/>
          <w:sz w:val="21"/>
          <w:szCs w:val="21"/>
          <w:lang w:val="en-GB" w:eastAsia="en-GB"/>
        </w:rPr>
        <w:t>e.g.</w:t>
      </w:r>
      <w:proofErr w:type="gramEnd"/>
      <w:r w:rsidRPr="00817F23">
        <w:rPr>
          <w:rFonts w:ascii="Open Sans" w:eastAsia="Times New Roman" w:hAnsi="Open Sans" w:cs="Open Sans"/>
          <w:color w:val="262626"/>
          <w:sz w:val="21"/>
          <w:szCs w:val="21"/>
          <w:lang w:val="en-GB" w:eastAsia="en-GB"/>
        </w:rPr>
        <w:t xml:space="preserve"> unable to purchase hotel rooms or air tickets) and publicly shaming them by notifying those around them that they are close to a ‘black-listed’ person [3]. </w:t>
      </w:r>
    </w:p>
    <w:p w14:paraId="7DFC7CD0"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The use of this technology in a coercive manner is ethically problematic, as it can prevent individuals from exercising individual freedoms that are important for societies that value free speech and the ability to voice dissent against those in power. It can also prevent individuals from participating in legal activities through the ‘chilling effect’, where the knowledge of being </w:t>
      </w:r>
      <w:proofErr w:type="spellStart"/>
      <w:r w:rsidRPr="00817F23">
        <w:rPr>
          <w:rFonts w:ascii="Open Sans" w:eastAsia="Times New Roman" w:hAnsi="Open Sans" w:cs="Open Sans"/>
          <w:color w:val="262626"/>
          <w:sz w:val="21"/>
          <w:szCs w:val="21"/>
          <w:lang w:val="en-GB" w:eastAsia="en-GB"/>
        </w:rPr>
        <w:t>surveilled</w:t>
      </w:r>
      <w:proofErr w:type="spellEnd"/>
      <w:r w:rsidRPr="00817F23">
        <w:rPr>
          <w:rFonts w:ascii="Open Sans" w:eastAsia="Times New Roman" w:hAnsi="Open Sans" w:cs="Open Sans"/>
          <w:color w:val="262626"/>
          <w:sz w:val="21"/>
          <w:szCs w:val="21"/>
          <w:lang w:val="en-GB" w:eastAsia="en-GB"/>
        </w:rPr>
        <w:t xml:space="preserve"> and tracked ‘chills’ the desire to do these activities (</w:t>
      </w:r>
      <w:proofErr w:type="gramStart"/>
      <w:r w:rsidRPr="00817F23">
        <w:rPr>
          <w:rFonts w:ascii="Open Sans" w:eastAsia="Times New Roman" w:hAnsi="Open Sans" w:cs="Open Sans"/>
          <w:color w:val="262626"/>
          <w:sz w:val="21"/>
          <w:szCs w:val="21"/>
          <w:lang w:val="en-GB" w:eastAsia="en-GB"/>
        </w:rPr>
        <w:t>e.g.</w:t>
      </w:r>
      <w:proofErr w:type="gramEnd"/>
      <w:r w:rsidRPr="00817F23">
        <w:rPr>
          <w:rFonts w:ascii="Open Sans" w:eastAsia="Times New Roman" w:hAnsi="Open Sans" w:cs="Open Sans"/>
          <w:color w:val="262626"/>
          <w:sz w:val="21"/>
          <w:szCs w:val="21"/>
          <w:lang w:val="en-GB" w:eastAsia="en-GB"/>
        </w:rPr>
        <w:t xml:space="preserve"> joining a protest, attending health clinics). </w:t>
      </w:r>
    </w:p>
    <w:p w14:paraId="5A4D3E4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605B40C6"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b/>
          <w:bCs/>
          <w:color w:val="262626"/>
          <w:sz w:val="21"/>
          <w:szCs w:val="21"/>
          <w:lang w:val="en-GB" w:eastAsia="en-GB"/>
        </w:rPr>
        <w:t>Conclusion</w:t>
      </w:r>
    </w:p>
    <w:p w14:paraId="27D0C5FF"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Due to the nature of the technology, society cannot provide consent to the use of facial recognition technology in public areas, and when used, the technology has the potential to infringe personal freedoms and impose a dystopian ‘surveillance state’ that may undermine the foundational rights of a democratic society. As a result, the benefits of facial recognition technology should be carefully weighed against the cost to society.</w:t>
      </w:r>
    </w:p>
    <w:p w14:paraId="0F4887DB"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It may be possible to achieve a balance and minimise the cost to society</w:t>
      </w:r>
      <w:proofErr w:type="gramStart"/>
      <w:r w:rsidRPr="00817F23">
        <w:rPr>
          <w:rFonts w:ascii="Open Sans" w:eastAsia="Times New Roman" w:hAnsi="Open Sans" w:cs="Open Sans"/>
          <w:color w:val="262626"/>
          <w:sz w:val="21"/>
          <w:szCs w:val="21"/>
          <w:lang w:val="en-GB" w:eastAsia="en-GB"/>
        </w:rPr>
        <w:t>. .</w:t>
      </w:r>
      <w:proofErr w:type="gramEnd"/>
      <w:r w:rsidRPr="00817F23">
        <w:rPr>
          <w:rFonts w:ascii="Open Sans" w:eastAsia="Times New Roman" w:hAnsi="Open Sans" w:cs="Open Sans"/>
          <w:color w:val="262626"/>
          <w:sz w:val="21"/>
          <w:szCs w:val="21"/>
          <w:lang w:val="en-GB" w:eastAsia="en-GB"/>
        </w:rPr>
        <w:t xml:space="preserve"> One way to achieve this is through having specific sunset clauses set into the deployment of the </w:t>
      </w:r>
      <w:proofErr w:type="gramStart"/>
      <w:r w:rsidRPr="00817F23">
        <w:rPr>
          <w:rFonts w:ascii="Open Sans" w:eastAsia="Times New Roman" w:hAnsi="Open Sans" w:cs="Open Sans"/>
          <w:color w:val="262626"/>
          <w:sz w:val="21"/>
          <w:szCs w:val="21"/>
          <w:lang w:val="en-GB" w:eastAsia="en-GB"/>
        </w:rPr>
        <w:t>technology, and</w:t>
      </w:r>
      <w:proofErr w:type="gramEnd"/>
      <w:r w:rsidRPr="00817F23">
        <w:rPr>
          <w:rFonts w:ascii="Open Sans" w:eastAsia="Times New Roman" w:hAnsi="Open Sans" w:cs="Open Sans"/>
          <w:color w:val="262626"/>
          <w:sz w:val="21"/>
          <w:szCs w:val="21"/>
          <w:lang w:val="en-GB" w:eastAsia="en-GB"/>
        </w:rPr>
        <w:t xml:space="preserve"> specifying that it must only be used for a specific purpose.</w:t>
      </w:r>
    </w:p>
    <w:p w14:paraId="6C908338"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7F06F10D" w14:textId="77777777" w:rsidR="00D750B6" w:rsidRPr="00817F23" w:rsidRDefault="00D750B6" w:rsidP="00D750B6">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485A8DB6" w14:textId="77777777" w:rsidR="00D750B6" w:rsidRPr="00817F23" w:rsidRDefault="00D750B6" w:rsidP="00D750B6">
      <w:pPr>
        <w:numPr>
          <w:ilvl w:val="0"/>
          <w:numId w:val="39"/>
        </w:numPr>
        <w:shd w:val="clear" w:color="auto" w:fill="F6EAF9"/>
        <w:spacing w:before="0" w:after="0"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Surveillance camera statistics: which </w:t>
      </w:r>
      <w:proofErr w:type="spellStart"/>
      <w:r w:rsidRPr="00817F23">
        <w:rPr>
          <w:rFonts w:ascii="Open Sans" w:eastAsia="Times New Roman" w:hAnsi="Open Sans" w:cs="Open Sans"/>
          <w:color w:val="262626"/>
          <w:sz w:val="21"/>
          <w:szCs w:val="21"/>
          <w:lang w:val="en-GB" w:eastAsia="en-GB"/>
        </w:rPr>
        <w:t>citieshave</w:t>
      </w:r>
      <w:proofErr w:type="spellEnd"/>
      <w:r w:rsidRPr="00817F23">
        <w:rPr>
          <w:rFonts w:ascii="Open Sans" w:eastAsia="Times New Roman" w:hAnsi="Open Sans" w:cs="Open Sans"/>
          <w:color w:val="262626"/>
          <w:sz w:val="21"/>
          <w:szCs w:val="21"/>
          <w:lang w:val="en-GB" w:eastAsia="en-GB"/>
        </w:rPr>
        <w:t xml:space="preserve"> the most CCTV cameras? (https://www.comparitech.com/vpn-privacy/the-worlds-most-surveilled-cities/)</w:t>
      </w:r>
    </w:p>
    <w:p w14:paraId="54FB610C" w14:textId="77777777" w:rsidR="00D750B6" w:rsidRPr="00817F23" w:rsidRDefault="00D750B6" w:rsidP="00D750B6">
      <w:pPr>
        <w:numPr>
          <w:ilvl w:val="0"/>
          <w:numId w:val="39"/>
        </w:numPr>
        <w:shd w:val="clear" w:color="auto" w:fill="F6EAF9"/>
        <w:spacing w:before="0" w:after="0"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The Commissioner discusses the new era for </w:t>
      </w:r>
      <w:proofErr w:type="spellStart"/>
      <w:r w:rsidRPr="00817F23">
        <w:rPr>
          <w:rFonts w:ascii="Open Sans" w:eastAsia="Times New Roman" w:hAnsi="Open Sans" w:cs="Open Sans"/>
          <w:color w:val="262626"/>
          <w:sz w:val="21"/>
          <w:szCs w:val="21"/>
          <w:lang w:val="en-GB" w:eastAsia="en-GB"/>
        </w:rPr>
        <w:t>livefacial</w:t>
      </w:r>
      <w:proofErr w:type="spellEnd"/>
      <w:r w:rsidRPr="00817F23">
        <w:rPr>
          <w:rFonts w:ascii="Open Sans" w:eastAsia="Times New Roman" w:hAnsi="Open Sans" w:cs="Open Sans"/>
          <w:color w:val="262626"/>
          <w:sz w:val="21"/>
          <w:szCs w:val="21"/>
          <w:lang w:val="en-GB" w:eastAsia="en-GB"/>
        </w:rPr>
        <w:t xml:space="preserve"> recognition after the Coronation (https://videosurveillance.blog.gov.uk/2023/05/17/the-commissioner-discusses-the-new-era-for-live-facial-recognition-after-the-coronation/)</w:t>
      </w:r>
    </w:p>
    <w:p w14:paraId="4AC6F2B5" w14:textId="77777777" w:rsidR="00D750B6" w:rsidRPr="00817F23" w:rsidRDefault="00D750B6" w:rsidP="00D750B6">
      <w:pPr>
        <w:numPr>
          <w:ilvl w:val="0"/>
          <w:numId w:val="39"/>
        </w:numPr>
        <w:shd w:val="clear" w:color="auto" w:fill="F6EAF9"/>
        <w:spacing w:before="0" w:after="0" w:line="240" w:lineRule="auto"/>
        <w:rPr>
          <w:rFonts w:ascii="Open Sans" w:eastAsia="Times New Roman" w:hAnsi="Open Sans" w:cs="Open Sans"/>
          <w:color w:val="262626"/>
          <w:sz w:val="21"/>
          <w:szCs w:val="21"/>
          <w:lang w:val="en-GB" w:eastAsia="en-GB"/>
        </w:rPr>
      </w:pPr>
      <w:r w:rsidRPr="00817F23">
        <w:rPr>
          <w:rFonts w:ascii="Open Sans" w:eastAsia="Times New Roman" w:hAnsi="Open Sans" w:cs="Open Sans"/>
          <w:color w:val="262626"/>
          <w:sz w:val="21"/>
          <w:szCs w:val="21"/>
          <w:lang w:val="en-GB" w:eastAsia="en-GB"/>
        </w:rPr>
        <w:t xml:space="preserve">How China Is Using “Social Credit Scores” </w:t>
      </w:r>
      <w:proofErr w:type="spellStart"/>
      <w:r w:rsidRPr="00817F23">
        <w:rPr>
          <w:rFonts w:ascii="Open Sans" w:eastAsia="Times New Roman" w:hAnsi="Open Sans" w:cs="Open Sans"/>
          <w:color w:val="262626"/>
          <w:sz w:val="21"/>
          <w:szCs w:val="21"/>
          <w:lang w:val="en-GB" w:eastAsia="en-GB"/>
        </w:rPr>
        <w:t>toReward</w:t>
      </w:r>
      <w:proofErr w:type="spellEnd"/>
      <w:r w:rsidRPr="00817F23">
        <w:rPr>
          <w:rFonts w:ascii="Open Sans" w:eastAsia="Times New Roman" w:hAnsi="Open Sans" w:cs="Open Sans"/>
          <w:color w:val="262626"/>
          <w:sz w:val="21"/>
          <w:szCs w:val="21"/>
          <w:lang w:val="en-GB" w:eastAsia="en-GB"/>
        </w:rPr>
        <w:t xml:space="preserve"> and Punish Its Citizens (https://time.com/collection/davos-2019/5502592/china-social-credit-score/)</w:t>
      </w:r>
    </w:p>
    <w:p w14:paraId="4D59F26E" w14:textId="77777777" w:rsidR="00D750B6" w:rsidRPr="00A44743" w:rsidRDefault="00D750B6" w:rsidP="00D750B6"/>
    <w:p w14:paraId="25A188EF" w14:textId="77777777" w:rsidR="00D750B6" w:rsidRPr="00933DCD" w:rsidRDefault="00D750B6" w:rsidP="00933DCD"/>
    <w:p w14:paraId="3731164B" w14:textId="051CBC72" w:rsidR="00F65CB4" w:rsidRDefault="00933DCD" w:rsidP="00933618">
      <w:pPr>
        <w:pStyle w:val="Heading3"/>
      </w:pPr>
      <w:bookmarkStart w:id="5" w:name="_Toc104387657"/>
      <w:r>
        <w:lastRenderedPageBreak/>
        <w:t>Responses</w:t>
      </w:r>
      <w:bookmarkEnd w:id="5"/>
    </w:p>
    <w:p w14:paraId="3A760F0C" w14:textId="37CEFB90" w:rsidR="00933DCD" w:rsidRDefault="00A44743" w:rsidP="00933DCD">
      <w:r>
        <w:t>Insert your Unit 2 responses here. Insert a line break between the responses and do not forget to include the date and time stamp of when you originally posted the response to the discussion forum.</w:t>
      </w:r>
    </w:p>
    <w:p w14:paraId="30F42716" w14:textId="77777777" w:rsidR="00A44743" w:rsidRDefault="00A44743" w:rsidP="00933DCD"/>
    <w:p w14:paraId="68EA43B2" w14:textId="521E1CB2" w:rsidR="00596D74" w:rsidRDefault="00596D74" w:rsidP="00933DCD">
      <w:pPr>
        <w:rPr>
          <w:b/>
          <w:bCs/>
        </w:rPr>
      </w:pPr>
      <w:r>
        <w:rPr>
          <w:b/>
          <w:bCs/>
        </w:rPr>
        <w:t>Response 1</w:t>
      </w:r>
    </w:p>
    <w:p w14:paraId="6D84DDFC" w14:textId="523C1AD8" w:rsidR="00596D74" w:rsidRDefault="00596D74" w:rsidP="00933DCD">
      <w:r>
        <w:t>Originally posted: 25 July 2023, 21:07, in response to James Maskill responding to my post</w:t>
      </w:r>
    </w:p>
    <w:p w14:paraId="67740EC8" w14:textId="77777777" w:rsidR="00596D74" w:rsidRDefault="00596D74" w:rsidP="00596D74">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think that the effectiveness of surveillance is quite intertwined with the deployment of the technology, as it is often cited as a crime prevention measure. While it is not necessarily to do with the actual technology itself, I do believe it is pertinent to both choosing to use the technology and choosing where to use the technology. If it is shown that the technology is unable to materially reduce crime prevention materially more than other measures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more security patrols, education, social welfare, etc.), then it would be unethical for any future deployments of the technology, and it would be unethical to persist with the deployment. Essentially my argument here is around the deployment of facial recognition technology under 'false </w:t>
      </w:r>
      <w:proofErr w:type="spellStart"/>
      <w:r>
        <w:rPr>
          <w:rFonts w:ascii="Open Sans" w:hAnsi="Open Sans" w:cs="Open Sans"/>
          <w:color w:val="262626"/>
          <w:sz w:val="21"/>
          <w:szCs w:val="21"/>
        </w:rPr>
        <w:t>pretenses</w:t>
      </w:r>
      <w:proofErr w:type="spellEnd"/>
      <w:r>
        <w:rPr>
          <w:rFonts w:ascii="Open Sans" w:hAnsi="Open Sans" w:cs="Open Sans"/>
          <w:color w:val="262626"/>
          <w:sz w:val="21"/>
          <w:szCs w:val="21"/>
        </w:rPr>
        <w:t>'.</w:t>
      </w:r>
    </w:p>
    <w:p w14:paraId="6A67FFDF" w14:textId="77777777" w:rsidR="00596D74" w:rsidRDefault="00596D74" w:rsidP="00596D74">
      <w:pPr>
        <w:pStyle w:val="NormalWeb"/>
        <w:shd w:val="clear" w:color="auto" w:fill="F6EAF9"/>
        <w:rPr>
          <w:rFonts w:ascii="Open Sans" w:hAnsi="Open Sans" w:cs="Open Sans"/>
          <w:color w:val="262626"/>
          <w:sz w:val="21"/>
          <w:szCs w:val="21"/>
        </w:rPr>
      </w:pPr>
    </w:p>
    <w:p w14:paraId="32CFF976" w14:textId="77777777" w:rsidR="00596D74" w:rsidRDefault="00596D74" w:rsidP="00596D74">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do think it your point around balancing the responsibility of government to uphold both the right to privacy and to security is a very valid one, and perhaps governments are more inclined to err on the side of security as the erosion of privacy can be less noticeable than the potential violence of our security being compromised.</w:t>
      </w:r>
    </w:p>
    <w:p w14:paraId="69577E5A" w14:textId="77777777" w:rsidR="00596D74" w:rsidRDefault="00596D74" w:rsidP="00933DCD"/>
    <w:p w14:paraId="0AC1E1A3" w14:textId="41F586DE" w:rsidR="00596D74" w:rsidRDefault="00596D74" w:rsidP="00933DCD">
      <w:pPr>
        <w:rPr>
          <w:b/>
          <w:bCs/>
        </w:rPr>
      </w:pPr>
      <w:r>
        <w:rPr>
          <w:b/>
          <w:bCs/>
        </w:rPr>
        <w:t>Response 2</w:t>
      </w:r>
    </w:p>
    <w:p w14:paraId="5B08A915" w14:textId="18C9EF79" w:rsidR="00596D74" w:rsidRDefault="00DD324C" w:rsidP="00933DCD">
      <w:r>
        <w:t xml:space="preserve">Originally posted: 14 July 2023, 19:53 in response to Paula </w:t>
      </w:r>
      <w:proofErr w:type="spellStart"/>
      <w:r>
        <w:t>Satne</w:t>
      </w:r>
      <w:proofErr w:type="spellEnd"/>
    </w:p>
    <w:p w14:paraId="40C0623C"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While the answer to this question is most likely not black-and-white, I tend to agree with the view that technology is ethically neutral, and that it is intention and implementation that technology that should be viewed as either ethically 'good' or 'bad'.</w:t>
      </w:r>
    </w:p>
    <w:p w14:paraId="2F856F2A" w14:textId="77777777" w:rsidR="00DD324C" w:rsidRDefault="00DD324C" w:rsidP="00DD324C">
      <w:pPr>
        <w:pStyle w:val="NormalWeb"/>
        <w:shd w:val="clear" w:color="auto" w:fill="F6EAF9"/>
        <w:rPr>
          <w:rFonts w:ascii="Open Sans" w:hAnsi="Open Sans" w:cs="Open Sans"/>
          <w:color w:val="262626"/>
          <w:sz w:val="21"/>
          <w:szCs w:val="21"/>
        </w:rPr>
      </w:pPr>
    </w:p>
    <w:p w14:paraId="2D067028"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You mention that if a technology can be used for harming or immoral purposes, that the technology itself should be viewed as morally questionable. I believe it is not as straight-forward as this sentence may imply.</w:t>
      </w:r>
    </w:p>
    <w:p w14:paraId="6B097676" w14:textId="77777777" w:rsidR="00DD324C" w:rsidRDefault="00DD324C" w:rsidP="00DD324C">
      <w:pPr>
        <w:pStyle w:val="NormalWeb"/>
        <w:shd w:val="clear" w:color="auto" w:fill="F6EAF9"/>
        <w:rPr>
          <w:rFonts w:ascii="Open Sans" w:hAnsi="Open Sans" w:cs="Open Sans"/>
          <w:color w:val="262626"/>
          <w:sz w:val="21"/>
          <w:szCs w:val="21"/>
        </w:rPr>
      </w:pPr>
    </w:p>
    <w:p w14:paraId="65127517"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If we think about the development and deployment of military technologies, it is possible view a new weapon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a guided precision missile) as ethically 'bad'. However, if the purpose of this device was to increase accuracy so that collateral damage and harm to civilians was minimised, would this be ethically better or even ethically 'good'? This same line of thinking can be applied to technology of varying maturity, from knives (as Peter as pointed out), to the internal combustion engine, nuclear power, and weapons.</w:t>
      </w:r>
    </w:p>
    <w:p w14:paraId="1022E6AC" w14:textId="77777777" w:rsidR="00DD324C" w:rsidRDefault="00DD324C" w:rsidP="00DD324C">
      <w:pPr>
        <w:pStyle w:val="NormalWeb"/>
        <w:shd w:val="clear" w:color="auto" w:fill="F6EAF9"/>
        <w:rPr>
          <w:rFonts w:ascii="Open Sans" w:hAnsi="Open Sans" w:cs="Open Sans"/>
          <w:color w:val="262626"/>
          <w:sz w:val="21"/>
          <w:szCs w:val="21"/>
        </w:rPr>
      </w:pPr>
    </w:p>
    <w:p w14:paraId="25F81CDE"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Therefore, I believe that a technology is neither ethically good nor bad, but that it is the intention and the method of application of that technology that should </w:t>
      </w:r>
      <w:proofErr w:type="spellStart"/>
      <w:r>
        <w:rPr>
          <w:rFonts w:ascii="Open Sans" w:hAnsi="Open Sans" w:cs="Open Sans"/>
          <w:color w:val="262626"/>
          <w:sz w:val="21"/>
          <w:szCs w:val="21"/>
        </w:rPr>
        <w:t>judged</w:t>
      </w:r>
      <w:proofErr w:type="spellEnd"/>
      <w:r>
        <w:rPr>
          <w:rFonts w:ascii="Open Sans" w:hAnsi="Open Sans" w:cs="Open Sans"/>
          <w:color w:val="262626"/>
          <w:sz w:val="21"/>
          <w:szCs w:val="21"/>
        </w:rPr>
        <w:t>. This is why I believe it is important to have these ethical discussions, because it is in the sharing of these thoughts and the wrestling of these ideas that we begin to define how each of these technologies can be used in an ethically acceptable way (including the choice that some of these technologies cannot be used in an ethically acceptable way).</w:t>
      </w:r>
    </w:p>
    <w:p w14:paraId="69EB0516" w14:textId="77777777" w:rsidR="00DD324C" w:rsidRDefault="00DD324C" w:rsidP="00933DCD"/>
    <w:p w14:paraId="1962E64B" w14:textId="76B34D5C" w:rsidR="00DD324C" w:rsidRDefault="00DD324C" w:rsidP="00933DCD">
      <w:pPr>
        <w:rPr>
          <w:b/>
          <w:bCs/>
        </w:rPr>
      </w:pPr>
      <w:r>
        <w:rPr>
          <w:b/>
          <w:bCs/>
        </w:rPr>
        <w:t>Response 3</w:t>
      </w:r>
    </w:p>
    <w:p w14:paraId="6F7F3219" w14:textId="66F376EB" w:rsidR="00DD324C" w:rsidRDefault="00DD324C" w:rsidP="00933DCD">
      <w:r>
        <w:t>Originally posted: 14 July 2023, 19:35, in response to Hassan Odeh</w:t>
      </w:r>
    </w:p>
    <w:p w14:paraId="119B4CD3"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Hassan,</w:t>
      </w:r>
    </w:p>
    <w:p w14:paraId="0DDF019D" w14:textId="77777777" w:rsidR="00DD324C" w:rsidRDefault="00DD324C" w:rsidP="00DD324C">
      <w:pPr>
        <w:pStyle w:val="NormalWeb"/>
        <w:shd w:val="clear" w:color="auto" w:fill="F6EAF9"/>
        <w:rPr>
          <w:rFonts w:ascii="Open Sans" w:hAnsi="Open Sans" w:cs="Open Sans"/>
          <w:color w:val="262626"/>
          <w:sz w:val="21"/>
          <w:szCs w:val="21"/>
        </w:rPr>
      </w:pPr>
    </w:p>
    <w:p w14:paraId="3F4D9809"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One point that I was also wrestling with when preparing my thoughts was around a combination of your first and fourth points (security vs privacy and consent).</w:t>
      </w:r>
    </w:p>
    <w:p w14:paraId="1ECE6D5C" w14:textId="77777777" w:rsidR="00DD324C" w:rsidRDefault="00DD324C" w:rsidP="00DD324C">
      <w:pPr>
        <w:pStyle w:val="NormalWeb"/>
        <w:shd w:val="clear" w:color="auto" w:fill="F6EAF9"/>
        <w:rPr>
          <w:rFonts w:ascii="Open Sans" w:hAnsi="Open Sans" w:cs="Open Sans"/>
          <w:color w:val="262626"/>
          <w:sz w:val="21"/>
          <w:szCs w:val="21"/>
        </w:rPr>
      </w:pPr>
    </w:p>
    <w:p w14:paraId="70461EF6"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agree that the use of facial recognition technology can sometimes be justified, but that in capturing data to identify and track criminals, the technology also does the same for those incidentally in the same area. Combine this with the fact that it is self-defeating to ask every person (and criminal) for their consent to be subject to facial recognition technology for the purposes of security and crime prevention, we have an ethical issue.</w:t>
      </w:r>
    </w:p>
    <w:p w14:paraId="4D1EBA94" w14:textId="77777777" w:rsidR="00DD324C" w:rsidRDefault="00DD324C" w:rsidP="00DD324C">
      <w:pPr>
        <w:pStyle w:val="NormalWeb"/>
        <w:shd w:val="clear" w:color="auto" w:fill="F6EAF9"/>
        <w:rPr>
          <w:rFonts w:ascii="Open Sans" w:hAnsi="Open Sans" w:cs="Open Sans"/>
          <w:color w:val="262626"/>
          <w:sz w:val="21"/>
          <w:szCs w:val="21"/>
        </w:rPr>
      </w:pPr>
    </w:p>
    <w:p w14:paraId="2EE8994E"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My question is: could we leverage the fact that AI is sometimes treated as a '</w:t>
      </w:r>
      <w:proofErr w:type="gramStart"/>
      <w:r>
        <w:rPr>
          <w:rFonts w:ascii="Open Sans" w:hAnsi="Open Sans" w:cs="Open Sans"/>
          <w:color w:val="262626"/>
          <w:sz w:val="21"/>
          <w:szCs w:val="21"/>
        </w:rPr>
        <w:t>black-box</w:t>
      </w:r>
      <w:proofErr w:type="gramEnd"/>
      <w:r>
        <w:rPr>
          <w:rFonts w:ascii="Open Sans" w:hAnsi="Open Sans" w:cs="Open Sans"/>
          <w:color w:val="262626"/>
          <w:sz w:val="21"/>
          <w:szCs w:val="21"/>
        </w:rPr>
        <w:t xml:space="preserve">' by automatically anonymising any incidental individuals and revealing only the movements, face, and details of the suspect or criminal? We could feed the AI with a certain set of criteria, perhaps identified through speaking with witnesses, and then ask the AI to track and reveal only those suspects. By doing this, we </w:t>
      </w:r>
      <w:r>
        <w:rPr>
          <w:rFonts w:ascii="Open Sans" w:hAnsi="Open Sans" w:cs="Open Sans"/>
          <w:color w:val="262626"/>
          <w:sz w:val="21"/>
          <w:szCs w:val="21"/>
        </w:rPr>
        <w:lastRenderedPageBreak/>
        <w:t>could still use the technology for crime prevention, while minimising the exposure of incidental individuals.</w:t>
      </w:r>
    </w:p>
    <w:p w14:paraId="2C4E2180" w14:textId="77777777" w:rsidR="00DD324C" w:rsidRDefault="00DD324C" w:rsidP="00DD324C">
      <w:pPr>
        <w:pStyle w:val="NormalWeb"/>
        <w:shd w:val="clear" w:color="auto" w:fill="F6EAF9"/>
        <w:rPr>
          <w:rFonts w:ascii="Open Sans" w:hAnsi="Open Sans" w:cs="Open Sans"/>
          <w:color w:val="262626"/>
          <w:sz w:val="21"/>
          <w:szCs w:val="21"/>
        </w:rPr>
      </w:pPr>
    </w:p>
    <w:p w14:paraId="4C67EF03"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The ethical question behind this is whether the breach of many individuals' privacy and consent, is more ethically acceptable than the breach of a few individuals' privacy and consent.</w:t>
      </w:r>
    </w:p>
    <w:p w14:paraId="4A4912D1" w14:textId="77777777" w:rsidR="00DD324C" w:rsidRDefault="00DD324C" w:rsidP="00DD324C">
      <w:pPr>
        <w:pStyle w:val="NormalWeb"/>
        <w:shd w:val="clear" w:color="auto" w:fill="F6EAF9"/>
        <w:rPr>
          <w:rFonts w:ascii="Open Sans" w:hAnsi="Open Sans" w:cs="Open Sans"/>
          <w:color w:val="262626"/>
          <w:sz w:val="21"/>
          <w:szCs w:val="21"/>
        </w:rPr>
      </w:pPr>
    </w:p>
    <w:p w14:paraId="7063B5C3" w14:textId="77777777" w:rsidR="00DD324C" w:rsidRDefault="00DD324C" w:rsidP="00DD324C">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Additionally, an additional ethical question that </w:t>
      </w:r>
      <w:proofErr w:type="gramStart"/>
      <w:r>
        <w:rPr>
          <w:rFonts w:ascii="Open Sans" w:hAnsi="Open Sans" w:cs="Open Sans"/>
          <w:color w:val="262626"/>
          <w:sz w:val="21"/>
          <w:szCs w:val="21"/>
        </w:rPr>
        <w:t>this raises</w:t>
      </w:r>
      <w:proofErr w:type="gramEnd"/>
      <w:r>
        <w:rPr>
          <w:rFonts w:ascii="Open Sans" w:hAnsi="Open Sans" w:cs="Open Sans"/>
          <w:color w:val="262626"/>
          <w:sz w:val="21"/>
          <w:szCs w:val="21"/>
        </w:rPr>
        <w:t xml:space="preserve"> is that we would then be handing over the task of discrimination to AI, which, as we have discussed in the unit, can lead to biases.</w:t>
      </w:r>
    </w:p>
    <w:p w14:paraId="3EEBB309" w14:textId="77777777" w:rsidR="00DD324C" w:rsidRPr="00DD324C" w:rsidRDefault="00DD324C" w:rsidP="00933DCD"/>
    <w:p w14:paraId="03DA54F8" w14:textId="7393F7F0" w:rsidR="00F65CB4" w:rsidRDefault="00F65CB4" w:rsidP="00933DCD">
      <w:pPr>
        <w:pStyle w:val="Heading2"/>
      </w:pPr>
      <w:bookmarkStart w:id="6" w:name="_Toc93327846"/>
      <w:bookmarkStart w:id="7" w:name="_Toc104387658"/>
      <w:r>
        <w:t xml:space="preserve">Unit </w:t>
      </w:r>
      <w:r w:rsidR="00E03AB1">
        <w:t>3</w:t>
      </w:r>
      <w:r>
        <w:t xml:space="preserve"> </w:t>
      </w:r>
      <w:bookmarkEnd w:id="6"/>
      <w:r w:rsidR="00933DCD">
        <w:t>Assessed discussion forum</w:t>
      </w:r>
      <w:bookmarkEnd w:id="7"/>
    </w:p>
    <w:p w14:paraId="451C341C" w14:textId="39BB3963" w:rsidR="00F65CB4" w:rsidRDefault="00933DCD" w:rsidP="00933618">
      <w:pPr>
        <w:pStyle w:val="Heading3"/>
      </w:pPr>
      <w:bookmarkStart w:id="8" w:name="_Toc104387659"/>
      <w:r>
        <w:t>Post</w:t>
      </w:r>
      <w:bookmarkEnd w:id="8"/>
    </w:p>
    <w:p w14:paraId="5300141F" w14:textId="085D34B2" w:rsidR="00A44743" w:rsidRDefault="00071EC4" w:rsidP="00A44743">
      <w:r>
        <w:t>Originally posted: 25 July 2023, 20:39</w:t>
      </w:r>
    </w:p>
    <w:p w14:paraId="131F9A0E"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Why bias matters</w:t>
      </w:r>
    </w:p>
    <w:p w14:paraId="3E65D20B"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Broadly speaking, unjust bias in machine learning models is expressed through unjust or incorrect outputs potentially leading to severe societal consequences, including inadequate planning for healthcare resources [1] and unfairly harsh sentences for convicted criminals [2]. </w:t>
      </w:r>
    </w:p>
    <w:p w14:paraId="6337CA5C"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On a pragmatic or commercial level, biases in a machine learning model reduces the efficacy of the model, which undermines the entire purpose of building such a model in the first place – one such example being the case where Amazon pulled the plug on its machine learning-driven talent acquisition tool due to being biased against women [3]. Often these biases can be undetected in a model’s accuracy scores at the total training sample level but can lead to inaccurate classification and predictions at an individual or subset level. </w:t>
      </w:r>
    </w:p>
    <w:p w14:paraId="6E5B0782"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353BE922"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Vectors for bias in machine learning models</w:t>
      </w:r>
    </w:p>
    <w:p w14:paraId="566B8E33"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Bias can be introduced to a machine learning model through two main categories: the data used to train the model, and the design decisions that inform how the model processes the data [4].</w:t>
      </w:r>
    </w:p>
    <w:p w14:paraId="773B13FD"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lastRenderedPageBreak/>
        <w:t>Firstly, the choice of what data to use and which features are included or excluded in the dataset can be highly influential on the outputs of a model and other statistical analysis. Common biases such as Selection Bias, Reporting Bias, and Group Attribution Bias [5] are well known but still require vigilance on the part of the researchers or developers to prevent these biases from sneaking in. Even assuming that the data in a dataset was chosen well and is absent of any data selection biases, we need to contend with the fact that the dataset is a reflection our society. This means that any biases that society has exhibited that is reflected in the structure and the day-to-day of our society means that these biases will also be reflected in the dataset; coupled with the naïve approach of correlation without understanding causation [3], these biases are reflected in the models’ output as well [6].</w:t>
      </w:r>
    </w:p>
    <w:p w14:paraId="307ACC78"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Secondly, the choices of a machine learning models’ developers make can inform how the model handles biases in the data. Designers, like all people, have cognitive biases (both conscious and unconscious), which could be reflected in the design of the model [7].</w:t>
      </w:r>
    </w:p>
    <w:p w14:paraId="7202DF4C"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733D604A"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Removing and minimising bias from AI</w:t>
      </w:r>
    </w:p>
    <w:p w14:paraId="14A3F67D"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There are two main strategies to eliminating as much unfair bias as possible from AI: technical solutions and process or framework-driven strategies.</w:t>
      </w:r>
    </w:p>
    <w:p w14:paraId="7133D9C5"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Technical solutions to de-biasing are an active field of research and efforts are being made to decrease bias while minimising impact to model performance. Methods such as Fair-SMOTE [6] can help minimise bias in datasets that may have a biased imbalance in the representation of certain groups in a dataset, as well as accounting for any bias inherent in the labels used to describe the data. Additionally, gathering a more comprehensive dataset can provide the machine learning model more opportunity to generate more representative results; this can be used in conjunction with generating synthetic data for datasets with an under-represented community, or penalising certain features that may be present in an over-represented community [8]. </w:t>
      </w:r>
    </w:p>
    <w:p w14:paraId="6D365BE4"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Introducing new frameworks and processes to help check for conscious and unconscious bias is also key to minimising and eliminating bias. The seven principles for algorithmic transparency and accountability suggested by the Association for Computing Machinery [9] is an example of one such framework that can help designers and developers of AI models to highlight and check for bias at each step of the development and implementation of the AI model.</w:t>
      </w:r>
    </w:p>
    <w:p w14:paraId="59702772"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3EA636BA"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b/>
          <w:bCs/>
          <w:color w:val="262626"/>
          <w:sz w:val="21"/>
          <w:szCs w:val="21"/>
          <w:lang w:val="en-GB" w:eastAsia="en-GB"/>
        </w:rPr>
        <w:t>Conclusion</w:t>
      </w:r>
    </w:p>
    <w:p w14:paraId="098E5025"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As designers and developers of AI models become more cognizant and careful to account for biases in the datasets used to train AI models and are also more mindful to check for biases in the design and implementation of AI, then over time we will begin to see AI models reflect this effort and become less biased, leading to greater model efficacy and fewer instances of ethically unjust outcomes being produced.</w:t>
      </w:r>
    </w:p>
    <w:p w14:paraId="33A5555D"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68C893EB"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p>
    <w:p w14:paraId="71DF94FB" w14:textId="77777777" w:rsidR="00933ACA" w:rsidRPr="00933ACA" w:rsidRDefault="00933ACA" w:rsidP="00933ACA">
      <w:pPr>
        <w:shd w:val="clear" w:color="auto" w:fill="F6EAF9"/>
        <w:spacing w:before="100" w:beforeAutospacing="1" w:after="100" w:afterAutospacing="1"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i/>
          <w:iCs/>
          <w:color w:val="262626"/>
          <w:sz w:val="21"/>
          <w:szCs w:val="21"/>
          <w:lang w:val="en-GB" w:eastAsia="en-GB"/>
        </w:rPr>
        <w:t>References</w:t>
      </w:r>
    </w:p>
    <w:p w14:paraId="29634FA1"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Gianfrancesco, M., Tamang, S., </w:t>
      </w:r>
      <w:proofErr w:type="spellStart"/>
      <w:r w:rsidRPr="00933ACA">
        <w:rPr>
          <w:rFonts w:ascii="Open Sans" w:eastAsia="Times New Roman" w:hAnsi="Open Sans" w:cs="Open Sans"/>
          <w:color w:val="262626"/>
          <w:sz w:val="21"/>
          <w:szCs w:val="21"/>
          <w:lang w:val="en-GB" w:eastAsia="en-GB"/>
        </w:rPr>
        <w:t>Yazdany</w:t>
      </w:r>
      <w:proofErr w:type="spellEnd"/>
      <w:r w:rsidRPr="00933ACA">
        <w:rPr>
          <w:rFonts w:ascii="Open Sans" w:eastAsia="Times New Roman" w:hAnsi="Open Sans" w:cs="Open Sans"/>
          <w:color w:val="262626"/>
          <w:sz w:val="21"/>
          <w:szCs w:val="21"/>
          <w:lang w:val="en-GB" w:eastAsia="en-GB"/>
        </w:rPr>
        <w:t xml:space="preserve">, J. </w:t>
      </w:r>
      <w:proofErr w:type="spellStart"/>
      <w:r w:rsidRPr="00933ACA">
        <w:rPr>
          <w:rFonts w:ascii="Open Sans" w:eastAsia="Times New Roman" w:hAnsi="Open Sans" w:cs="Open Sans"/>
          <w:color w:val="262626"/>
          <w:sz w:val="21"/>
          <w:szCs w:val="21"/>
          <w:lang w:val="en-GB" w:eastAsia="en-GB"/>
        </w:rPr>
        <w:t>andSchmajuk</w:t>
      </w:r>
      <w:proofErr w:type="spellEnd"/>
      <w:r w:rsidRPr="00933ACA">
        <w:rPr>
          <w:rFonts w:ascii="Open Sans" w:eastAsia="Times New Roman" w:hAnsi="Open Sans" w:cs="Open Sans"/>
          <w:color w:val="262626"/>
          <w:sz w:val="21"/>
          <w:szCs w:val="21"/>
          <w:lang w:val="en-GB" w:eastAsia="en-GB"/>
        </w:rPr>
        <w:t xml:space="preserve">, G. Potential Biases in Machine Learning Algorithms Using </w:t>
      </w:r>
      <w:proofErr w:type="spellStart"/>
      <w:r w:rsidRPr="00933ACA">
        <w:rPr>
          <w:rFonts w:ascii="Open Sans" w:eastAsia="Times New Roman" w:hAnsi="Open Sans" w:cs="Open Sans"/>
          <w:color w:val="262626"/>
          <w:sz w:val="21"/>
          <w:szCs w:val="21"/>
          <w:lang w:val="en-GB" w:eastAsia="en-GB"/>
        </w:rPr>
        <w:t>ElectronicHealth</w:t>
      </w:r>
      <w:proofErr w:type="spellEnd"/>
      <w:r w:rsidRPr="00933ACA">
        <w:rPr>
          <w:rFonts w:ascii="Open Sans" w:eastAsia="Times New Roman" w:hAnsi="Open Sans" w:cs="Open Sans"/>
          <w:color w:val="262626"/>
          <w:sz w:val="21"/>
          <w:szCs w:val="21"/>
          <w:lang w:val="en-GB" w:eastAsia="en-GB"/>
        </w:rPr>
        <w:t xml:space="preserve"> Record Data. 2018.</w:t>
      </w:r>
      <w:r w:rsidRPr="00933ACA">
        <w:rPr>
          <w:rFonts w:ascii="Open Sans" w:eastAsia="Times New Roman" w:hAnsi="Open Sans" w:cs="Open Sans"/>
          <w:i/>
          <w:iCs/>
          <w:color w:val="262626"/>
          <w:sz w:val="21"/>
          <w:szCs w:val="21"/>
          <w:lang w:val="en-GB" w:eastAsia="en-GB"/>
        </w:rPr>
        <w:t> JAMA Intern Med</w:t>
      </w:r>
      <w:r w:rsidRPr="00933ACA">
        <w:rPr>
          <w:rFonts w:ascii="Open Sans" w:eastAsia="Times New Roman" w:hAnsi="Open Sans" w:cs="Open Sans"/>
          <w:color w:val="262626"/>
          <w:sz w:val="21"/>
          <w:szCs w:val="21"/>
          <w:lang w:val="en-GB" w:eastAsia="en-GB"/>
        </w:rPr>
        <w:t>. Vol 178(11), pp 1544-1547 </w:t>
      </w:r>
    </w:p>
    <w:p w14:paraId="61F2A36F"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Angwin, J., Mattu, S. and Kirchner, L. </w:t>
      </w:r>
      <w:proofErr w:type="spellStart"/>
      <w:r w:rsidRPr="00933ACA">
        <w:rPr>
          <w:rFonts w:ascii="Open Sans" w:eastAsia="Times New Roman" w:hAnsi="Open Sans" w:cs="Open Sans"/>
          <w:color w:val="262626"/>
          <w:sz w:val="21"/>
          <w:szCs w:val="21"/>
          <w:lang w:val="en-GB" w:eastAsia="en-GB"/>
        </w:rPr>
        <w:t>MachineBias</w:t>
      </w:r>
      <w:proofErr w:type="spellEnd"/>
      <w:r w:rsidRPr="00933ACA">
        <w:rPr>
          <w:rFonts w:ascii="Open Sans" w:eastAsia="Times New Roman" w:hAnsi="Open Sans" w:cs="Open Sans"/>
          <w:color w:val="262626"/>
          <w:sz w:val="21"/>
          <w:szCs w:val="21"/>
          <w:lang w:val="en-GB" w:eastAsia="en-GB"/>
        </w:rPr>
        <w:t>. 2016. [Online]. [Accessed 22 July 2023]. Available from: https://www.propublica.org/article/machine-bias-risk-assessments-in-criminal-sentencing</w:t>
      </w:r>
    </w:p>
    <w:p w14:paraId="3474D242"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Dastin, J. 2018. Amazon scraps secret </w:t>
      </w:r>
      <w:proofErr w:type="spellStart"/>
      <w:r w:rsidRPr="00933ACA">
        <w:rPr>
          <w:rFonts w:ascii="Open Sans" w:eastAsia="Times New Roman" w:hAnsi="Open Sans" w:cs="Open Sans"/>
          <w:color w:val="262626"/>
          <w:sz w:val="21"/>
          <w:szCs w:val="21"/>
          <w:lang w:val="en-GB" w:eastAsia="en-GB"/>
        </w:rPr>
        <w:t>AIrecruiting</w:t>
      </w:r>
      <w:proofErr w:type="spellEnd"/>
      <w:r w:rsidRPr="00933ACA">
        <w:rPr>
          <w:rFonts w:ascii="Open Sans" w:eastAsia="Times New Roman" w:hAnsi="Open Sans" w:cs="Open Sans"/>
          <w:color w:val="262626"/>
          <w:sz w:val="21"/>
          <w:szCs w:val="21"/>
          <w:lang w:val="en-GB" w:eastAsia="en-GB"/>
        </w:rPr>
        <w:t xml:space="preserve"> tool that showed bias against women. [Online]. [Accessed 25 July2023]. Available from: https://www.reuters.com/article/us-amazon-com-jobs-automation-insight-idUSKCN1MK08G</w:t>
      </w:r>
    </w:p>
    <w:p w14:paraId="00B30E43"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Satell, G. and Abdel-</w:t>
      </w:r>
      <w:proofErr w:type="spellStart"/>
      <w:r w:rsidRPr="00933ACA">
        <w:rPr>
          <w:rFonts w:ascii="Open Sans" w:eastAsia="Times New Roman" w:hAnsi="Open Sans" w:cs="Open Sans"/>
          <w:color w:val="262626"/>
          <w:sz w:val="21"/>
          <w:szCs w:val="21"/>
          <w:lang w:val="en-GB" w:eastAsia="en-GB"/>
        </w:rPr>
        <w:t>Magied</w:t>
      </w:r>
      <w:proofErr w:type="spellEnd"/>
      <w:r w:rsidRPr="00933ACA">
        <w:rPr>
          <w:rFonts w:ascii="Open Sans" w:eastAsia="Times New Roman" w:hAnsi="Open Sans" w:cs="Open Sans"/>
          <w:color w:val="262626"/>
          <w:sz w:val="21"/>
          <w:szCs w:val="21"/>
          <w:lang w:val="en-GB" w:eastAsia="en-GB"/>
        </w:rPr>
        <w:t xml:space="preserve">, Y. AI Fairness </w:t>
      </w:r>
      <w:proofErr w:type="spellStart"/>
      <w:r w:rsidRPr="00933ACA">
        <w:rPr>
          <w:rFonts w:ascii="Open Sans" w:eastAsia="Times New Roman" w:hAnsi="Open Sans" w:cs="Open Sans"/>
          <w:color w:val="262626"/>
          <w:sz w:val="21"/>
          <w:szCs w:val="21"/>
          <w:lang w:val="en-GB" w:eastAsia="en-GB"/>
        </w:rPr>
        <w:t>Isn’tJust</w:t>
      </w:r>
      <w:proofErr w:type="spellEnd"/>
      <w:r w:rsidRPr="00933ACA">
        <w:rPr>
          <w:rFonts w:ascii="Open Sans" w:eastAsia="Times New Roman" w:hAnsi="Open Sans" w:cs="Open Sans"/>
          <w:color w:val="262626"/>
          <w:sz w:val="21"/>
          <w:szCs w:val="21"/>
          <w:lang w:val="en-GB" w:eastAsia="en-GB"/>
        </w:rPr>
        <w:t xml:space="preserve"> an Ethical Issue. 2020. [Online]. [Accessed 22 July 2023]. Available from: https://hbr.org/2020/10/ai-fairness-isnt-just-an-ethical-issue</w:t>
      </w:r>
    </w:p>
    <w:p w14:paraId="7036E379"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proofErr w:type="spellStart"/>
      <w:r w:rsidRPr="00933ACA">
        <w:rPr>
          <w:rFonts w:ascii="Open Sans" w:eastAsia="Times New Roman" w:hAnsi="Open Sans" w:cs="Open Sans"/>
          <w:color w:val="262626"/>
          <w:sz w:val="21"/>
          <w:szCs w:val="21"/>
          <w:lang w:val="en-GB" w:eastAsia="en-GB"/>
        </w:rPr>
        <w:t>Kangralkar</w:t>
      </w:r>
      <w:proofErr w:type="spellEnd"/>
      <w:r w:rsidRPr="00933ACA">
        <w:rPr>
          <w:rFonts w:ascii="Open Sans" w:eastAsia="Times New Roman" w:hAnsi="Open Sans" w:cs="Open Sans"/>
          <w:color w:val="262626"/>
          <w:sz w:val="21"/>
          <w:szCs w:val="21"/>
          <w:lang w:val="en-GB" w:eastAsia="en-GB"/>
        </w:rPr>
        <w:t>, S. 2021. Types of Biases in Data. [Online]. [Accessed 22 July 2023]. Available from: https://towardsdatascience.com/types-of-biases-in-data-cafc4f2634fb</w:t>
      </w:r>
    </w:p>
    <w:p w14:paraId="04C18F93"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Eastwood, G. 2017. Why racist AI bots are </w:t>
      </w:r>
      <w:proofErr w:type="spellStart"/>
      <w:r w:rsidRPr="00933ACA">
        <w:rPr>
          <w:rFonts w:ascii="Open Sans" w:eastAsia="Times New Roman" w:hAnsi="Open Sans" w:cs="Open Sans"/>
          <w:color w:val="262626"/>
          <w:sz w:val="21"/>
          <w:szCs w:val="21"/>
          <w:lang w:val="en-GB" w:eastAsia="en-GB"/>
        </w:rPr>
        <w:t>ourfault</w:t>
      </w:r>
      <w:proofErr w:type="spellEnd"/>
      <w:r w:rsidRPr="00933ACA">
        <w:rPr>
          <w:rFonts w:ascii="Open Sans" w:eastAsia="Times New Roman" w:hAnsi="Open Sans" w:cs="Open Sans"/>
          <w:color w:val="262626"/>
          <w:sz w:val="21"/>
          <w:szCs w:val="21"/>
          <w:lang w:val="en-GB" w:eastAsia="en-GB"/>
        </w:rPr>
        <w:t>. </w:t>
      </w:r>
      <w:r w:rsidRPr="00933ACA">
        <w:rPr>
          <w:rFonts w:ascii="Open Sans" w:eastAsia="Times New Roman" w:hAnsi="Open Sans" w:cs="Open Sans"/>
          <w:i/>
          <w:iCs/>
          <w:color w:val="262626"/>
          <w:sz w:val="21"/>
          <w:szCs w:val="21"/>
          <w:lang w:val="en-GB" w:eastAsia="en-GB"/>
        </w:rPr>
        <w:t>CIO</w:t>
      </w:r>
      <w:r w:rsidRPr="00933ACA">
        <w:rPr>
          <w:rFonts w:ascii="Open Sans" w:eastAsia="Times New Roman" w:hAnsi="Open Sans" w:cs="Open Sans"/>
          <w:color w:val="262626"/>
          <w:sz w:val="21"/>
          <w:szCs w:val="21"/>
          <w:lang w:val="en-GB" w:eastAsia="en-GB"/>
        </w:rPr>
        <w:t>. May 2017.</w:t>
      </w:r>
    </w:p>
    <w:p w14:paraId="10ADA7BD"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 xml:space="preserve">Chakraborty, J., Majumder, S. and Menzies T.2021. Bias in Machine Learning Software: Why? How? What to </w:t>
      </w:r>
      <w:proofErr w:type="gramStart"/>
      <w:r w:rsidRPr="00933ACA">
        <w:rPr>
          <w:rFonts w:ascii="Open Sans" w:eastAsia="Times New Roman" w:hAnsi="Open Sans" w:cs="Open Sans"/>
          <w:color w:val="262626"/>
          <w:sz w:val="21"/>
          <w:szCs w:val="21"/>
          <w:lang w:val="en-GB" w:eastAsia="en-GB"/>
        </w:rPr>
        <w:t>do?.</w:t>
      </w:r>
      <w:proofErr w:type="gramEnd"/>
      <w:r w:rsidRPr="00933ACA">
        <w:rPr>
          <w:rFonts w:ascii="Open Sans" w:eastAsia="Times New Roman" w:hAnsi="Open Sans" w:cs="Open Sans"/>
          <w:color w:val="262626"/>
          <w:sz w:val="21"/>
          <w:szCs w:val="21"/>
          <w:lang w:val="en-GB" w:eastAsia="en-GB"/>
        </w:rPr>
        <w:t> </w:t>
      </w:r>
      <w:r w:rsidRPr="00933ACA">
        <w:rPr>
          <w:rFonts w:ascii="Open Sans" w:eastAsia="Times New Roman" w:hAnsi="Open Sans" w:cs="Open Sans"/>
          <w:i/>
          <w:iCs/>
          <w:color w:val="262626"/>
          <w:sz w:val="21"/>
          <w:szCs w:val="21"/>
          <w:lang w:val="en-GB" w:eastAsia="en-GB"/>
        </w:rPr>
        <w:t>ESEC/FSE’2021.</w:t>
      </w:r>
    </w:p>
    <w:p w14:paraId="7108AD03"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Interview with Rebecca Stone. University of Leeds.</w:t>
      </w:r>
    </w:p>
    <w:p w14:paraId="74E2447F" w14:textId="77777777" w:rsidR="00933ACA" w:rsidRPr="00933ACA" w:rsidRDefault="00933ACA" w:rsidP="00933ACA">
      <w:pPr>
        <w:numPr>
          <w:ilvl w:val="0"/>
          <w:numId w:val="40"/>
        </w:numPr>
        <w:shd w:val="clear" w:color="auto" w:fill="F6EAF9"/>
        <w:spacing w:before="0" w:after="0" w:line="240" w:lineRule="auto"/>
        <w:rPr>
          <w:rFonts w:ascii="Open Sans" w:eastAsia="Times New Roman" w:hAnsi="Open Sans" w:cs="Open Sans"/>
          <w:color w:val="262626"/>
          <w:sz w:val="21"/>
          <w:szCs w:val="21"/>
          <w:lang w:val="en-GB" w:eastAsia="en-GB"/>
        </w:rPr>
      </w:pPr>
      <w:r w:rsidRPr="00933ACA">
        <w:rPr>
          <w:rFonts w:ascii="Open Sans" w:eastAsia="Times New Roman" w:hAnsi="Open Sans" w:cs="Open Sans"/>
          <w:color w:val="262626"/>
          <w:sz w:val="21"/>
          <w:szCs w:val="21"/>
          <w:lang w:val="en-GB" w:eastAsia="en-GB"/>
        </w:rPr>
        <w:t>Association for Computing Machinery. 2017.Statement on Algorithmic Transparency and Accountability. [Online]. [Accessed 22 July 2023]. Available from: https://www.acm.org/binaries/content/assets/public-policy/2017_usacm_statement_algorithms.pdf</w:t>
      </w:r>
    </w:p>
    <w:p w14:paraId="5E95676D" w14:textId="77777777" w:rsidR="00933DCD" w:rsidRPr="00933DCD" w:rsidRDefault="00933DCD" w:rsidP="00933DCD"/>
    <w:p w14:paraId="577E8C8E" w14:textId="6656DCB4" w:rsidR="00F65CB4" w:rsidRDefault="00933DCD" w:rsidP="00933618">
      <w:pPr>
        <w:pStyle w:val="Heading3"/>
      </w:pPr>
      <w:bookmarkStart w:id="9" w:name="_Toc104387660"/>
      <w:r>
        <w:t>Responses</w:t>
      </w:r>
      <w:bookmarkEnd w:id="9"/>
    </w:p>
    <w:p w14:paraId="2D5DE153" w14:textId="23D17404" w:rsidR="00933DCD" w:rsidRDefault="00933ACA" w:rsidP="00933DCD">
      <w:pPr>
        <w:rPr>
          <w:b/>
          <w:bCs/>
        </w:rPr>
      </w:pPr>
      <w:r>
        <w:rPr>
          <w:b/>
          <w:bCs/>
        </w:rPr>
        <w:t>Response 1</w:t>
      </w:r>
    </w:p>
    <w:p w14:paraId="3B9AF020" w14:textId="1439A093" w:rsidR="00933ACA" w:rsidRDefault="00933ACA" w:rsidP="00933DCD">
      <w:r>
        <w:t>Originally posted: 25 July 2023, 20:46, in response to Kemal Abdalla</w:t>
      </w:r>
    </w:p>
    <w:p w14:paraId="2AB58787" w14:textId="77777777" w:rsidR="004173AE" w:rsidRDefault="004173AE" w:rsidP="004173A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Kemal - a great argument and optimistic approach; I particularly liked your proposal in generating a virtuous cycle that lends itself to self-correcting any bias in outputs.</w:t>
      </w:r>
    </w:p>
    <w:p w14:paraId="111D21AF" w14:textId="77777777" w:rsidR="004173AE" w:rsidRDefault="004173AE" w:rsidP="004173AE">
      <w:pPr>
        <w:pStyle w:val="NormalWeb"/>
        <w:shd w:val="clear" w:color="auto" w:fill="F6EAF9"/>
        <w:rPr>
          <w:rFonts w:ascii="Open Sans" w:hAnsi="Open Sans" w:cs="Open Sans"/>
          <w:color w:val="262626"/>
          <w:sz w:val="21"/>
          <w:szCs w:val="21"/>
        </w:rPr>
      </w:pPr>
    </w:p>
    <w:p w14:paraId="25A1EFAC" w14:textId="77777777" w:rsidR="004173AE" w:rsidRDefault="004173AE" w:rsidP="004173A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One question I had was around this statement:</w:t>
      </w:r>
    </w:p>
    <w:p w14:paraId="50745CB2" w14:textId="77777777" w:rsidR="004173AE" w:rsidRDefault="004173AE" w:rsidP="004173AE">
      <w:pPr>
        <w:pStyle w:val="NormalWeb"/>
        <w:shd w:val="clear" w:color="auto" w:fill="F6EAF9"/>
        <w:rPr>
          <w:rFonts w:ascii="Open Sans" w:hAnsi="Open Sans" w:cs="Open Sans"/>
          <w:color w:val="262626"/>
          <w:sz w:val="21"/>
          <w:szCs w:val="21"/>
        </w:rPr>
      </w:pPr>
      <w:r>
        <w:rPr>
          <w:rStyle w:val="Emphasis"/>
          <w:rFonts w:ascii="Open Sans" w:eastAsiaTheme="majorEastAsia" w:hAnsi="Open Sans" w:cs="Open Sans"/>
          <w:color w:val="262626"/>
          <w:sz w:val="21"/>
          <w:szCs w:val="21"/>
        </w:rPr>
        <w:lastRenderedPageBreak/>
        <w:t>"We ought to make initial data sets as diverse as possible. They are depictions of the world, so they need to be reviewed for accuracy in depicting the universe of discourse in question."</w:t>
      </w:r>
    </w:p>
    <w:p w14:paraId="1B14EFE2" w14:textId="77777777" w:rsidR="004173AE" w:rsidRDefault="004173AE" w:rsidP="004173A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I'm not sure that reflecting the absolute reality in the dataset would lead to unbiased outcomes, particularly when it comes to </w:t>
      </w:r>
      <w:proofErr w:type="spellStart"/>
      <w:proofErr w:type="gramStart"/>
      <w:r>
        <w:rPr>
          <w:rFonts w:ascii="Open Sans" w:hAnsi="Open Sans" w:cs="Open Sans"/>
          <w:color w:val="262626"/>
          <w:sz w:val="21"/>
          <w:szCs w:val="21"/>
        </w:rPr>
        <w:t>under represented</w:t>
      </w:r>
      <w:proofErr w:type="spellEnd"/>
      <w:proofErr w:type="gramEnd"/>
      <w:r>
        <w:rPr>
          <w:rFonts w:ascii="Open Sans" w:hAnsi="Open Sans" w:cs="Open Sans"/>
          <w:color w:val="262626"/>
          <w:sz w:val="21"/>
          <w:szCs w:val="21"/>
        </w:rPr>
        <w:t xml:space="preserve"> minority groups. As we know, the data used to train machine learning algorithms reflect the past of where we have </w:t>
      </w:r>
      <w:proofErr w:type="gramStart"/>
      <w:r>
        <w:rPr>
          <w:rFonts w:ascii="Open Sans" w:hAnsi="Open Sans" w:cs="Open Sans"/>
          <w:color w:val="262626"/>
          <w:sz w:val="21"/>
          <w:szCs w:val="21"/>
        </w:rPr>
        <w:t>been, but</w:t>
      </w:r>
      <w:proofErr w:type="gramEnd"/>
      <w:r>
        <w:rPr>
          <w:rFonts w:ascii="Open Sans" w:hAnsi="Open Sans" w:cs="Open Sans"/>
          <w:color w:val="262626"/>
          <w:sz w:val="21"/>
          <w:szCs w:val="21"/>
        </w:rPr>
        <w:t xml:space="preserve"> cannot reflect the intention of where we want to go. For example, we saw from the Amazon recruitment tool that it preferred men over women because the workforce to date had been dominated by men. If we use a dataset that reflects reality, then women would continue to be under-represented and continue to suffer from unjust bias against them. In these instances, I would suggest that providing equal representation in the dataset may be more helpful even though it does not truly reflect reality.</w:t>
      </w:r>
    </w:p>
    <w:p w14:paraId="6A14836D" w14:textId="77777777" w:rsidR="00933ACA" w:rsidRDefault="00933ACA" w:rsidP="00933DCD"/>
    <w:p w14:paraId="1651F8BD" w14:textId="0BB4F4E2" w:rsidR="004173AE" w:rsidRDefault="004173AE" w:rsidP="00933DCD">
      <w:pPr>
        <w:rPr>
          <w:b/>
          <w:bCs/>
        </w:rPr>
      </w:pPr>
      <w:r>
        <w:rPr>
          <w:b/>
          <w:bCs/>
        </w:rPr>
        <w:t>Response 2</w:t>
      </w:r>
    </w:p>
    <w:p w14:paraId="3A947763" w14:textId="03027B0D" w:rsidR="004173AE" w:rsidRDefault="004173AE" w:rsidP="00933DCD">
      <w:r>
        <w:t>Originally posted: 18 August 2023, 22:41, in response to Richard Blakey responding to my Response 1</w:t>
      </w:r>
    </w:p>
    <w:p w14:paraId="666BF329"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Richard,</w:t>
      </w:r>
    </w:p>
    <w:p w14:paraId="565C516C" w14:textId="77777777" w:rsidR="0035785A" w:rsidRDefault="0035785A" w:rsidP="0035785A">
      <w:pPr>
        <w:pStyle w:val="NormalWeb"/>
        <w:shd w:val="clear" w:color="auto" w:fill="F6EAF9"/>
        <w:rPr>
          <w:rFonts w:ascii="Open Sans" w:hAnsi="Open Sans" w:cs="Open Sans"/>
          <w:color w:val="262626"/>
          <w:sz w:val="21"/>
          <w:szCs w:val="21"/>
        </w:rPr>
      </w:pPr>
    </w:p>
    <w:p w14:paraId="2EAC7ACC"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Those are some good points, particularly around the introduction of new ethical considerations when trying to 'balance' out the difference in representation.</w:t>
      </w:r>
    </w:p>
    <w:p w14:paraId="29EFA06E"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 would suggest that there are some ways that we can find some balance. As we saw in the Data Science unit (and as you suggested), we could generate </w:t>
      </w:r>
      <w:proofErr w:type="spellStart"/>
      <w:r>
        <w:rPr>
          <w:rFonts w:ascii="Open Sans" w:hAnsi="Open Sans" w:cs="Open Sans"/>
          <w:color w:val="262626"/>
          <w:sz w:val="21"/>
          <w:szCs w:val="21"/>
        </w:rPr>
        <w:t>artifical</w:t>
      </w:r>
      <w:proofErr w:type="spellEnd"/>
      <w:r>
        <w:rPr>
          <w:rFonts w:ascii="Open Sans" w:hAnsi="Open Sans" w:cs="Open Sans"/>
          <w:color w:val="262626"/>
          <w:sz w:val="21"/>
          <w:szCs w:val="21"/>
        </w:rPr>
        <w:t xml:space="preserve"> data, we could remove datapoints from the majority group until we have similar numbers of data points between groups, and we can also penalise the majority group in terms of its weight (e.g. if we have 10x men vs women, we could make each male-datapoint 10% as influential as female-datapoints on the algorithm). These are existing method that, when used to help de-</w:t>
      </w:r>
      <w:proofErr w:type="spellStart"/>
      <w:r>
        <w:rPr>
          <w:rFonts w:ascii="Open Sans" w:hAnsi="Open Sans" w:cs="Open Sans"/>
          <w:color w:val="262626"/>
          <w:sz w:val="21"/>
          <w:szCs w:val="21"/>
        </w:rPr>
        <w:t>biase</w:t>
      </w:r>
      <w:proofErr w:type="spellEnd"/>
      <w:r>
        <w:rPr>
          <w:rFonts w:ascii="Open Sans" w:hAnsi="Open Sans" w:cs="Open Sans"/>
          <w:color w:val="262626"/>
          <w:sz w:val="21"/>
          <w:szCs w:val="21"/>
        </w:rPr>
        <w:t xml:space="preserve"> one dimension for a specific purpose, could be instructive.</w:t>
      </w:r>
    </w:p>
    <w:p w14:paraId="68EA57E7" w14:textId="77777777" w:rsidR="0035785A" w:rsidRDefault="0035785A" w:rsidP="0035785A">
      <w:pPr>
        <w:pStyle w:val="NormalWeb"/>
        <w:shd w:val="clear" w:color="auto" w:fill="F6EAF9"/>
        <w:rPr>
          <w:rFonts w:ascii="Open Sans" w:hAnsi="Open Sans" w:cs="Open Sans"/>
          <w:color w:val="262626"/>
          <w:sz w:val="21"/>
          <w:szCs w:val="21"/>
        </w:rPr>
      </w:pPr>
    </w:p>
    <w:p w14:paraId="013B1EC0"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In your example regarding the baggage handling or other </w:t>
      </w:r>
      <w:proofErr w:type="gramStart"/>
      <w:r>
        <w:rPr>
          <w:rFonts w:ascii="Open Sans" w:hAnsi="Open Sans" w:cs="Open Sans"/>
          <w:color w:val="262626"/>
          <w:sz w:val="21"/>
          <w:szCs w:val="21"/>
        </w:rPr>
        <w:t>labour intensive</w:t>
      </w:r>
      <w:proofErr w:type="gramEnd"/>
      <w:r>
        <w:rPr>
          <w:rFonts w:ascii="Open Sans" w:hAnsi="Open Sans" w:cs="Open Sans"/>
          <w:color w:val="262626"/>
          <w:sz w:val="21"/>
          <w:szCs w:val="21"/>
        </w:rPr>
        <w:t xml:space="preserve"> work and how it could lead to bias against age, I would say that there is value in de-biasing against age in the algorithm. This could help in de-biasing against other age-related confounding factors that could be incidental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size of pension, individual wealth, where someone lives). For example, we could have someone who is physically fit, but lives in an area that has a higher average age - without de-biasing against age-related factors, the algorithm could draw the conclusion that the individual is likely to be unfit for the job.</w:t>
      </w:r>
    </w:p>
    <w:p w14:paraId="54175975" w14:textId="77777777" w:rsidR="0035785A" w:rsidRDefault="0035785A" w:rsidP="0035785A">
      <w:pPr>
        <w:pStyle w:val="NormalWeb"/>
        <w:shd w:val="clear" w:color="auto" w:fill="F6EAF9"/>
        <w:rPr>
          <w:rFonts w:ascii="Open Sans" w:hAnsi="Open Sans" w:cs="Open Sans"/>
          <w:color w:val="262626"/>
          <w:sz w:val="21"/>
          <w:szCs w:val="21"/>
        </w:rPr>
      </w:pPr>
    </w:p>
    <w:p w14:paraId="1ECFAFB4" w14:textId="77777777" w:rsidR="0035785A" w:rsidRDefault="0035785A" w:rsidP="0035785A">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 xml:space="preserve">Finally, in your point about the Amazon case, your question is </w:t>
      </w:r>
      <w:proofErr w:type="gramStart"/>
      <w:r>
        <w:rPr>
          <w:rFonts w:ascii="Open Sans" w:hAnsi="Open Sans" w:cs="Open Sans"/>
          <w:color w:val="262626"/>
          <w:sz w:val="21"/>
          <w:szCs w:val="21"/>
        </w:rPr>
        <w:t>absolutely correct</w:t>
      </w:r>
      <w:proofErr w:type="gramEnd"/>
      <w:r>
        <w:rPr>
          <w:rFonts w:ascii="Open Sans" w:hAnsi="Open Sans" w:cs="Open Sans"/>
          <w:color w:val="262626"/>
          <w:sz w:val="21"/>
          <w:szCs w:val="21"/>
        </w:rPr>
        <w:t xml:space="preserve">: why does the sex of the applicant matter? If gender were truly removed from consideration, Amazon should have expected to see a gender mix that would be roughly </w:t>
      </w:r>
      <w:proofErr w:type="gramStart"/>
      <w:r>
        <w:rPr>
          <w:rFonts w:ascii="Open Sans" w:hAnsi="Open Sans" w:cs="Open Sans"/>
          <w:color w:val="262626"/>
          <w:sz w:val="21"/>
          <w:szCs w:val="21"/>
        </w:rPr>
        <w:t>similar to</w:t>
      </w:r>
      <w:proofErr w:type="gramEnd"/>
      <w:r>
        <w:rPr>
          <w:rFonts w:ascii="Open Sans" w:hAnsi="Open Sans" w:cs="Open Sans"/>
          <w:color w:val="262626"/>
          <w:sz w:val="21"/>
          <w:szCs w:val="21"/>
        </w:rPr>
        <w:t xml:space="preserve"> the number of applicants. However, from the way Amazon shut the project down (and from their implied internal assessments), we are concluding that somehow female applicants were more likely than expected to be rejected. We know that their algorithm does not include gender as a </w:t>
      </w:r>
      <w:proofErr w:type="gramStart"/>
      <w:r>
        <w:rPr>
          <w:rFonts w:ascii="Open Sans" w:hAnsi="Open Sans" w:cs="Open Sans"/>
          <w:color w:val="262626"/>
          <w:sz w:val="21"/>
          <w:szCs w:val="21"/>
        </w:rPr>
        <w:t>criteria</w:t>
      </w:r>
      <w:proofErr w:type="gramEnd"/>
      <w:r>
        <w:rPr>
          <w:rFonts w:ascii="Open Sans" w:hAnsi="Open Sans" w:cs="Open Sans"/>
          <w:color w:val="262626"/>
          <w:sz w:val="21"/>
          <w:szCs w:val="21"/>
        </w:rPr>
        <w:t>. This is similar to the COMPAS case, where these protected factors / dimensions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race, gender) are being proxied by other factors (e.g. education). This means that we need to de-bias against </w:t>
      </w:r>
      <w:proofErr w:type="spellStart"/>
      <w:proofErr w:type="gramStart"/>
      <w:r>
        <w:rPr>
          <w:rFonts w:ascii="Open Sans" w:hAnsi="Open Sans" w:cs="Open Sans"/>
          <w:color w:val="262626"/>
          <w:sz w:val="21"/>
          <w:szCs w:val="21"/>
        </w:rPr>
        <w:t>under represented</w:t>
      </w:r>
      <w:proofErr w:type="spellEnd"/>
      <w:proofErr w:type="gramEnd"/>
      <w:r>
        <w:rPr>
          <w:rFonts w:ascii="Open Sans" w:hAnsi="Open Sans" w:cs="Open Sans"/>
          <w:color w:val="262626"/>
          <w:sz w:val="21"/>
          <w:szCs w:val="21"/>
        </w:rPr>
        <w:t xml:space="preserve"> groups so that these proxy factors are not influencing the algorithm.</w:t>
      </w:r>
    </w:p>
    <w:p w14:paraId="1F769E5A" w14:textId="163DAD40" w:rsidR="00F65CB4" w:rsidRDefault="00F65CB4" w:rsidP="00933DCD">
      <w:pPr>
        <w:pStyle w:val="Heading2"/>
      </w:pPr>
      <w:bookmarkStart w:id="10" w:name="_Toc93327849"/>
      <w:bookmarkStart w:id="11" w:name="_Toc104387661"/>
      <w:r>
        <w:t xml:space="preserve">Unit </w:t>
      </w:r>
      <w:r w:rsidR="00E03AB1">
        <w:t>6</w:t>
      </w:r>
      <w:r>
        <w:t xml:space="preserve"> </w:t>
      </w:r>
      <w:bookmarkEnd w:id="10"/>
      <w:r w:rsidR="00933DCD">
        <w:t>Assessed discussion forum</w:t>
      </w:r>
      <w:bookmarkEnd w:id="11"/>
    </w:p>
    <w:p w14:paraId="24A5AA41" w14:textId="34E5FF53" w:rsidR="00F65CB4" w:rsidRDefault="00933DCD" w:rsidP="00933DCD">
      <w:pPr>
        <w:pStyle w:val="Heading3"/>
      </w:pPr>
      <w:bookmarkStart w:id="12" w:name="_Toc104387662"/>
      <w:r>
        <w:t>Post</w:t>
      </w:r>
      <w:bookmarkEnd w:id="12"/>
    </w:p>
    <w:p w14:paraId="0265305C" w14:textId="350F5B50" w:rsidR="00A44743" w:rsidRDefault="000931A7" w:rsidP="00A44743">
      <w:r>
        <w:t>Originally posted: 12 August 2023, 18:02</w:t>
      </w:r>
    </w:p>
    <w:p w14:paraId="540430A9"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Should AI be considered a profession?</w:t>
      </w:r>
    </w:p>
    <w:p w14:paraId="3FCB9571"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In the initial poll, I considered the field of Artificial Intelligence (AI) to be a profession; however, based on the characteristics described in the unit, I believe that AI cannot be considered a profession as it stands today, but that it should become an institutionalised profession.</w:t>
      </w:r>
    </w:p>
    <w:p w14:paraId="0030E5EC"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 </w:t>
      </w:r>
    </w:p>
    <w:p w14:paraId="6EF1485A"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Key characteristics of a profession</w:t>
      </w:r>
    </w:p>
    <w:p w14:paraId="397198B0"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As mentioned in the materials covered in the unit so far, a profession implies several key characteristics: a knowledge and understanding of abstract concepts beyond the mechanical or practical, practiced and acquired over a period of long study and refined over a lifetime of continuous professional development, having credentials to prove their qualification, self-regulated via professional bodies, and generally thought of as primarily serving the public interest.</w:t>
      </w:r>
    </w:p>
    <w:p w14:paraId="55FB60B1"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As we will explore, the current field of research and development in AI has many of these characteristics, though not all of these are met. The implication of this is that AI researchers and developers cannot be considered as belonging to a ‘profession’ today, but that the field should evolve to become institutionally professionalised in the manner of the ‘classical’ professions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medicine, law, engineering).</w:t>
      </w:r>
    </w:p>
    <w:p w14:paraId="27B94E74" w14:textId="77777777" w:rsidR="000931A7" w:rsidRDefault="000931A7" w:rsidP="000931A7">
      <w:pPr>
        <w:pStyle w:val="NormalWeb"/>
        <w:shd w:val="clear" w:color="auto" w:fill="F6EAF9"/>
        <w:rPr>
          <w:rFonts w:ascii="Open Sans" w:hAnsi="Open Sans" w:cs="Open Sans"/>
          <w:color w:val="262626"/>
          <w:sz w:val="21"/>
          <w:szCs w:val="21"/>
        </w:rPr>
      </w:pPr>
    </w:p>
    <w:p w14:paraId="0B037E0D"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 xml:space="preserve">AI cannot be considered a profession </w:t>
      </w:r>
      <w:proofErr w:type="gramStart"/>
      <w:r>
        <w:rPr>
          <w:rStyle w:val="Strong"/>
          <w:rFonts w:ascii="Open Sans" w:eastAsiaTheme="majorEastAsia" w:hAnsi="Open Sans" w:cs="Open Sans"/>
          <w:color w:val="262626"/>
          <w:sz w:val="21"/>
          <w:szCs w:val="21"/>
          <w:u w:val="single"/>
        </w:rPr>
        <w:t>today</w:t>
      </w:r>
      <w:proofErr w:type="gramEnd"/>
    </w:p>
    <w:p w14:paraId="20077E42"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 xml:space="preserve">One of the key components defining a profession is that there is some form of self-regulating body to form a social contract with society, which allows the body to have a “monopoly over the use of its knowledge base” and “autonomy in practice and </w:t>
      </w:r>
      <w:proofErr w:type="spellStart"/>
      <w:r>
        <w:rPr>
          <w:rFonts w:ascii="Open Sans" w:hAnsi="Open Sans" w:cs="Open Sans"/>
          <w:color w:val="262626"/>
          <w:sz w:val="21"/>
          <w:szCs w:val="21"/>
        </w:rPr>
        <w:t>self regulation</w:t>
      </w:r>
      <w:proofErr w:type="spellEnd"/>
      <w:r>
        <w:rPr>
          <w:rFonts w:ascii="Open Sans" w:hAnsi="Open Sans" w:cs="Open Sans"/>
          <w:color w:val="262626"/>
          <w:sz w:val="21"/>
          <w:szCs w:val="21"/>
        </w:rPr>
        <w:t xml:space="preserve">” [1]. While there are </w:t>
      </w:r>
      <w:proofErr w:type="gramStart"/>
      <w:r>
        <w:rPr>
          <w:rFonts w:ascii="Open Sans" w:hAnsi="Open Sans" w:cs="Open Sans"/>
          <w:color w:val="262626"/>
          <w:sz w:val="21"/>
          <w:szCs w:val="21"/>
        </w:rPr>
        <w:t>a number of</w:t>
      </w:r>
      <w:proofErr w:type="gramEnd"/>
      <w:r>
        <w:rPr>
          <w:rFonts w:ascii="Open Sans" w:hAnsi="Open Sans" w:cs="Open Sans"/>
          <w:color w:val="262626"/>
          <w:sz w:val="21"/>
          <w:szCs w:val="21"/>
        </w:rPr>
        <w:t xml:space="preserve"> professional bodies that focus on (or are relevant to) AI research and development [2], there are currently no laws, regulations or even expectations requiring developers to belong to any of these organisations. This means that AI researchers and developers are unable to provide (commonly accepted) credentials to prove their qualification – there is no ‘Chartered’ status. Additionally, this implies that a common codified set of ethics and code of conduct is not enforceable to all (or most) members of the AI development community – the field has no mechanisms to self-regulate. With these three missing components, it is difficult to argue that the field of AI should be considered a profession today.</w:t>
      </w:r>
    </w:p>
    <w:p w14:paraId="5A837308" w14:textId="77777777" w:rsidR="000931A7" w:rsidRDefault="000931A7" w:rsidP="000931A7">
      <w:pPr>
        <w:pStyle w:val="NormalWeb"/>
        <w:shd w:val="clear" w:color="auto" w:fill="F6EAF9"/>
        <w:rPr>
          <w:rFonts w:ascii="Open Sans" w:hAnsi="Open Sans" w:cs="Open Sans"/>
          <w:color w:val="262626"/>
          <w:sz w:val="21"/>
          <w:szCs w:val="21"/>
        </w:rPr>
      </w:pPr>
    </w:p>
    <w:p w14:paraId="7FE0D790"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 xml:space="preserve">AI should become an institutionalised </w:t>
      </w:r>
      <w:proofErr w:type="gramStart"/>
      <w:r>
        <w:rPr>
          <w:rStyle w:val="Strong"/>
          <w:rFonts w:ascii="Open Sans" w:eastAsiaTheme="majorEastAsia" w:hAnsi="Open Sans" w:cs="Open Sans"/>
          <w:color w:val="262626"/>
          <w:sz w:val="21"/>
          <w:szCs w:val="21"/>
          <w:u w:val="single"/>
        </w:rPr>
        <w:t>profession</w:t>
      </w:r>
      <w:proofErr w:type="gramEnd"/>
    </w:p>
    <w:p w14:paraId="6FBAB176"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The lack of an institutionalised self-regulating body notwithstanding, the field of AI research and development meets many of the characteristics established by ‘classical’ professions such as medicine, law, engineering, and accounting. Differences between AI and these more established professions stem mainly from a lack of an institutionalised self-regulating body (or bodies).</w:t>
      </w:r>
    </w:p>
    <w:p w14:paraId="6836E956" w14:textId="77777777" w:rsidR="000931A7" w:rsidRDefault="000931A7" w:rsidP="000931A7">
      <w:pPr>
        <w:pStyle w:val="NormalWeb"/>
        <w:shd w:val="clear" w:color="auto" w:fill="F6EAF9"/>
        <w:rPr>
          <w:rFonts w:ascii="Open Sans" w:hAnsi="Open Sans" w:cs="Open Sans"/>
          <w:color w:val="262626"/>
          <w:sz w:val="21"/>
          <w:szCs w:val="21"/>
        </w:rPr>
      </w:pPr>
    </w:p>
    <w:p w14:paraId="1DA2709F"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A knowledge and understanding of abstract concepts:</w:t>
      </w:r>
      <w:r>
        <w:rPr>
          <w:rFonts w:ascii="Open Sans" w:hAnsi="Open Sans" w:cs="Open Sans"/>
          <w:color w:val="262626"/>
          <w:sz w:val="21"/>
          <w:szCs w:val="21"/>
        </w:rPr>
        <w:t> As mechanical engineers demonstrate knowledge and understanding of the fundamental laws of physics through their work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fluid dynamics, relative motion, thermodynamics), workers in AI must also demonstrate and knowledge and understanding of fundamental mathematical concepts, often acquired over long periods of study.</w:t>
      </w:r>
    </w:p>
    <w:p w14:paraId="7BC73835" w14:textId="77777777" w:rsidR="000931A7" w:rsidRDefault="000931A7" w:rsidP="000931A7">
      <w:pPr>
        <w:pStyle w:val="NormalWeb"/>
        <w:shd w:val="clear" w:color="auto" w:fill="F6EAF9"/>
        <w:rPr>
          <w:rFonts w:ascii="Open Sans" w:hAnsi="Open Sans" w:cs="Open Sans"/>
          <w:color w:val="262626"/>
          <w:sz w:val="21"/>
          <w:szCs w:val="21"/>
        </w:rPr>
      </w:pPr>
    </w:p>
    <w:p w14:paraId="24C44F27"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Requires a long period of study and expectation of continuous professional development:</w:t>
      </w:r>
      <w:r>
        <w:rPr>
          <w:rFonts w:ascii="Open Sans" w:hAnsi="Open Sans" w:cs="Open Sans"/>
          <w:color w:val="262626"/>
          <w:sz w:val="21"/>
          <w:szCs w:val="21"/>
        </w:rPr>
        <w:t> As lawyers (or solicitors or barristers) are expected to maintain their professional accreditation through continuous professional development (CPD), AI is developing so quickly that even though there is no formal CPD requirement, any individual working in AI that does not practice CPD will quickly find themselves out of touch with the field and unable to contribute.</w:t>
      </w:r>
    </w:p>
    <w:p w14:paraId="1A1D556D"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Almost all individuals working in AI have tertiary education, and most of those have a </w:t>
      </w:r>
      <w:proofErr w:type="gramStart"/>
      <w:r>
        <w:rPr>
          <w:rFonts w:ascii="Open Sans" w:hAnsi="Open Sans" w:cs="Open Sans"/>
          <w:color w:val="262626"/>
          <w:sz w:val="21"/>
          <w:szCs w:val="21"/>
        </w:rPr>
        <w:t>Master’s</w:t>
      </w:r>
      <w:proofErr w:type="gramEnd"/>
      <w:r>
        <w:rPr>
          <w:rFonts w:ascii="Open Sans" w:hAnsi="Open Sans" w:cs="Open Sans"/>
          <w:color w:val="262626"/>
          <w:sz w:val="21"/>
          <w:szCs w:val="21"/>
        </w:rPr>
        <w:t xml:space="preserve"> or Doctoral degree [3]. While there is no strict requirement for lengthy periods of study, the nature of the field has required it instead. As the field of AI continues to popularise, requiring a level of study and certification could ensure that competency in the field does not diminish and erode the trust of the public.</w:t>
      </w:r>
    </w:p>
    <w:p w14:paraId="7262EA4C" w14:textId="77777777" w:rsidR="000931A7" w:rsidRDefault="000931A7" w:rsidP="000931A7">
      <w:pPr>
        <w:pStyle w:val="NormalWeb"/>
        <w:shd w:val="clear" w:color="auto" w:fill="F6EAF9"/>
        <w:rPr>
          <w:rFonts w:ascii="Open Sans" w:hAnsi="Open Sans" w:cs="Open Sans"/>
          <w:color w:val="262626"/>
          <w:sz w:val="21"/>
          <w:szCs w:val="21"/>
        </w:rPr>
      </w:pPr>
    </w:p>
    <w:p w14:paraId="57C34C2F"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 xml:space="preserve">Serves the public </w:t>
      </w:r>
      <w:proofErr w:type="gramStart"/>
      <w:r>
        <w:rPr>
          <w:rStyle w:val="Strong"/>
          <w:rFonts w:ascii="Open Sans" w:eastAsiaTheme="majorEastAsia" w:hAnsi="Open Sans" w:cs="Open Sans"/>
          <w:color w:val="262626"/>
          <w:sz w:val="21"/>
          <w:szCs w:val="21"/>
        </w:rPr>
        <w:t>interest</w:t>
      </w:r>
      <w:proofErr w:type="gramEnd"/>
    </w:p>
    <w:p w14:paraId="7A4E9A89"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 xml:space="preserve">Professionals are “accountable to those they serve and to society” [4], and are trusted to act with honesty, </w:t>
      </w:r>
      <w:proofErr w:type="gramStart"/>
      <w:r>
        <w:rPr>
          <w:rFonts w:ascii="Open Sans" w:hAnsi="Open Sans" w:cs="Open Sans"/>
          <w:color w:val="262626"/>
          <w:sz w:val="21"/>
          <w:szCs w:val="21"/>
        </w:rPr>
        <w:t>integrity</w:t>
      </w:r>
      <w:proofErr w:type="gramEnd"/>
      <w:r>
        <w:rPr>
          <w:rFonts w:ascii="Open Sans" w:hAnsi="Open Sans" w:cs="Open Sans"/>
          <w:color w:val="262626"/>
          <w:sz w:val="21"/>
          <w:szCs w:val="21"/>
        </w:rPr>
        <w:t xml:space="preserve"> and impartiality and to serve in the public interest (for their domain of expertise) [4]. We expect this of our medical professionals when they provide input into new medical practices and public health policies, and, as we have already discussed in this unit, we expect our AI ‘professionals’ to develop algorithms that deliver fair and just outcomes.</w:t>
      </w:r>
    </w:p>
    <w:p w14:paraId="348B7674"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rPr>
        <w:t> </w:t>
      </w:r>
    </w:p>
    <w:p w14:paraId="654BFD35" w14:textId="77777777" w:rsidR="000931A7" w:rsidRDefault="000931A7" w:rsidP="000931A7">
      <w:pPr>
        <w:pStyle w:val="NormalWeb"/>
        <w:shd w:val="clear" w:color="auto" w:fill="F6EAF9"/>
        <w:rPr>
          <w:rFonts w:ascii="Open Sans" w:hAnsi="Open Sans" w:cs="Open Sans"/>
          <w:color w:val="262626"/>
          <w:sz w:val="21"/>
          <w:szCs w:val="21"/>
        </w:rPr>
      </w:pPr>
      <w:r>
        <w:rPr>
          <w:rStyle w:val="Strong"/>
          <w:rFonts w:ascii="Open Sans" w:eastAsiaTheme="majorEastAsia" w:hAnsi="Open Sans" w:cs="Open Sans"/>
          <w:color w:val="262626"/>
          <w:sz w:val="21"/>
          <w:szCs w:val="21"/>
          <w:u w:val="single"/>
        </w:rPr>
        <w:t>A self-regulating body</w:t>
      </w:r>
    </w:p>
    <w:p w14:paraId="2F3DB585"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 self-regulating body (or bodies) that can codify ethics and issue codes of conduct to its members could be an important step in solving some of the ethical issues that AI faces today. It would ensure a level of competence through issuing (or not issuing) credentials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a ‘chartered status’) to individuals that meets its standards and commitments to its ethical philosophy and codes of conduct. It would serve the public interest in being able to facilitate conversations between the individuals in the field and the public, while also being a point of contact when accountability and responsibility need to be assigned to breaches of public trust and expectation. </w:t>
      </w:r>
    </w:p>
    <w:p w14:paraId="6D696BEE" w14:textId="77777777" w:rsidR="000931A7" w:rsidRDefault="000931A7" w:rsidP="000931A7">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As the field of AI becomes more popular, with increasing numbers of researchers and developers entering the field, the need for consistent standards and ethical expectations grows. Self-regulating professional bodies will be required to help ensure that workers in the field of AI meet certain standards and expectations, legitimising the professionalisation of AI.</w:t>
      </w:r>
    </w:p>
    <w:p w14:paraId="005E87A5" w14:textId="77777777" w:rsidR="000931A7" w:rsidRDefault="000931A7" w:rsidP="000931A7">
      <w:pPr>
        <w:pStyle w:val="NormalWeb"/>
        <w:shd w:val="clear" w:color="auto" w:fill="F6EAF9"/>
        <w:rPr>
          <w:rFonts w:ascii="Open Sans" w:hAnsi="Open Sans" w:cs="Open Sans"/>
          <w:color w:val="262626"/>
          <w:sz w:val="21"/>
          <w:szCs w:val="21"/>
        </w:rPr>
      </w:pPr>
    </w:p>
    <w:p w14:paraId="458673EC" w14:textId="77777777" w:rsidR="000931A7" w:rsidRDefault="000931A7" w:rsidP="000931A7">
      <w:pPr>
        <w:pStyle w:val="NormalWeb"/>
        <w:shd w:val="clear" w:color="auto" w:fill="F6EAF9"/>
        <w:rPr>
          <w:rFonts w:ascii="Open Sans" w:hAnsi="Open Sans" w:cs="Open Sans"/>
          <w:color w:val="262626"/>
          <w:sz w:val="21"/>
          <w:szCs w:val="21"/>
        </w:rPr>
      </w:pPr>
      <w:r>
        <w:rPr>
          <w:rStyle w:val="Emphasis"/>
          <w:rFonts w:ascii="Open Sans" w:hAnsi="Open Sans" w:cs="Open Sans"/>
          <w:b/>
          <w:bCs/>
          <w:color w:val="262626"/>
          <w:sz w:val="21"/>
          <w:szCs w:val="21"/>
        </w:rPr>
        <w:t>References</w:t>
      </w:r>
    </w:p>
    <w:p w14:paraId="5219FA4E"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National Library of Medicine. 2004. “Profession”: a working definition for medical educators. [Online]. [Accessed 12 August 2023]. Available from: </w:t>
      </w:r>
      <w:hyperlink r:id="rId12" w:tgtFrame="_blank" w:history="1">
        <w:r>
          <w:rPr>
            <w:rStyle w:val="Hyperlink"/>
            <w:rFonts w:ascii="Open Sans" w:hAnsi="Open Sans" w:cs="Open Sans"/>
            <w:color w:val="2075A3"/>
            <w:sz w:val="21"/>
            <w:szCs w:val="21"/>
          </w:rPr>
          <w:t>https://pubmed.ncbi.nlm.nih.gov/14987179/</w:t>
        </w:r>
      </w:hyperlink>
    </w:p>
    <w:p w14:paraId="49A454D5"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AIMagazine.com. 2023. Top 10 AI Associations. [Online]. [Accessed 12 August 2023]. Available from: </w:t>
      </w:r>
      <w:hyperlink r:id="rId13" w:tgtFrame="_blank" w:history="1">
        <w:r>
          <w:rPr>
            <w:rStyle w:val="Hyperlink"/>
            <w:rFonts w:ascii="Open Sans" w:hAnsi="Open Sans" w:cs="Open Sans"/>
            <w:color w:val="2075A3"/>
            <w:sz w:val="21"/>
            <w:szCs w:val="21"/>
          </w:rPr>
          <w:t>https://aimagazine.com/articles/top-10-ai-associations</w:t>
        </w:r>
      </w:hyperlink>
    </w:p>
    <w:p w14:paraId="405748B2"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MMC Ventures. 2019. The State of AI 2019: Divergence. [Online]. [Accessed 12 August 2023]. Available from: </w:t>
      </w:r>
      <w:hyperlink r:id="rId14" w:tgtFrame="_blank" w:history="1">
        <w:r>
          <w:rPr>
            <w:rStyle w:val="Hyperlink"/>
            <w:rFonts w:ascii="Open Sans" w:hAnsi="Open Sans" w:cs="Open Sans"/>
            <w:color w:val="2075A3"/>
            <w:sz w:val="21"/>
            <w:szCs w:val="21"/>
          </w:rPr>
          <w:t>https://www.stateofai2019.com/ </w:t>
        </w:r>
      </w:hyperlink>
    </w:p>
    <w:p w14:paraId="6F8C9BEB" w14:textId="77777777" w:rsidR="000931A7" w:rsidRDefault="000931A7" w:rsidP="000931A7">
      <w:pPr>
        <w:numPr>
          <w:ilvl w:val="0"/>
          <w:numId w:val="41"/>
        </w:numPr>
        <w:shd w:val="clear" w:color="auto" w:fill="F6EAF9"/>
        <w:spacing w:before="0" w:after="0" w:line="240" w:lineRule="auto"/>
        <w:rPr>
          <w:rFonts w:ascii="Open Sans" w:hAnsi="Open Sans" w:cs="Open Sans"/>
          <w:color w:val="262626"/>
          <w:sz w:val="21"/>
          <w:szCs w:val="21"/>
        </w:rPr>
      </w:pPr>
      <w:r>
        <w:rPr>
          <w:rFonts w:ascii="Open Sans" w:hAnsi="Open Sans" w:cs="Open Sans"/>
          <w:color w:val="262626"/>
          <w:sz w:val="21"/>
          <w:szCs w:val="21"/>
        </w:rPr>
        <w:t xml:space="preserve">Australian Council of Professions. What is a </w:t>
      </w:r>
      <w:proofErr w:type="gramStart"/>
      <w:r>
        <w:rPr>
          <w:rFonts w:ascii="Open Sans" w:hAnsi="Open Sans" w:cs="Open Sans"/>
          <w:color w:val="262626"/>
          <w:sz w:val="21"/>
          <w:szCs w:val="21"/>
        </w:rPr>
        <w:t>Profession?.</w:t>
      </w:r>
      <w:proofErr w:type="gramEnd"/>
      <w:r>
        <w:rPr>
          <w:rFonts w:ascii="Open Sans" w:hAnsi="Open Sans" w:cs="Open Sans"/>
          <w:color w:val="262626"/>
          <w:sz w:val="21"/>
          <w:szCs w:val="21"/>
        </w:rPr>
        <w:t xml:space="preserve"> [Online]. [Accessed 12 August 2023]. Available from: </w:t>
      </w:r>
      <w:hyperlink r:id="rId15" w:tgtFrame="_blank" w:history="1">
        <w:r>
          <w:rPr>
            <w:rStyle w:val="Hyperlink"/>
            <w:rFonts w:ascii="Open Sans" w:hAnsi="Open Sans" w:cs="Open Sans"/>
            <w:color w:val="2075A3"/>
            <w:sz w:val="21"/>
            <w:szCs w:val="21"/>
          </w:rPr>
          <w:t>https://www.professions.org.au/what-is-a-professional/ </w:t>
        </w:r>
      </w:hyperlink>
    </w:p>
    <w:p w14:paraId="062E2C7E" w14:textId="77777777" w:rsidR="000931A7" w:rsidRPr="00A44743" w:rsidRDefault="000931A7" w:rsidP="00A44743"/>
    <w:p w14:paraId="7680E605" w14:textId="500958AF" w:rsidR="00933DCD" w:rsidRDefault="00933DCD" w:rsidP="00933DCD"/>
    <w:p w14:paraId="210E73AB" w14:textId="024DF011" w:rsidR="00CD7E48" w:rsidRDefault="00933DCD" w:rsidP="00933DCD">
      <w:pPr>
        <w:pStyle w:val="Heading3"/>
      </w:pPr>
      <w:bookmarkStart w:id="13" w:name="_Toc104387663"/>
      <w:r>
        <w:t>Responses</w:t>
      </w:r>
      <w:bookmarkEnd w:id="13"/>
    </w:p>
    <w:p w14:paraId="02FF7D38" w14:textId="58CDE2FA" w:rsidR="00A44743" w:rsidRDefault="000931A7" w:rsidP="00A44743">
      <w:pPr>
        <w:rPr>
          <w:b/>
          <w:bCs/>
        </w:rPr>
      </w:pPr>
      <w:r>
        <w:rPr>
          <w:b/>
          <w:bCs/>
        </w:rPr>
        <w:t>Response 1</w:t>
      </w:r>
    </w:p>
    <w:p w14:paraId="4B9149C8" w14:textId="3E67A436" w:rsidR="000931A7" w:rsidRDefault="000931A7" w:rsidP="00A44743">
      <w:r>
        <w:lastRenderedPageBreak/>
        <w:t xml:space="preserve">Originally posted: </w:t>
      </w:r>
      <w:r w:rsidR="00F6789E">
        <w:t>12 August 2023, 18:09, in response to Matthew Jerrard</w:t>
      </w:r>
    </w:p>
    <w:p w14:paraId="32031FEE"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Matthew,</w:t>
      </w:r>
    </w:p>
    <w:p w14:paraId="3CECA894" w14:textId="77777777" w:rsidR="00F6789E" w:rsidRDefault="00F6789E" w:rsidP="00F6789E">
      <w:pPr>
        <w:pStyle w:val="NormalWeb"/>
        <w:shd w:val="clear" w:color="auto" w:fill="F6EAF9"/>
        <w:rPr>
          <w:rFonts w:ascii="Open Sans" w:hAnsi="Open Sans" w:cs="Open Sans"/>
          <w:color w:val="262626"/>
          <w:sz w:val="21"/>
          <w:szCs w:val="21"/>
        </w:rPr>
      </w:pPr>
    </w:p>
    <w:p w14:paraId="5E0C1BAB"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I agree with your premise that there is a path (and in my opinion, almost a need) to professionalising the field of AI research and development.</w:t>
      </w:r>
    </w:p>
    <w:p w14:paraId="118E4A2A" w14:textId="77777777" w:rsidR="00F6789E" w:rsidRDefault="00F6789E" w:rsidP="00F6789E">
      <w:pPr>
        <w:pStyle w:val="NormalWeb"/>
        <w:shd w:val="clear" w:color="auto" w:fill="F6EAF9"/>
        <w:rPr>
          <w:rFonts w:ascii="Open Sans" w:hAnsi="Open Sans" w:cs="Open Sans"/>
          <w:color w:val="262626"/>
          <w:sz w:val="21"/>
          <w:szCs w:val="21"/>
        </w:rPr>
      </w:pPr>
    </w:p>
    <w:p w14:paraId="1ABFD4F9"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One issue that could present as an impediment to this would be how quickly the field is currently evolving. Just as the professional bodies in AI today are at a formative stage, I would argue that development of AI technology and the ever-increasing fields it finds itself deploying into (</w:t>
      </w:r>
      <w:proofErr w:type="gramStart"/>
      <w:r>
        <w:rPr>
          <w:rFonts w:ascii="Open Sans" w:hAnsi="Open Sans" w:cs="Open Sans"/>
          <w:color w:val="262626"/>
          <w:sz w:val="21"/>
          <w:szCs w:val="21"/>
        </w:rPr>
        <w:t>e.g.</w:t>
      </w:r>
      <w:proofErr w:type="gramEnd"/>
      <w:r>
        <w:rPr>
          <w:rFonts w:ascii="Open Sans" w:hAnsi="Open Sans" w:cs="Open Sans"/>
          <w:color w:val="262626"/>
          <w:sz w:val="21"/>
          <w:szCs w:val="21"/>
        </w:rPr>
        <w:t xml:space="preserve"> crime prevention, engineering design, </w:t>
      </w:r>
      <w:proofErr w:type="spellStart"/>
      <w:r>
        <w:rPr>
          <w:rFonts w:ascii="Open Sans" w:hAnsi="Open Sans" w:cs="Open Sans"/>
          <w:color w:val="262626"/>
          <w:sz w:val="21"/>
          <w:szCs w:val="21"/>
        </w:rPr>
        <w:t>pharmceuticals</w:t>
      </w:r>
      <w:proofErr w:type="spellEnd"/>
      <w:r>
        <w:rPr>
          <w:rFonts w:ascii="Open Sans" w:hAnsi="Open Sans" w:cs="Open Sans"/>
          <w:color w:val="262626"/>
          <w:sz w:val="21"/>
          <w:szCs w:val="21"/>
        </w:rPr>
        <w:t>, logistics, etc.) means that it would be difficult to collective 'decide how we want to do AI'.</w:t>
      </w:r>
    </w:p>
    <w:p w14:paraId="4C5A1246" w14:textId="77777777" w:rsidR="00F6789E" w:rsidRDefault="00F6789E" w:rsidP="00F6789E">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Do you think that it is possible for a professional body to gain consensus quickly enough to cover the new fields that AI might find itself in?</w:t>
      </w:r>
    </w:p>
    <w:p w14:paraId="6B6F9CA2" w14:textId="77777777" w:rsidR="00F6789E" w:rsidRDefault="00F6789E" w:rsidP="00A44743"/>
    <w:p w14:paraId="75FCE1EC" w14:textId="21F19C6F" w:rsidR="00F6789E" w:rsidRDefault="00F6789E" w:rsidP="00A44743">
      <w:pPr>
        <w:rPr>
          <w:b/>
          <w:bCs/>
        </w:rPr>
      </w:pPr>
      <w:r>
        <w:rPr>
          <w:b/>
          <w:bCs/>
        </w:rPr>
        <w:t>Response 2</w:t>
      </w:r>
    </w:p>
    <w:p w14:paraId="3E58D8B8" w14:textId="606CA9F7" w:rsidR="00F6789E" w:rsidRDefault="00F6789E" w:rsidP="00A44743">
      <w:r>
        <w:t>Originally posted: 18 August 2023, 22:53, in response to Matthew Jerard’s response to my Response 1</w:t>
      </w:r>
    </w:p>
    <w:p w14:paraId="275E60E6"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Hi Matthew,</w:t>
      </w:r>
    </w:p>
    <w:p w14:paraId="6AB82A20" w14:textId="77777777" w:rsidR="00C462C3" w:rsidRDefault="00C462C3" w:rsidP="00C462C3">
      <w:pPr>
        <w:pStyle w:val="NormalWeb"/>
        <w:shd w:val="clear" w:color="auto" w:fill="F6EAF9"/>
        <w:rPr>
          <w:rFonts w:ascii="Open Sans" w:hAnsi="Open Sans" w:cs="Open Sans"/>
          <w:color w:val="262626"/>
          <w:sz w:val="21"/>
          <w:szCs w:val="21"/>
        </w:rPr>
      </w:pPr>
    </w:p>
    <w:p w14:paraId="3634EDE9"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I like your (and </w:t>
      </w:r>
      <w:proofErr w:type="spellStart"/>
      <w:r>
        <w:rPr>
          <w:rFonts w:ascii="Open Sans" w:hAnsi="Open Sans" w:cs="Open Sans"/>
          <w:color w:val="262626"/>
          <w:sz w:val="21"/>
          <w:szCs w:val="21"/>
        </w:rPr>
        <w:t>Dr.</w:t>
      </w:r>
      <w:proofErr w:type="spellEnd"/>
      <w:r>
        <w:rPr>
          <w:rFonts w:ascii="Open Sans" w:hAnsi="Open Sans" w:cs="Open Sans"/>
          <w:color w:val="262626"/>
          <w:sz w:val="21"/>
          <w:szCs w:val="21"/>
        </w:rPr>
        <w:t xml:space="preserve"> Boddington's) proposal on having specialised codes of ethics by cross-</w:t>
      </w:r>
      <w:proofErr w:type="spellStart"/>
      <w:r>
        <w:rPr>
          <w:rFonts w:ascii="Open Sans" w:hAnsi="Open Sans" w:cs="Open Sans"/>
          <w:color w:val="262626"/>
          <w:sz w:val="21"/>
          <w:szCs w:val="21"/>
        </w:rPr>
        <w:t>disciplline</w:t>
      </w:r>
      <w:proofErr w:type="spellEnd"/>
      <w:r>
        <w:rPr>
          <w:rFonts w:ascii="Open Sans" w:hAnsi="Open Sans" w:cs="Open Sans"/>
          <w:color w:val="262626"/>
          <w:sz w:val="21"/>
          <w:szCs w:val="21"/>
        </w:rPr>
        <w:t>, as it does allow the field to remain responsive and agile.</w:t>
      </w:r>
    </w:p>
    <w:p w14:paraId="2797C6C8" w14:textId="77777777" w:rsidR="00C462C3" w:rsidRDefault="00C462C3" w:rsidP="00C462C3">
      <w:pPr>
        <w:pStyle w:val="NormalWeb"/>
        <w:shd w:val="clear" w:color="auto" w:fill="F6EAF9"/>
        <w:rPr>
          <w:rFonts w:ascii="Open Sans" w:hAnsi="Open Sans" w:cs="Open Sans"/>
          <w:color w:val="262626"/>
          <w:sz w:val="21"/>
          <w:szCs w:val="21"/>
        </w:rPr>
      </w:pPr>
    </w:p>
    <w:p w14:paraId="04B1B6E9"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t xml:space="preserve">One evolution of that idea could be that instead of having the main professional body/bodies of AI be responsible for </w:t>
      </w:r>
      <w:proofErr w:type="gramStart"/>
      <w:r>
        <w:rPr>
          <w:rFonts w:ascii="Open Sans" w:hAnsi="Open Sans" w:cs="Open Sans"/>
          <w:color w:val="262626"/>
          <w:sz w:val="21"/>
          <w:szCs w:val="21"/>
        </w:rPr>
        <w:t>all of</w:t>
      </w:r>
      <w:proofErr w:type="gramEnd"/>
      <w:r>
        <w:rPr>
          <w:rFonts w:ascii="Open Sans" w:hAnsi="Open Sans" w:cs="Open Sans"/>
          <w:color w:val="262626"/>
          <w:sz w:val="21"/>
          <w:szCs w:val="21"/>
        </w:rPr>
        <w:t xml:space="preserve"> these cross-disciplines, is that we leverage the power of collaboration (and also branding) from the professional body/bodies of those other professions. </w:t>
      </w:r>
      <w:proofErr w:type="gramStart"/>
      <w:r>
        <w:rPr>
          <w:rFonts w:ascii="Open Sans" w:hAnsi="Open Sans" w:cs="Open Sans"/>
          <w:color w:val="262626"/>
          <w:sz w:val="21"/>
          <w:szCs w:val="21"/>
        </w:rPr>
        <w:t>So</w:t>
      </w:r>
      <w:proofErr w:type="gramEnd"/>
      <w:r>
        <w:rPr>
          <w:rFonts w:ascii="Open Sans" w:hAnsi="Open Sans" w:cs="Open Sans"/>
          <w:color w:val="262626"/>
          <w:sz w:val="21"/>
          <w:szCs w:val="21"/>
        </w:rPr>
        <w:t xml:space="preserve"> for example, while the professional body/bodies for AI could outline the broader set of ethics that must remain true across any and all cross-disciplines, the code of ethics for medicine in AI could be developed and endorsed in collaboration with the British Medical Association (for the UK). Similarly, we could have the same idea for accounting, but collaborated and endorsed by the Chartered Accountants body.</w:t>
      </w:r>
    </w:p>
    <w:p w14:paraId="30C2AA5D" w14:textId="77777777" w:rsidR="00C462C3" w:rsidRDefault="00C462C3" w:rsidP="00C462C3">
      <w:pPr>
        <w:pStyle w:val="NormalWeb"/>
        <w:shd w:val="clear" w:color="auto" w:fill="F6EAF9"/>
        <w:rPr>
          <w:rFonts w:ascii="Open Sans" w:hAnsi="Open Sans" w:cs="Open Sans"/>
          <w:color w:val="262626"/>
          <w:sz w:val="21"/>
          <w:szCs w:val="21"/>
        </w:rPr>
      </w:pPr>
      <w:r>
        <w:rPr>
          <w:rFonts w:ascii="Open Sans" w:hAnsi="Open Sans" w:cs="Open Sans"/>
          <w:color w:val="262626"/>
          <w:sz w:val="21"/>
          <w:szCs w:val="21"/>
        </w:rPr>
        <w:lastRenderedPageBreak/>
        <w:t>This could help add legitimacy to the AI professional body/</w:t>
      </w:r>
      <w:proofErr w:type="gramStart"/>
      <w:r>
        <w:rPr>
          <w:rFonts w:ascii="Open Sans" w:hAnsi="Open Sans" w:cs="Open Sans"/>
          <w:color w:val="262626"/>
          <w:sz w:val="21"/>
          <w:szCs w:val="21"/>
        </w:rPr>
        <w:t>bodies, and</w:t>
      </w:r>
      <w:proofErr w:type="gramEnd"/>
      <w:r>
        <w:rPr>
          <w:rFonts w:ascii="Open Sans" w:hAnsi="Open Sans" w:cs="Open Sans"/>
          <w:color w:val="262626"/>
          <w:sz w:val="21"/>
          <w:szCs w:val="21"/>
        </w:rPr>
        <w:t xml:space="preserve"> allow the other discipline to provide their expert input into the code of ethics where AI professionals may not be qualified or experienced enough to do so.</w:t>
      </w:r>
    </w:p>
    <w:p w14:paraId="6B232A2E" w14:textId="77777777" w:rsidR="00F6789E" w:rsidRPr="00F6789E" w:rsidRDefault="00F6789E" w:rsidP="00A44743"/>
    <w:sectPr w:rsidR="00F6789E" w:rsidRPr="00F6789E" w:rsidSect="00E14B4C">
      <w:headerReference w:type="default" r:id="rId16"/>
      <w:footerReference w:type="default" r:id="rId17"/>
      <w:headerReference w:type="first" r:id="rId18"/>
      <w:footerReference w:type="first" r:id="rId19"/>
      <w:pgSz w:w="12240" w:h="15840"/>
      <w:pgMar w:top="1843" w:right="1080" w:bottom="1134" w:left="1080" w:header="72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C0F49A" w14:textId="77777777" w:rsidR="00233A0D" w:rsidRDefault="00233A0D" w:rsidP="006365B6">
      <w:pPr>
        <w:spacing w:before="0" w:after="0" w:line="240" w:lineRule="auto"/>
      </w:pPr>
      <w:r>
        <w:separator/>
      </w:r>
    </w:p>
  </w:endnote>
  <w:endnote w:type="continuationSeparator" w:id="0">
    <w:p w14:paraId="6CDA9AC6" w14:textId="77777777" w:rsidR="00233A0D" w:rsidRDefault="00233A0D" w:rsidP="006365B6">
      <w:pPr>
        <w:spacing w:before="0" w:after="0" w:line="240" w:lineRule="auto"/>
      </w:pPr>
      <w:r>
        <w:continuationSeparator/>
      </w:r>
    </w:p>
  </w:endnote>
  <w:endnote w:type="continuationNotice" w:id="1">
    <w:p w14:paraId="0DB4CF74" w14:textId="77777777" w:rsidR="00233A0D" w:rsidRDefault="00233A0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DA793" w14:textId="1B357B61" w:rsidR="006365B6" w:rsidRPr="00445570" w:rsidRDefault="00445570" w:rsidP="00352430">
    <w:pPr>
      <w:pStyle w:val="Footer"/>
      <w:tabs>
        <w:tab w:val="clear" w:pos="9026"/>
        <w:tab w:val="right" w:pos="10773"/>
      </w:tabs>
      <w:rPr>
        <w:sz w:val="16"/>
        <w:szCs w:val="16"/>
      </w:rPr>
    </w:pPr>
    <w:r>
      <w:rPr>
        <w:sz w:val="16"/>
        <w:szCs w:val="16"/>
      </w:rPr>
      <w:t>© University of Leeds</w:t>
    </w:r>
    <w:r>
      <w:rPr>
        <w:sz w:val="16"/>
        <w:szCs w:val="16"/>
      </w:rPr>
      <w:tab/>
    </w:r>
    <w:r>
      <w:rPr>
        <w:sz w:val="16"/>
        <w:szCs w:val="16"/>
      </w:rPr>
      <w:tab/>
    </w:r>
    <w:r w:rsidRPr="00581855">
      <w:rPr>
        <w:sz w:val="16"/>
        <w:szCs w:val="16"/>
      </w:rPr>
      <w:fldChar w:fldCharType="begin"/>
    </w:r>
    <w:r w:rsidRPr="00581855">
      <w:rPr>
        <w:sz w:val="16"/>
        <w:szCs w:val="16"/>
      </w:rPr>
      <w:instrText xml:space="preserve"> PAGE  \* Arabic  \* MERGEFORMAT </w:instrText>
    </w:r>
    <w:r w:rsidRPr="00581855">
      <w:rPr>
        <w:sz w:val="16"/>
        <w:szCs w:val="16"/>
      </w:rPr>
      <w:fldChar w:fldCharType="separate"/>
    </w:r>
    <w:r w:rsidR="00A44743">
      <w:rPr>
        <w:noProof/>
        <w:sz w:val="16"/>
        <w:szCs w:val="16"/>
      </w:rPr>
      <w:t>1</w:t>
    </w:r>
    <w:r w:rsidRPr="00581855">
      <w:rPr>
        <w:sz w:val="16"/>
        <w:szCs w:val="16"/>
      </w:rPr>
      <w:fldChar w:fldCharType="end"/>
    </w:r>
    <w:r w:rsidRPr="00581855">
      <w:rPr>
        <w:sz w:val="16"/>
        <w:szCs w:val="16"/>
      </w:rPr>
      <w:t xml:space="preserve"> of </w:t>
    </w:r>
    <w:r w:rsidRPr="00581855">
      <w:rPr>
        <w:sz w:val="16"/>
        <w:szCs w:val="16"/>
      </w:rPr>
      <w:fldChar w:fldCharType="begin"/>
    </w:r>
    <w:r w:rsidRPr="00581855">
      <w:rPr>
        <w:sz w:val="16"/>
        <w:szCs w:val="16"/>
      </w:rPr>
      <w:instrText xml:space="preserve"> NUMPAGES  \* Arabic  \* MERGEFORMAT </w:instrText>
    </w:r>
    <w:r w:rsidRPr="00581855">
      <w:rPr>
        <w:sz w:val="16"/>
        <w:szCs w:val="16"/>
      </w:rPr>
      <w:fldChar w:fldCharType="separate"/>
    </w:r>
    <w:r w:rsidR="00A44743">
      <w:rPr>
        <w:noProof/>
        <w:sz w:val="16"/>
        <w:szCs w:val="16"/>
      </w:rPr>
      <w:t>3</w:t>
    </w:r>
    <w:r w:rsidRPr="00581855">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389714"/>
      <w:docPartObj>
        <w:docPartGallery w:val="Page Numbers (Bottom of Page)"/>
        <w:docPartUnique/>
      </w:docPartObj>
    </w:sdtPr>
    <w:sdtEndPr>
      <w:rPr>
        <w:noProof/>
      </w:rPr>
    </w:sdtEndPr>
    <w:sdtContent>
      <w:p w14:paraId="071D4980" w14:textId="5F383DA9" w:rsidR="00F71A70" w:rsidRDefault="00F71A70">
        <w:pPr>
          <w:pStyle w:val="Footer"/>
        </w:pPr>
        <w:r>
          <w:fldChar w:fldCharType="begin"/>
        </w:r>
        <w:r>
          <w:instrText xml:space="preserve"> PAGE   \* MERGEFORMAT </w:instrText>
        </w:r>
        <w:r>
          <w:fldChar w:fldCharType="separate"/>
        </w:r>
        <w:r>
          <w:rPr>
            <w:noProof/>
          </w:rPr>
          <w:t>2</w:t>
        </w:r>
        <w:r>
          <w:rPr>
            <w:noProof/>
          </w:rPr>
          <w:fldChar w:fldCharType="end"/>
        </w:r>
      </w:p>
    </w:sdtContent>
  </w:sdt>
  <w:p w14:paraId="1191E883" w14:textId="6BED3BD5" w:rsidR="006365B6" w:rsidRPr="00445570" w:rsidRDefault="006365B6" w:rsidP="00352430">
    <w:pPr>
      <w:pStyle w:val="Footer"/>
      <w:tabs>
        <w:tab w:val="clear" w:pos="9026"/>
        <w:tab w:val="right" w:pos="10773"/>
      </w:tabs>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65C9D0" w14:textId="77777777" w:rsidR="00233A0D" w:rsidRDefault="00233A0D" w:rsidP="006365B6">
      <w:pPr>
        <w:spacing w:before="0" w:after="0" w:line="240" w:lineRule="auto"/>
      </w:pPr>
      <w:r>
        <w:separator/>
      </w:r>
    </w:p>
  </w:footnote>
  <w:footnote w:type="continuationSeparator" w:id="0">
    <w:p w14:paraId="1DE2E632" w14:textId="77777777" w:rsidR="00233A0D" w:rsidRDefault="00233A0D" w:rsidP="006365B6">
      <w:pPr>
        <w:spacing w:before="0" w:after="0" w:line="240" w:lineRule="auto"/>
      </w:pPr>
      <w:r>
        <w:continuationSeparator/>
      </w:r>
    </w:p>
  </w:footnote>
  <w:footnote w:type="continuationNotice" w:id="1">
    <w:p w14:paraId="08F762C0" w14:textId="77777777" w:rsidR="00233A0D" w:rsidRDefault="00233A0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3BD63" w14:textId="5A93AD41" w:rsidR="003360C8" w:rsidRDefault="00933618" w:rsidP="003360C8">
    <w:pPr>
      <w:pStyle w:val="Header"/>
      <w:spacing w:after="720"/>
    </w:pPr>
    <w:r w:rsidRPr="006365B6">
      <w:rPr>
        <w:noProof/>
        <w:lang w:val="en-GB" w:eastAsia="en-GB"/>
      </w:rPr>
      <w:drawing>
        <wp:anchor distT="0" distB="0" distL="114300" distR="114300" simplePos="0" relativeHeight="251634176" behindDoc="0" locked="0" layoutInCell="1" allowOverlap="1" wp14:anchorId="45549AF5" wp14:editId="57D23430">
          <wp:simplePos x="0" y="0"/>
          <wp:positionH relativeFrom="margin">
            <wp:align>right</wp:align>
          </wp:positionH>
          <wp:positionV relativeFrom="paragraph">
            <wp:posOffset>32385</wp:posOffset>
          </wp:positionV>
          <wp:extent cx="1457325" cy="424180"/>
          <wp:effectExtent l="0" t="0" r="9525" b="0"/>
          <wp:wrapThrough wrapText="bothSides">
            <wp:wrapPolygon edited="0">
              <wp:start x="16941" y="0"/>
              <wp:lineTo x="0" y="14551"/>
              <wp:lineTo x="0" y="20371"/>
              <wp:lineTo x="21459" y="20371"/>
              <wp:lineTo x="21459" y="0"/>
              <wp:lineTo x="16941" y="0"/>
            </wp:wrapPolygon>
          </wp:wrapThrough>
          <wp:docPr id="19"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424180"/>
                  </a:xfrm>
                  <a:prstGeom prst="rect">
                    <a:avLst/>
                  </a:prstGeom>
                  <a:noFill/>
                  <a:ln>
                    <a:noFill/>
                  </a:ln>
                </pic:spPr>
              </pic:pic>
            </a:graphicData>
          </a:graphic>
        </wp:anchor>
      </w:drawing>
    </w:r>
    <w:r>
      <w:rPr>
        <w:noProof/>
        <w:lang w:val="en-GB" w:eastAsia="en-GB"/>
      </w:rPr>
      <mc:AlternateContent>
        <mc:Choice Requires="wps">
          <w:drawing>
            <wp:anchor distT="0" distB="0" distL="114300" distR="114300" simplePos="0" relativeHeight="251680256" behindDoc="0" locked="0" layoutInCell="1" allowOverlap="1" wp14:anchorId="34EA2F56" wp14:editId="10ADA6A6">
              <wp:simplePos x="0" y="0"/>
              <wp:positionH relativeFrom="column">
                <wp:posOffset>-947739</wp:posOffset>
              </wp:positionH>
              <wp:positionV relativeFrom="paragraph">
                <wp:posOffset>-452437</wp:posOffset>
              </wp:positionV>
              <wp:extent cx="8077201" cy="228600"/>
              <wp:effectExtent l="0" t="0" r="0" b="0"/>
              <wp:wrapNone/>
              <wp:docPr id="5" name="Rectangle 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8077201" cy="228600"/>
                      </a:xfrm>
                      <a:prstGeom prst="rect">
                        <a:avLst/>
                      </a:prstGeom>
                      <a:solidFill>
                        <a:srgbClr val="C4123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B24312" id="Rectangle 5" o:spid="_x0000_s1026" alt="&quot;&quot;" style="position:absolute;margin-left:-74.65pt;margin-top:-35.6pt;width:636pt;height:18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" fillcolor="#c41230" stroked="f" strokeweight="1pt"/>
          </w:pict>
        </mc:Fallback>
      </mc:AlternateContent>
    </w:r>
    <w:r w:rsidR="00F30207">
      <w:rPr>
        <w:noProof/>
        <w:lang w:val="en-GB" w:eastAsia="en-GB"/>
      </w:rPr>
      <mc:AlternateContent>
        <mc:Choice Requires="wps">
          <w:drawing>
            <wp:anchor distT="0" distB="0" distL="114300" distR="114300" simplePos="0" relativeHeight="251726336" behindDoc="0" locked="0" layoutInCell="1" allowOverlap="1" wp14:anchorId="66253A28" wp14:editId="70DEE320">
              <wp:simplePos x="0" y="0"/>
              <wp:positionH relativeFrom="page">
                <wp:align>left</wp:align>
              </wp:positionH>
              <wp:positionV relativeFrom="paragraph">
                <wp:posOffset>-223520</wp:posOffset>
              </wp:positionV>
              <wp:extent cx="7804150" cy="82550"/>
              <wp:effectExtent l="0" t="0" r="6350" b="0"/>
              <wp:wrapNone/>
              <wp:docPr id="4" name="Rectangle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4150" cy="82550"/>
                      </a:xfrm>
                      <a:prstGeom prst="rect">
                        <a:avLst/>
                      </a:prstGeom>
                      <a:solidFill>
                        <a:srgbClr val="E6EBE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492E64" id="Rectangle 4" o:spid="_x0000_s1026" alt="&quot;&quot;" style="position:absolute;margin-left:0;margin-top:-17.6pt;width:614.5pt;height:6.5pt;z-index:25172633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" fillcolor="#e6ebed" stroked="f" strokeweight="1pt">
              <w10:wrap anchorx="page"/>
            </v:rect>
          </w:pict>
        </mc:Fallback>
      </mc:AlternateContent>
    </w:r>
    <w:r w:rsidR="00933DCD">
      <w:rPr>
        <w:sz w:val="20"/>
        <w:szCs w:val="20"/>
      </w:rPr>
      <w:t>OCOM5202M Ethics of Artificial Intelligence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0B53F" w14:textId="2B58F14C" w:rsidR="006365B6" w:rsidRDefault="00920EF2" w:rsidP="00DE3E16">
    <w:pPr>
      <w:pStyle w:val="Header"/>
      <w:spacing w:after="720"/>
    </w:pPr>
    <w:bookmarkStart w:id="14" w:name="_Hlk93066623"/>
    <w:bookmarkStart w:id="15" w:name="_Hlk93066624"/>
    <w:r>
      <w:rPr>
        <w:noProof/>
        <w:lang w:val="en-GB" w:eastAsia="en-GB"/>
      </w:rPr>
      <mc:AlternateContent>
        <mc:Choice Requires="wps">
          <w:drawing>
            <wp:anchor distT="0" distB="0" distL="114300" distR="114300" simplePos="0" relativeHeight="251737088" behindDoc="0" locked="0" layoutInCell="1" allowOverlap="1" wp14:anchorId="3A2E39C1" wp14:editId="694EE4E6">
              <wp:simplePos x="0" y="0"/>
              <wp:positionH relativeFrom="column">
                <wp:posOffset>-476250</wp:posOffset>
              </wp:positionH>
              <wp:positionV relativeFrom="paragraph">
                <wp:posOffset>-241300</wp:posOffset>
              </wp:positionV>
              <wp:extent cx="7804150" cy="82550"/>
              <wp:effectExtent l="0" t="0" r="6350" b="635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4150" cy="82550"/>
                      </a:xfrm>
                      <a:prstGeom prst="rect">
                        <a:avLst/>
                      </a:prstGeom>
                      <a:solidFill>
                        <a:srgbClr val="E6EBE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D0866" id="Rectangle 3" o:spid="_x0000_s1026" alt="&quot;&quot;" style="position:absolute;margin-left:-37.5pt;margin-top:-19pt;width:614.5pt;height: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" fillcolor="#e6ebed" stroked="f" strokeweight="1pt"/>
          </w:pict>
        </mc:Fallback>
      </mc:AlternateContent>
    </w:r>
    <w:r>
      <w:rPr>
        <w:noProof/>
        <w:lang w:val="en-GB" w:eastAsia="en-GB"/>
      </w:rPr>
      <mc:AlternateContent>
        <mc:Choice Requires="wps">
          <w:drawing>
            <wp:anchor distT="0" distB="0" distL="114300" distR="114300" simplePos="0" relativeHeight="251683840" behindDoc="0" locked="0" layoutInCell="1" allowOverlap="1" wp14:anchorId="639D8D5A" wp14:editId="12B02AF1">
              <wp:simplePos x="0" y="0"/>
              <wp:positionH relativeFrom="column">
                <wp:posOffset>-476250</wp:posOffset>
              </wp:positionH>
              <wp:positionV relativeFrom="paragraph">
                <wp:posOffset>-450850</wp:posOffset>
              </wp:positionV>
              <wp:extent cx="7804150" cy="215900"/>
              <wp:effectExtent l="0" t="0" r="6350" b="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04150" cy="215900"/>
                      </a:xfrm>
                      <a:prstGeom prst="rect">
                        <a:avLst/>
                      </a:prstGeom>
                      <a:solidFill>
                        <a:srgbClr val="C412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D05C9" id="Rectangle 2" o:spid="_x0000_s1026" alt="&quot;&quot;" style="position:absolute;margin-left:-37.5pt;margin-top:-35.5pt;width:614.5pt;height:1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" fillcolor="#c41230" stroked="f" strokeweight="1pt"/>
          </w:pict>
        </mc:Fallback>
      </mc:AlternateContent>
    </w:r>
    <w:r w:rsidR="006365B6" w:rsidRPr="006365B6">
      <w:rPr>
        <w:noProof/>
        <w:lang w:val="en-GB" w:eastAsia="en-GB"/>
      </w:rPr>
      <w:drawing>
        <wp:anchor distT="0" distB="0" distL="114300" distR="114300" simplePos="0" relativeHeight="251630592" behindDoc="0" locked="0" layoutInCell="1" allowOverlap="1" wp14:anchorId="517DAB80" wp14:editId="39F0CC3C">
          <wp:simplePos x="0" y="0"/>
          <wp:positionH relativeFrom="column">
            <wp:posOffset>5375545</wp:posOffset>
          </wp:positionH>
          <wp:positionV relativeFrom="paragraph">
            <wp:posOffset>24765</wp:posOffset>
          </wp:positionV>
          <wp:extent cx="1457325" cy="424180"/>
          <wp:effectExtent l="0" t="0" r="9525" b="0"/>
          <wp:wrapThrough wrapText="bothSides">
            <wp:wrapPolygon edited="0">
              <wp:start x="16941" y="0"/>
              <wp:lineTo x="0" y="14551"/>
              <wp:lineTo x="0" y="20371"/>
              <wp:lineTo x="21459" y="20371"/>
              <wp:lineTo x="21459" y="0"/>
              <wp:lineTo x="16941" y="0"/>
            </wp:wrapPolygon>
          </wp:wrapThrough>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7325" cy="424180"/>
                  </a:xfrm>
                  <a:prstGeom prst="rect">
                    <a:avLst/>
                  </a:prstGeom>
                  <a:noFill/>
                  <a:ln>
                    <a:noFill/>
                  </a:ln>
                </pic:spPr>
              </pic:pic>
            </a:graphicData>
          </a:graphic>
        </wp:anchor>
      </w:drawing>
    </w:r>
    <w:r w:rsidR="00E609B3">
      <w:rPr>
        <w:sz w:val="20"/>
        <w:szCs w:val="20"/>
      </w:rPr>
      <w:t>[Module number</w:t>
    </w:r>
    <w:r w:rsidR="000F3D5E">
      <w:rPr>
        <w:sz w:val="20"/>
        <w:szCs w:val="20"/>
      </w:rPr>
      <w:t>] [Program name]</w:t>
    </w:r>
    <w:bookmarkEnd w:id="14"/>
    <w:bookmarkEnd w:id="15"/>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1221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3A6066"/>
    <w:multiLevelType w:val="hybridMultilevel"/>
    <w:tmpl w:val="A69AF2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724BB"/>
    <w:multiLevelType w:val="hybridMultilevel"/>
    <w:tmpl w:val="9FAC1B8A"/>
    <w:lvl w:ilvl="0" w:tplc="E7344A44">
      <w:start w:val="1"/>
      <w:numFmt w:val="bullet"/>
      <w:lvlText w:val=""/>
      <w:lvlJc w:val="left"/>
      <w:pPr>
        <w:ind w:left="720" w:hanging="360"/>
      </w:pPr>
      <w:rPr>
        <w:rFonts w:ascii="Symbol" w:hAnsi="Symbol" w:hint="default"/>
      </w:rPr>
    </w:lvl>
    <w:lvl w:ilvl="1" w:tplc="72B61318">
      <w:start w:val="1"/>
      <w:numFmt w:val="bullet"/>
      <w:lvlText w:val="o"/>
      <w:lvlJc w:val="left"/>
      <w:pPr>
        <w:ind w:left="1440" w:hanging="360"/>
      </w:pPr>
      <w:rPr>
        <w:rFonts w:ascii="Courier New" w:hAnsi="Courier New" w:hint="default"/>
      </w:rPr>
    </w:lvl>
    <w:lvl w:ilvl="2" w:tplc="D1C6417A">
      <w:start w:val="1"/>
      <w:numFmt w:val="bullet"/>
      <w:lvlText w:val=""/>
      <w:lvlJc w:val="left"/>
      <w:pPr>
        <w:ind w:left="2160" w:hanging="360"/>
      </w:pPr>
      <w:rPr>
        <w:rFonts w:ascii="Wingdings" w:hAnsi="Wingdings" w:hint="default"/>
      </w:rPr>
    </w:lvl>
    <w:lvl w:ilvl="3" w:tplc="75B88B3E">
      <w:start w:val="1"/>
      <w:numFmt w:val="bullet"/>
      <w:lvlText w:val=""/>
      <w:lvlJc w:val="left"/>
      <w:pPr>
        <w:ind w:left="2880" w:hanging="360"/>
      </w:pPr>
      <w:rPr>
        <w:rFonts w:ascii="Symbol" w:hAnsi="Symbol" w:hint="default"/>
      </w:rPr>
    </w:lvl>
    <w:lvl w:ilvl="4" w:tplc="2CE49E30">
      <w:start w:val="1"/>
      <w:numFmt w:val="bullet"/>
      <w:lvlText w:val="o"/>
      <w:lvlJc w:val="left"/>
      <w:pPr>
        <w:ind w:left="3600" w:hanging="360"/>
      </w:pPr>
      <w:rPr>
        <w:rFonts w:ascii="Courier New" w:hAnsi="Courier New" w:hint="default"/>
      </w:rPr>
    </w:lvl>
    <w:lvl w:ilvl="5" w:tplc="1890AD78">
      <w:start w:val="1"/>
      <w:numFmt w:val="bullet"/>
      <w:lvlText w:val=""/>
      <w:lvlJc w:val="left"/>
      <w:pPr>
        <w:ind w:left="4320" w:hanging="360"/>
      </w:pPr>
      <w:rPr>
        <w:rFonts w:ascii="Wingdings" w:hAnsi="Wingdings" w:hint="default"/>
      </w:rPr>
    </w:lvl>
    <w:lvl w:ilvl="6" w:tplc="509A9022">
      <w:start w:val="1"/>
      <w:numFmt w:val="bullet"/>
      <w:lvlText w:val=""/>
      <w:lvlJc w:val="left"/>
      <w:pPr>
        <w:ind w:left="5040" w:hanging="360"/>
      </w:pPr>
      <w:rPr>
        <w:rFonts w:ascii="Symbol" w:hAnsi="Symbol" w:hint="default"/>
      </w:rPr>
    </w:lvl>
    <w:lvl w:ilvl="7" w:tplc="E690BC26">
      <w:start w:val="1"/>
      <w:numFmt w:val="bullet"/>
      <w:lvlText w:val="o"/>
      <w:lvlJc w:val="left"/>
      <w:pPr>
        <w:ind w:left="5760" w:hanging="360"/>
      </w:pPr>
      <w:rPr>
        <w:rFonts w:ascii="Courier New" w:hAnsi="Courier New" w:hint="default"/>
      </w:rPr>
    </w:lvl>
    <w:lvl w:ilvl="8" w:tplc="7B70001C">
      <w:start w:val="1"/>
      <w:numFmt w:val="bullet"/>
      <w:lvlText w:val=""/>
      <w:lvlJc w:val="left"/>
      <w:pPr>
        <w:ind w:left="6480" w:hanging="360"/>
      </w:pPr>
      <w:rPr>
        <w:rFonts w:ascii="Wingdings" w:hAnsi="Wingdings" w:hint="default"/>
      </w:rPr>
    </w:lvl>
  </w:abstractNum>
  <w:abstractNum w:abstractNumId="3" w15:restartNumberingAfterBreak="0">
    <w:nsid w:val="09802297"/>
    <w:multiLevelType w:val="hybridMultilevel"/>
    <w:tmpl w:val="7A28BFB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0FAE3418"/>
    <w:multiLevelType w:val="hybridMultilevel"/>
    <w:tmpl w:val="616ABC96"/>
    <w:lvl w:ilvl="0" w:tplc="72E67630">
      <w:start w:val="1"/>
      <w:numFmt w:val="bullet"/>
      <w:lvlText w:val=""/>
      <w:lvlJc w:val="left"/>
      <w:pPr>
        <w:ind w:left="720" w:hanging="360"/>
      </w:pPr>
      <w:rPr>
        <w:rFonts w:ascii="Symbol" w:hAnsi="Symbol" w:hint="default"/>
      </w:rPr>
    </w:lvl>
    <w:lvl w:ilvl="1" w:tplc="6B12F5AE">
      <w:start w:val="1"/>
      <w:numFmt w:val="bullet"/>
      <w:lvlText w:val="o"/>
      <w:lvlJc w:val="left"/>
      <w:pPr>
        <w:ind w:left="1440" w:hanging="360"/>
      </w:pPr>
      <w:rPr>
        <w:rFonts w:ascii="Courier New" w:hAnsi="Courier New" w:hint="default"/>
      </w:rPr>
    </w:lvl>
    <w:lvl w:ilvl="2" w:tplc="B560A9AE">
      <w:start w:val="1"/>
      <w:numFmt w:val="bullet"/>
      <w:lvlText w:val=""/>
      <w:lvlJc w:val="left"/>
      <w:pPr>
        <w:ind w:left="2160" w:hanging="360"/>
      </w:pPr>
      <w:rPr>
        <w:rFonts w:ascii="Wingdings" w:hAnsi="Wingdings" w:hint="default"/>
      </w:rPr>
    </w:lvl>
    <w:lvl w:ilvl="3" w:tplc="FD58E704">
      <w:start w:val="1"/>
      <w:numFmt w:val="bullet"/>
      <w:lvlText w:val=""/>
      <w:lvlJc w:val="left"/>
      <w:pPr>
        <w:ind w:left="2880" w:hanging="360"/>
      </w:pPr>
      <w:rPr>
        <w:rFonts w:ascii="Symbol" w:hAnsi="Symbol" w:hint="default"/>
      </w:rPr>
    </w:lvl>
    <w:lvl w:ilvl="4" w:tplc="260AC20C">
      <w:start w:val="1"/>
      <w:numFmt w:val="bullet"/>
      <w:lvlText w:val="o"/>
      <w:lvlJc w:val="left"/>
      <w:pPr>
        <w:ind w:left="3600" w:hanging="360"/>
      </w:pPr>
      <w:rPr>
        <w:rFonts w:ascii="Courier New" w:hAnsi="Courier New" w:hint="default"/>
      </w:rPr>
    </w:lvl>
    <w:lvl w:ilvl="5" w:tplc="C6B462D8">
      <w:start w:val="1"/>
      <w:numFmt w:val="bullet"/>
      <w:lvlText w:val=""/>
      <w:lvlJc w:val="left"/>
      <w:pPr>
        <w:ind w:left="4320" w:hanging="360"/>
      </w:pPr>
      <w:rPr>
        <w:rFonts w:ascii="Wingdings" w:hAnsi="Wingdings" w:hint="default"/>
      </w:rPr>
    </w:lvl>
    <w:lvl w:ilvl="6" w:tplc="7EAC2E06">
      <w:start w:val="1"/>
      <w:numFmt w:val="bullet"/>
      <w:lvlText w:val=""/>
      <w:lvlJc w:val="left"/>
      <w:pPr>
        <w:ind w:left="5040" w:hanging="360"/>
      </w:pPr>
      <w:rPr>
        <w:rFonts w:ascii="Symbol" w:hAnsi="Symbol" w:hint="default"/>
      </w:rPr>
    </w:lvl>
    <w:lvl w:ilvl="7" w:tplc="F41C563E">
      <w:start w:val="1"/>
      <w:numFmt w:val="bullet"/>
      <w:lvlText w:val="o"/>
      <w:lvlJc w:val="left"/>
      <w:pPr>
        <w:ind w:left="5760" w:hanging="360"/>
      </w:pPr>
      <w:rPr>
        <w:rFonts w:ascii="Courier New" w:hAnsi="Courier New" w:hint="default"/>
      </w:rPr>
    </w:lvl>
    <w:lvl w:ilvl="8" w:tplc="0C6C0590">
      <w:start w:val="1"/>
      <w:numFmt w:val="bullet"/>
      <w:lvlText w:val=""/>
      <w:lvlJc w:val="left"/>
      <w:pPr>
        <w:ind w:left="6480" w:hanging="360"/>
      </w:pPr>
      <w:rPr>
        <w:rFonts w:ascii="Wingdings" w:hAnsi="Wingdings" w:hint="default"/>
      </w:rPr>
    </w:lvl>
  </w:abstractNum>
  <w:abstractNum w:abstractNumId="5" w15:restartNumberingAfterBreak="0">
    <w:nsid w:val="0FB256B5"/>
    <w:multiLevelType w:val="hybridMultilevel"/>
    <w:tmpl w:val="4288B2E0"/>
    <w:lvl w:ilvl="0" w:tplc="D1927EE4">
      <w:start w:val="1"/>
      <w:numFmt w:val="bullet"/>
      <w:lvlText w:val=""/>
      <w:lvlJc w:val="left"/>
      <w:pPr>
        <w:ind w:left="720" w:hanging="360"/>
      </w:pPr>
      <w:rPr>
        <w:rFonts w:ascii="Symbol" w:hAnsi="Symbol" w:hint="default"/>
      </w:rPr>
    </w:lvl>
    <w:lvl w:ilvl="1" w:tplc="7C0400CA">
      <w:start w:val="1"/>
      <w:numFmt w:val="bullet"/>
      <w:lvlText w:val="o"/>
      <w:lvlJc w:val="left"/>
      <w:pPr>
        <w:ind w:left="1440" w:hanging="360"/>
      </w:pPr>
      <w:rPr>
        <w:rFonts w:ascii="Courier New" w:hAnsi="Courier New" w:hint="default"/>
      </w:rPr>
    </w:lvl>
    <w:lvl w:ilvl="2" w:tplc="B1F6E078">
      <w:start w:val="1"/>
      <w:numFmt w:val="bullet"/>
      <w:lvlText w:val=""/>
      <w:lvlJc w:val="left"/>
      <w:pPr>
        <w:ind w:left="2160" w:hanging="360"/>
      </w:pPr>
      <w:rPr>
        <w:rFonts w:ascii="Wingdings" w:hAnsi="Wingdings" w:hint="default"/>
      </w:rPr>
    </w:lvl>
    <w:lvl w:ilvl="3" w:tplc="2100754E">
      <w:start w:val="1"/>
      <w:numFmt w:val="bullet"/>
      <w:lvlText w:val=""/>
      <w:lvlJc w:val="left"/>
      <w:pPr>
        <w:ind w:left="2880" w:hanging="360"/>
      </w:pPr>
      <w:rPr>
        <w:rFonts w:ascii="Symbol" w:hAnsi="Symbol" w:hint="default"/>
      </w:rPr>
    </w:lvl>
    <w:lvl w:ilvl="4" w:tplc="D608B060">
      <w:start w:val="1"/>
      <w:numFmt w:val="bullet"/>
      <w:lvlText w:val="o"/>
      <w:lvlJc w:val="left"/>
      <w:pPr>
        <w:ind w:left="3600" w:hanging="360"/>
      </w:pPr>
      <w:rPr>
        <w:rFonts w:ascii="Courier New" w:hAnsi="Courier New" w:hint="default"/>
      </w:rPr>
    </w:lvl>
    <w:lvl w:ilvl="5" w:tplc="BF48E6E2">
      <w:start w:val="1"/>
      <w:numFmt w:val="bullet"/>
      <w:lvlText w:val=""/>
      <w:lvlJc w:val="left"/>
      <w:pPr>
        <w:ind w:left="4320" w:hanging="360"/>
      </w:pPr>
      <w:rPr>
        <w:rFonts w:ascii="Wingdings" w:hAnsi="Wingdings" w:hint="default"/>
      </w:rPr>
    </w:lvl>
    <w:lvl w:ilvl="6" w:tplc="02BE8F40">
      <w:start w:val="1"/>
      <w:numFmt w:val="bullet"/>
      <w:lvlText w:val=""/>
      <w:lvlJc w:val="left"/>
      <w:pPr>
        <w:ind w:left="5040" w:hanging="360"/>
      </w:pPr>
      <w:rPr>
        <w:rFonts w:ascii="Symbol" w:hAnsi="Symbol" w:hint="default"/>
      </w:rPr>
    </w:lvl>
    <w:lvl w:ilvl="7" w:tplc="2A52F198">
      <w:start w:val="1"/>
      <w:numFmt w:val="bullet"/>
      <w:lvlText w:val="o"/>
      <w:lvlJc w:val="left"/>
      <w:pPr>
        <w:ind w:left="5760" w:hanging="360"/>
      </w:pPr>
      <w:rPr>
        <w:rFonts w:ascii="Courier New" w:hAnsi="Courier New" w:hint="default"/>
      </w:rPr>
    </w:lvl>
    <w:lvl w:ilvl="8" w:tplc="DB8E91A2">
      <w:start w:val="1"/>
      <w:numFmt w:val="bullet"/>
      <w:lvlText w:val=""/>
      <w:lvlJc w:val="left"/>
      <w:pPr>
        <w:ind w:left="6480" w:hanging="360"/>
      </w:pPr>
      <w:rPr>
        <w:rFonts w:ascii="Wingdings" w:hAnsi="Wingdings" w:hint="default"/>
      </w:rPr>
    </w:lvl>
  </w:abstractNum>
  <w:abstractNum w:abstractNumId="6" w15:restartNumberingAfterBreak="0">
    <w:nsid w:val="14A81A7A"/>
    <w:multiLevelType w:val="hybridMultilevel"/>
    <w:tmpl w:val="CE0A13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B053DD"/>
    <w:multiLevelType w:val="multilevel"/>
    <w:tmpl w:val="2B80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800D50"/>
    <w:multiLevelType w:val="hybridMultilevel"/>
    <w:tmpl w:val="BF0E1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8F5703"/>
    <w:multiLevelType w:val="hybridMultilevel"/>
    <w:tmpl w:val="B2840538"/>
    <w:lvl w:ilvl="0" w:tplc="71B8FA92">
      <w:start w:val="1"/>
      <w:numFmt w:val="bullet"/>
      <w:lvlText w:val=""/>
      <w:lvlJc w:val="left"/>
      <w:pPr>
        <w:ind w:left="720" w:hanging="360"/>
      </w:pPr>
      <w:rPr>
        <w:rFonts w:ascii="Symbol" w:hAnsi="Symbol" w:hint="default"/>
      </w:rPr>
    </w:lvl>
    <w:lvl w:ilvl="1" w:tplc="7DF0EDB0">
      <w:start w:val="1"/>
      <w:numFmt w:val="bullet"/>
      <w:lvlText w:val="o"/>
      <w:lvlJc w:val="left"/>
      <w:pPr>
        <w:ind w:left="1440" w:hanging="360"/>
      </w:pPr>
      <w:rPr>
        <w:rFonts w:ascii="Courier New" w:hAnsi="Courier New" w:hint="default"/>
      </w:rPr>
    </w:lvl>
    <w:lvl w:ilvl="2" w:tplc="3C365186">
      <w:start w:val="1"/>
      <w:numFmt w:val="bullet"/>
      <w:lvlText w:val=""/>
      <w:lvlJc w:val="left"/>
      <w:pPr>
        <w:ind w:left="2160" w:hanging="360"/>
      </w:pPr>
      <w:rPr>
        <w:rFonts w:ascii="Wingdings" w:hAnsi="Wingdings" w:hint="default"/>
      </w:rPr>
    </w:lvl>
    <w:lvl w:ilvl="3" w:tplc="1780CD06">
      <w:start w:val="1"/>
      <w:numFmt w:val="bullet"/>
      <w:lvlText w:val=""/>
      <w:lvlJc w:val="left"/>
      <w:pPr>
        <w:ind w:left="2880" w:hanging="360"/>
      </w:pPr>
      <w:rPr>
        <w:rFonts w:ascii="Symbol" w:hAnsi="Symbol" w:hint="default"/>
      </w:rPr>
    </w:lvl>
    <w:lvl w:ilvl="4" w:tplc="0B844568">
      <w:start w:val="1"/>
      <w:numFmt w:val="bullet"/>
      <w:lvlText w:val="o"/>
      <w:lvlJc w:val="left"/>
      <w:pPr>
        <w:ind w:left="3600" w:hanging="360"/>
      </w:pPr>
      <w:rPr>
        <w:rFonts w:ascii="Courier New" w:hAnsi="Courier New" w:hint="default"/>
      </w:rPr>
    </w:lvl>
    <w:lvl w:ilvl="5" w:tplc="0E86B198">
      <w:start w:val="1"/>
      <w:numFmt w:val="bullet"/>
      <w:lvlText w:val=""/>
      <w:lvlJc w:val="left"/>
      <w:pPr>
        <w:ind w:left="4320" w:hanging="360"/>
      </w:pPr>
      <w:rPr>
        <w:rFonts w:ascii="Wingdings" w:hAnsi="Wingdings" w:hint="default"/>
      </w:rPr>
    </w:lvl>
    <w:lvl w:ilvl="6" w:tplc="B9382966">
      <w:start w:val="1"/>
      <w:numFmt w:val="bullet"/>
      <w:lvlText w:val=""/>
      <w:lvlJc w:val="left"/>
      <w:pPr>
        <w:ind w:left="5040" w:hanging="360"/>
      </w:pPr>
      <w:rPr>
        <w:rFonts w:ascii="Symbol" w:hAnsi="Symbol" w:hint="default"/>
      </w:rPr>
    </w:lvl>
    <w:lvl w:ilvl="7" w:tplc="8780CC3E">
      <w:start w:val="1"/>
      <w:numFmt w:val="bullet"/>
      <w:lvlText w:val="o"/>
      <w:lvlJc w:val="left"/>
      <w:pPr>
        <w:ind w:left="5760" w:hanging="360"/>
      </w:pPr>
      <w:rPr>
        <w:rFonts w:ascii="Courier New" w:hAnsi="Courier New" w:hint="default"/>
      </w:rPr>
    </w:lvl>
    <w:lvl w:ilvl="8" w:tplc="FC96CAA4">
      <w:start w:val="1"/>
      <w:numFmt w:val="bullet"/>
      <w:lvlText w:val=""/>
      <w:lvlJc w:val="left"/>
      <w:pPr>
        <w:ind w:left="6480" w:hanging="360"/>
      </w:pPr>
      <w:rPr>
        <w:rFonts w:ascii="Wingdings" w:hAnsi="Wingdings" w:hint="default"/>
      </w:rPr>
    </w:lvl>
  </w:abstractNum>
  <w:abstractNum w:abstractNumId="10" w15:restartNumberingAfterBreak="0">
    <w:nsid w:val="1BA95E99"/>
    <w:multiLevelType w:val="hybridMultilevel"/>
    <w:tmpl w:val="C242E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F0006C"/>
    <w:multiLevelType w:val="hybridMultilevel"/>
    <w:tmpl w:val="D200D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1323CB4"/>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3081D1B"/>
    <w:multiLevelType w:val="hybridMultilevel"/>
    <w:tmpl w:val="9A10CC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7977CAC"/>
    <w:multiLevelType w:val="hybridMultilevel"/>
    <w:tmpl w:val="3EF21C6A"/>
    <w:lvl w:ilvl="0" w:tplc="7C36C2BE">
      <w:start w:val="1"/>
      <w:numFmt w:val="decimal"/>
      <w:lvlText w:val="%1."/>
      <w:lvlJc w:val="left"/>
      <w:pPr>
        <w:ind w:left="720" w:hanging="360"/>
      </w:pPr>
    </w:lvl>
    <w:lvl w:ilvl="1" w:tplc="7346D1F6">
      <w:start w:val="1"/>
      <w:numFmt w:val="lowerLetter"/>
      <w:lvlText w:val="%2."/>
      <w:lvlJc w:val="left"/>
      <w:pPr>
        <w:ind w:left="1440" w:hanging="360"/>
      </w:pPr>
    </w:lvl>
    <w:lvl w:ilvl="2" w:tplc="7B2CB5C6">
      <w:start w:val="1"/>
      <w:numFmt w:val="lowerRoman"/>
      <w:lvlText w:val="%3."/>
      <w:lvlJc w:val="right"/>
      <w:pPr>
        <w:ind w:left="2160" w:hanging="180"/>
      </w:pPr>
    </w:lvl>
    <w:lvl w:ilvl="3" w:tplc="EE3877F6">
      <w:start w:val="1"/>
      <w:numFmt w:val="decimal"/>
      <w:lvlText w:val="%4."/>
      <w:lvlJc w:val="left"/>
      <w:pPr>
        <w:ind w:left="2880" w:hanging="360"/>
      </w:pPr>
    </w:lvl>
    <w:lvl w:ilvl="4" w:tplc="A9023F2A">
      <w:start w:val="1"/>
      <w:numFmt w:val="lowerLetter"/>
      <w:lvlText w:val="%5."/>
      <w:lvlJc w:val="left"/>
      <w:pPr>
        <w:ind w:left="3600" w:hanging="360"/>
      </w:pPr>
    </w:lvl>
    <w:lvl w:ilvl="5" w:tplc="91805090">
      <w:start w:val="1"/>
      <w:numFmt w:val="lowerRoman"/>
      <w:lvlText w:val="%6."/>
      <w:lvlJc w:val="right"/>
      <w:pPr>
        <w:ind w:left="4320" w:hanging="180"/>
      </w:pPr>
    </w:lvl>
    <w:lvl w:ilvl="6" w:tplc="0BF05898">
      <w:start w:val="1"/>
      <w:numFmt w:val="decimal"/>
      <w:lvlText w:val="%7."/>
      <w:lvlJc w:val="left"/>
      <w:pPr>
        <w:ind w:left="5040" w:hanging="360"/>
      </w:pPr>
    </w:lvl>
    <w:lvl w:ilvl="7" w:tplc="1E20F71A">
      <w:start w:val="1"/>
      <w:numFmt w:val="lowerLetter"/>
      <w:lvlText w:val="%8."/>
      <w:lvlJc w:val="left"/>
      <w:pPr>
        <w:ind w:left="5760" w:hanging="360"/>
      </w:pPr>
    </w:lvl>
    <w:lvl w:ilvl="8" w:tplc="2E44306E">
      <w:start w:val="1"/>
      <w:numFmt w:val="lowerRoman"/>
      <w:lvlText w:val="%9."/>
      <w:lvlJc w:val="right"/>
      <w:pPr>
        <w:ind w:left="6480" w:hanging="180"/>
      </w:pPr>
    </w:lvl>
  </w:abstractNum>
  <w:abstractNum w:abstractNumId="15" w15:restartNumberingAfterBreak="0">
    <w:nsid w:val="28EF1B36"/>
    <w:multiLevelType w:val="hybridMultilevel"/>
    <w:tmpl w:val="40DEE7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BC560E0"/>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297128D"/>
    <w:multiLevelType w:val="hybridMultilevel"/>
    <w:tmpl w:val="615A4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190DC8"/>
    <w:multiLevelType w:val="hybridMultilevel"/>
    <w:tmpl w:val="E5EE7C3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4387B71"/>
    <w:multiLevelType w:val="hybridMultilevel"/>
    <w:tmpl w:val="C9EAA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62D25FD"/>
    <w:multiLevelType w:val="hybridMultilevel"/>
    <w:tmpl w:val="5E5672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9F53A24"/>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DC44C24"/>
    <w:multiLevelType w:val="hybridMultilevel"/>
    <w:tmpl w:val="869E03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5533FAB"/>
    <w:multiLevelType w:val="hybridMultilevel"/>
    <w:tmpl w:val="A0E0540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5550FAE"/>
    <w:multiLevelType w:val="hybridMultilevel"/>
    <w:tmpl w:val="5C302CA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81A484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88307A1"/>
    <w:multiLevelType w:val="hybridMultilevel"/>
    <w:tmpl w:val="C5E462A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8C028E8"/>
    <w:multiLevelType w:val="hybridMultilevel"/>
    <w:tmpl w:val="1C82FE96"/>
    <w:lvl w:ilvl="0" w:tplc="D1927EE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8" w15:restartNumberingAfterBreak="0">
    <w:nsid w:val="49260A9E"/>
    <w:multiLevelType w:val="hybridMultilevel"/>
    <w:tmpl w:val="0916E804"/>
    <w:lvl w:ilvl="0" w:tplc="623C17D2">
      <w:start w:val="1"/>
      <w:numFmt w:val="bullet"/>
      <w:lvlText w:val=""/>
      <w:lvlJc w:val="left"/>
      <w:pPr>
        <w:ind w:left="720" w:hanging="360"/>
      </w:pPr>
      <w:rPr>
        <w:rFonts w:ascii="Symbol" w:hAnsi="Symbol" w:hint="default"/>
      </w:rPr>
    </w:lvl>
    <w:lvl w:ilvl="1" w:tplc="3C18EF8C">
      <w:start w:val="1"/>
      <w:numFmt w:val="bullet"/>
      <w:lvlText w:val="o"/>
      <w:lvlJc w:val="left"/>
      <w:pPr>
        <w:ind w:left="1440" w:hanging="360"/>
      </w:pPr>
      <w:rPr>
        <w:rFonts w:ascii="Courier New" w:hAnsi="Courier New" w:hint="default"/>
      </w:rPr>
    </w:lvl>
    <w:lvl w:ilvl="2" w:tplc="8068A3A6">
      <w:start w:val="1"/>
      <w:numFmt w:val="bullet"/>
      <w:lvlText w:val=""/>
      <w:lvlJc w:val="left"/>
      <w:pPr>
        <w:ind w:left="2160" w:hanging="360"/>
      </w:pPr>
      <w:rPr>
        <w:rFonts w:ascii="Wingdings" w:hAnsi="Wingdings" w:hint="default"/>
      </w:rPr>
    </w:lvl>
    <w:lvl w:ilvl="3" w:tplc="CAC21AB4">
      <w:start w:val="1"/>
      <w:numFmt w:val="bullet"/>
      <w:lvlText w:val=""/>
      <w:lvlJc w:val="left"/>
      <w:pPr>
        <w:ind w:left="2880" w:hanging="360"/>
      </w:pPr>
      <w:rPr>
        <w:rFonts w:ascii="Symbol" w:hAnsi="Symbol" w:hint="default"/>
      </w:rPr>
    </w:lvl>
    <w:lvl w:ilvl="4" w:tplc="D11A6CD0">
      <w:start w:val="1"/>
      <w:numFmt w:val="bullet"/>
      <w:lvlText w:val="o"/>
      <w:lvlJc w:val="left"/>
      <w:pPr>
        <w:ind w:left="3600" w:hanging="360"/>
      </w:pPr>
      <w:rPr>
        <w:rFonts w:ascii="Courier New" w:hAnsi="Courier New" w:hint="default"/>
      </w:rPr>
    </w:lvl>
    <w:lvl w:ilvl="5" w:tplc="EBAA7CE2">
      <w:start w:val="1"/>
      <w:numFmt w:val="bullet"/>
      <w:lvlText w:val=""/>
      <w:lvlJc w:val="left"/>
      <w:pPr>
        <w:ind w:left="4320" w:hanging="360"/>
      </w:pPr>
      <w:rPr>
        <w:rFonts w:ascii="Wingdings" w:hAnsi="Wingdings" w:hint="default"/>
      </w:rPr>
    </w:lvl>
    <w:lvl w:ilvl="6" w:tplc="8D9039F4">
      <w:start w:val="1"/>
      <w:numFmt w:val="bullet"/>
      <w:lvlText w:val=""/>
      <w:lvlJc w:val="left"/>
      <w:pPr>
        <w:ind w:left="5040" w:hanging="360"/>
      </w:pPr>
      <w:rPr>
        <w:rFonts w:ascii="Symbol" w:hAnsi="Symbol" w:hint="default"/>
      </w:rPr>
    </w:lvl>
    <w:lvl w:ilvl="7" w:tplc="D43A50BE">
      <w:start w:val="1"/>
      <w:numFmt w:val="bullet"/>
      <w:lvlText w:val="o"/>
      <w:lvlJc w:val="left"/>
      <w:pPr>
        <w:ind w:left="5760" w:hanging="360"/>
      </w:pPr>
      <w:rPr>
        <w:rFonts w:ascii="Courier New" w:hAnsi="Courier New" w:hint="default"/>
      </w:rPr>
    </w:lvl>
    <w:lvl w:ilvl="8" w:tplc="F5346A08">
      <w:start w:val="1"/>
      <w:numFmt w:val="bullet"/>
      <w:lvlText w:val=""/>
      <w:lvlJc w:val="left"/>
      <w:pPr>
        <w:ind w:left="6480" w:hanging="360"/>
      </w:pPr>
      <w:rPr>
        <w:rFonts w:ascii="Wingdings" w:hAnsi="Wingdings" w:hint="default"/>
      </w:rPr>
    </w:lvl>
  </w:abstractNum>
  <w:abstractNum w:abstractNumId="29" w15:restartNumberingAfterBreak="0">
    <w:nsid w:val="4D0451E6"/>
    <w:multiLevelType w:val="hybridMultilevel"/>
    <w:tmpl w:val="56A20B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28217C7"/>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0696F23"/>
    <w:multiLevelType w:val="hybridMultilevel"/>
    <w:tmpl w:val="AF444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5B468F2"/>
    <w:multiLevelType w:val="hybridMultilevel"/>
    <w:tmpl w:val="D7DA6A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7C53FE1"/>
    <w:multiLevelType w:val="hybridMultilevel"/>
    <w:tmpl w:val="A9E6854E"/>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69BD3AD1"/>
    <w:multiLevelType w:val="multilevel"/>
    <w:tmpl w:val="6CD0F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605C4"/>
    <w:multiLevelType w:val="hybridMultilevel"/>
    <w:tmpl w:val="C6FC5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D0826BC"/>
    <w:multiLevelType w:val="multilevel"/>
    <w:tmpl w:val="C050719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bullet"/>
      <w:lvlText w:val=""/>
      <w:lvlJc w:val="left"/>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EF31CE5"/>
    <w:multiLevelType w:val="hybridMultilevel"/>
    <w:tmpl w:val="742EA4A4"/>
    <w:lvl w:ilvl="0" w:tplc="9CCA9658">
      <w:start w:val="1"/>
      <w:numFmt w:val="decimal"/>
      <w:lvlText w:val="%1."/>
      <w:lvlJc w:val="left"/>
      <w:pPr>
        <w:ind w:left="720" w:hanging="360"/>
      </w:pPr>
    </w:lvl>
    <w:lvl w:ilvl="1" w:tplc="595A3F7E">
      <w:start w:val="1"/>
      <w:numFmt w:val="lowerLetter"/>
      <w:lvlText w:val="%2."/>
      <w:lvlJc w:val="left"/>
      <w:pPr>
        <w:ind w:left="1440" w:hanging="360"/>
      </w:pPr>
    </w:lvl>
    <w:lvl w:ilvl="2" w:tplc="1ECCD91A">
      <w:start w:val="1"/>
      <w:numFmt w:val="lowerRoman"/>
      <w:lvlText w:val="%3."/>
      <w:lvlJc w:val="right"/>
      <w:pPr>
        <w:ind w:left="2160" w:hanging="180"/>
      </w:pPr>
    </w:lvl>
    <w:lvl w:ilvl="3" w:tplc="3EEAE11A">
      <w:start w:val="1"/>
      <w:numFmt w:val="decimal"/>
      <w:lvlText w:val="%4."/>
      <w:lvlJc w:val="left"/>
      <w:pPr>
        <w:ind w:left="2880" w:hanging="360"/>
      </w:pPr>
    </w:lvl>
    <w:lvl w:ilvl="4" w:tplc="21C28A26">
      <w:start w:val="1"/>
      <w:numFmt w:val="lowerLetter"/>
      <w:lvlText w:val="%5."/>
      <w:lvlJc w:val="left"/>
      <w:pPr>
        <w:ind w:left="3600" w:hanging="360"/>
      </w:pPr>
    </w:lvl>
    <w:lvl w:ilvl="5" w:tplc="619AD9D4">
      <w:start w:val="1"/>
      <w:numFmt w:val="lowerRoman"/>
      <w:lvlText w:val="%6."/>
      <w:lvlJc w:val="right"/>
      <w:pPr>
        <w:ind w:left="4320" w:hanging="180"/>
      </w:pPr>
    </w:lvl>
    <w:lvl w:ilvl="6" w:tplc="4930125A">
      <w:start w:val="1"/>
      <w:numFmt w:val="decimal"/>
      <w:lvlText w:val="%7."/>
      <w:lvlJc w:val="left"/>
      <w:pPr>
        <w:ind w:left="5040" w:hanging="360"/>
      </w:pPr>
    </w:lvl>
    <w:lvl w:ilvl="7" w:tplc="80E68E94">
      <w:start w:val="1"/>
      <w:numFmt w:val="lowerLetter"/>
      <w:lvlText w:val="%8."/>
      <w:lvlJc w:val="left"/>
      <w:pPr>
        <w:ind w:left="5760" w:hanging="360"/>
      </w:pPr>
    </w:lvl>
    <w:lvl w:ilvl="8" w:tplc="71427232">
      <w:start w:val="1"/>
      <w:numFmt w:val="lowerRoman"/>
      <w:lvlText w:val="%9."/>
      <w:lvlJc w:val="right"/>
      <w:pPr>
        <w:ind w:left="6480" w:hanging="180"/>
      </w:pPr>
    </w:lvl>
  </w:abstractNum>
  <w:abstractNum w:abstractNumId="38" w15:restartNumberingAfterBreak="0">
    <w:nsid w:val="705E1EEE"/>
    <w:multiLevelType w:val="hybridMultilevel"/>
    <w:tmpl w:val="1C22A434"/>
    <w:lvl w:ilvl="0" w:tplc="BDAABD06">
      <w:numFmt w:val="bullet"/>
      <w:lvlText w:val=""/>
      <w:lvlJc w:val="left"/>
      <w:pPr>
        <w:ind w:left="720" w:hanging="360"/>
      </w:pPr>
      <w:rPr>
        <w:rFonts w:ascii="Symbol" w:eastAsiaTheme="minorHAns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7E60F1B"/>
    <w:multiLevelType w:val="multilevel"/>
    <w:tmpl w:val="4D5C3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0563B"/>
    <w:multiLevelType w:val="hybridMultilevel"/>
    <w:tmpl w:val="C9322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F1D5A1A"/>
    <w:multiLevelType w:val="hybridMultilevel"/>
    <w:tmpl w:val="CFE88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4242650">
    <w:abstractNumId w:val="4"/>
  </w:num>
  <w:num w:numId="2" w16cid:durableId="304747821">
    <w:abstractNumId w:val="37"/>
  </w:num>
  <w:num w:numId="3" w16cid:durableId="264307721">
    <w:abstractNumId w:val="14"/>
  </w:num>
  <w:num w:numId="4" w16cid:durableId="683093901">
    <w:abstractNumId w:val="9"/>
  </w:num>
  <w:num w:numId="5" w16cid:durableId="465468686">
    <w:abstractNumId w:val="40"/>
  </w:num>
  <w:num w:numId="6" w16cid:durableId="1867909303">
    <w:abstractNumId w:val="1"/>
  </w:num>
  <w:num w:numId="7" w16cid:durableId="750657039">
    <w:abstractNumId w:val="17"/>
  </w:num>
  <w:num w:numId="8" w16cid:durableId="449015432">
    <w:abstractNumId w:val="19"/>
  </w:num>
  <w:num w:numId="9" w16cid:durableId="1726372201">
    <w:abstractNumId w:val="10"/>
  </w:num>
  <w:num w:numId="10" w16cid:durableId="730661414">
    <w:abstractNumId w:val="22"/>
  </w:num>
  <w:num w:numId="11" w16cid:durableId="870655762">
    <w:abstractNumId w:val="15"/>
  </w:num>
  <w:num w:numId="12" w16cid:durableId="259220673">
    <w:abstractNumId w:val="2"/>
  </w:num>
  <w:num w:numId="13" w16cid:durableId="1196968023">
    <w:abstractNumId w:val="28"/>
  </w:num>
  <w:num w:numId="14" w16cid:durableId="926502886">
    <w:abstractNumId w:val="5"/>
  </w:num>
  <w:num w:numId="15" w16cid:durableId="856164485">
    <w:abstractNumId w:val="27"/>
  </w:num>
  <w:num w:numId="16" w16cid:durableId="699552218">
    <w:abstractNumId w:val="11"/>
  </w:num>
  <w:num w:numId="17" w16cid:durableId="856112832">
    <w:abstractNumId w:val="32"/>
  </w:num>
  <w:num w:numId="18" w16cid:durableId="2005430772">
    <w:abstractNumId w:val="6"/>
  </w:num>
  <w:num w:numId="19" w16cid:durableId="1174029280">
    <w:abstractNumId w:val="26"/>
  </w:num>
  <w:num w:numId="20" w16cid:durableId="96295386">
    <w:abstractNumId w:val="23"/>
  </w:num>
  <w:num w:numId="21" w16cid:durableId="887571712">
    <w:abstractNumId w:val="20"/>
  </w:num>
  <w:num w:numId="22" w16cid:durableId="2099015480">
    <w:abstractNumId w:val="8"/>
  </w:num>
  <w:num w:numId="23" w16cid:durableId="1146582710">
    <w:abstractNumId w:val="13"/>
  </w:num>
  <w:num w:numId="24" w16cid:durableId="405804220">
    <w:abstractNumId w:val="36"/>
  </w:num>
  <w:num w:numId="25" w16cid:durableId="90518405">
    <w:abstractNumId w:val="0"/>
  </w:num>
  <w:num w:numId="26" w16cid:durableId="979652402">
    <w:abstractNumId w:val="16"/>
  </w:num>
  <w:num w:numId="27" w16cid:durableId="1993368233">
    <w:abstractNumId w:val="25"/>
  </w:num>
  <w:num w:numId="28" w16cid:durableId="999309369">
    <w:abstractNumId w:val="41"/>
  </w:num>
  <w:num w:numId="29" w16cid:durableId="15624636">
    <w:abstractNumId w:val="12"/>
  </w:num>
  <w:num w:numId="30" w16cid:durableId="1608849823">
    <w:abstractNumId w:val="24"/>
  </w:num>
  <w:num w:numId="31" w16cid:durableId="1013531171">
    <w:abstractNumId w:val="30"/>
  </w:num>
  <w:num w:numId="32" w16cid:durableId="136345101">
    <w:abstractNumId w:val="29"/>
  </w:num>
  <w:num w:numId="33" w16cid:durableId="776605859">
    <w:abstractNumId w:val="21"/>
  </w:num>
  <w:num w:numId="34" w16cid:durableId="1078359454">
    <w:abstractNumId w:val="35"/>
  </w:num>
  <w:num w:numId="35" w16cid:durableId="586690869">
    <w:abstractNumId w:val="3"/>
  </w:num>
  <w:num w:numId="36" w16cid:durableId="1645889548">
    <w:abstractNumId w:val="18"/>
  </w:num>
  <w:num w:numId="37" w16cid:durableId="1633435865">
    <w:abstractNumId w:val="33"/>
  </w:num>
  <w:num w:numId="38" w16cid:durableId="250746018">
    <w:abstractNumId w:val="31"/>
  </w:num>
  <w:num w:numId="39" w16cid:durableId="1009135938">
    <w:abstractNumId w:val="39"/>
  </w:num>
  <w:num w:numId="40" w16cid:durableId="1073548240">
    <w:abstractNumId w:val="34"/>
  </w:num>
  <w:num w:numId="41" w16cid:durableId="1270314907">
    <w:abstractNumId w:val="7"/>
  </w:num>
  <w:num w:numId="42" w16cid:durableId="216824533">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4F2C85"/>
    <w:rsid w:val="000150DC"/>
    <w:rsid w:val="0001758A"/>
    <w:rsid w:val="00042664"/>
    <w:rsid w:val="00050575"/>
    <w:rsid w:val="00052370"/>
    <w:rsid w:val="00052BB8"/>
    <w:rsid w:val="000536ED"/>
    <w:rsid w:val="00056E78"/>
    <w:rsid w:val="00057B0F"/>
    <w:rsid w:val="00063933"/>
    <w:rsid w:val="00063A27"/>
    <w:rsid w:val="00071EC4"/>
    <w:rsid w:val="00081B69"/>
    <w:rsid w:val="000854C6"/>
    <w:rsid w:val="000931A7"/>
    <w:rsid w:val="000A115B"/>
    <w:rsid w:val="000A3ECE"/>
    <w:rsid w:val="000A5F1B"/>
    <w:rsid w:val="000A7342"/>
    <w:rsid w:val="000B0D3A"/>
    <w:rsid w:val="000B12A3"/>
    <w:rsid w:val="000B2D08"/>
    <w:rsid w:val="000C54C4"/>
    <w:rsid w:val="000C5EB2"/>
    <w:rsid w:val="000D0D2B"/>
    <w:rsid w:val="000D2E30"/>
    <w:rsid w:val="000E4C2C"/>
    <w:rsid w:val="000F3D5E"/>
    <w:rsid w:val="00102F23"/>
    <w:rsid w:val="001152F8"/>
    <w:rsid w:val="001159E2"/>
    <w:rsid w:val="001334ED"/>
    <w:rsid w:val="001339F2"/>
    <w:rsid w:val="00140AF0"/>
    <w:rsid w:val="001420A8"/>
    <w:rsid w:val="001457F2"/>
    <w:rsid w:val="00153C33"/>
    <w:rsid w:val="00173DEC"/>
    <w:rsid w:val="00192269"/>
    <w:rsid w:val="001931BD"/>
    <w:rsid w:val="001A1AE1"/>
    <w:rsid w:val="001C0772"/>
    <w:rsid w:val="001C6927"/>
    <w:rsid w:val="001D26A2"/>
    <w:rsid w:val="001F3A12"/>
    <w:rsid w:val="00202FA1"/>
    <w:rsid w:val="002049C1"/>
    <w:rsid w:val="002106D1"/>
    <w:rsid w:val="0021566B"/>
    <w:rsid w:val="00222DAF"/>
    <w:rsid w:val="00226C54"/>
    <w:rsid w:val="00233A0D"/>
    <w:rsid w:val="0023763C"/>
    <w:rsid w:val="00246442"/>
    <w:rsid w:val="00260AFF"/>
    <w:rsid w:val="002770C8"/>
    <w:rsid w:val="00283F96"/>
    <w:rsid w:val="002844E1"/>
    <w:rsid w:val="002849E0"/>
    <w:rsid w:val="00297368"/>
    <w:rsid w:val="002C4AB6"/>
    <w:rsid w:val="002D2858"/>
    <w:rsid w:val="002E0BE1"/>
    <w:rsid w:val="002F4AC6"/>
    <w:rsid w:val="002F7E20"/>
    <w:rsid w:val="00300309"/>
    <w:rsid w:val="00313E79"/>
    <w:rsid w:val="003211AF"/>
    <w:rsid w:val="00321CEC"/>
    <w:rsid w:val="0032439B"/>
    <w:rsid w:val="00324FCC"/>
    <w:rsid w:val="0033136D"/>
    <w:rsid w:val="003360C8"/>
    <w:rsid w:val="00337A65"/>
    <w:rsid w:val="00352430"/>
    <w:rsid w:val="0035785A"/>
    <w:rsid w:val="00382A0D"/>
    <w:rsid w:val="003839E4"/>
    <w:rsid w:val="0038579B"/>
    <w:rsid w:val="003A2061"/>
    <w:rsid w:val="003A3283"/>
    <w:rsid w:val="003B4CEC"/>
    <w:rsid w:val="003C56DB"/>
    <w:rsid w:val="003F512F"/>
    <w:rsid w:val="00403B4E"/>
    <w:rsid w:val="004173AE"/>
    <w:rsid w:val="00420DB7"/>
    <w:rsid w:val="00436BC9"/>
    <w:rsid w:val="00440D0C"/>
    <w:rsid w:val="00445570"/>
    <w:rsid w:val="004540D0"/>
    <w:rsid w:val="00461263"/>
    <w:rsid w:val="00484D48"/>
    <w:rsid w:val="00495787"/>
    <w:rsid w:val="004C3310"/>
    <w:rsid w:val="004C4991"/>
    <w:rsid w:val="004D695C"/>
    <w:rsid w:val="004E4BC7"/>
    <w:rsid w:val="00510E93"/>
    <w:rsid w:val="005179E8"/>
    <w:rsid w:val="005465AD"/>
    <w:rsid w:val="00553126"/>
    <w:rsid w:val="005538AA"/>
    <w:rsid w:val="00566373"/>
    <w:rsid w:val="00574E73"/>
    <w:rsid w:val="00586E2B"/>
    <w:rsid w:val="00587751"/>
    <w:rsid w:val="00596D74"/>
    <w:rsid w:val="005A1B85"/>
    <w:rsid w:val="005A4D02"/>
    <w:rsid w:val="005A5592"/>
    <w:rsid w:val="005B5BD2"/>
    <w:rsid w:val="005D31B9"/>
    <w:rsid w:val="005D4589"/>
    <w:rsid w:val="005E2690"/>
    <w:rsid w:val="005F1D65"/>
    <w:rsid w:val="005F5300"/>
    <w:rsid w:val="005F69A1"/>
    <w:rsid w:val="005F7462"/>
    <w:rsid w:val="006129DF"/>
    <w:rsid w:val="00624181"/>
    <w:rsid w:val="00636489"/>
    <w:rsid w:val="006365B6"/>
    <w:rsid w:val="00636D70"/>
    <w:rsid w:val="00640E51"/>
    <w:rsid w:val="00690EC6"/>
    <w:rsid w:val="00693405"/>
    <w:rsid w:val="00693A73"/>
    <w:rsid w:val="006B2E97"/>
    <w:rsid w:val="006C60B4"/>
    <w:rsid w:val="006D3655"/>
    <w:rsid w:val="00723365"/>
    <w:rsid w:val="0072363D"/>
    <w:rsid w:val="0075376E"/>
    <w:rsid w:val="00757909"/>
    <w:rsid w:val="00763182"/>
    <w:rsid w:val="00766AE7"/>
    <w:rsid w:val="00767AA1"/>
    <w:rsid w:val="0077025A"/>
    <w:rsid w:val="00774D85"/>
    <w:rsid w:val="007AFD2D"/>
    <w:rsid w:val="007C11B8"/>
    <w:rsid w:val="007C4F68"/>
    <w:rsid w:val="007C7C2F"/>
    <w:rsid w:val="007D54FC"/>
    <w:rsid w:val="007E52D6"/>
    <w:rsid w:val="00805B18"/>
    <w:rsid w:val="008106D4"/>
    <w:rsid w:val="00817F23"/>
    <w:rsid w:val="00824A87"/>
    <w:rsid w:val="00837D0E"/>
    <w:rsid w:val="0084647F"/>
    <w:rsid w:val="008503F6"/>
    <w:rsid w:val="00850E5B"/>
    <w:rsid w:val="00880DCF"/>
    <w:rsid w:val="00881A9D"/>
    <w:rsid w:val="00885EED"/>
    <w:rsid w:val="00886377"/>
    <w:rsid w:val="008878D8"/>
    <w:rsid w:val="008953E9"/>
    <w:rsid w:val="008D7823"/>
    <w:rsid w:val="008E5584"/>
    <w:rsid w:val="008F04A5"/>
    <w:rsid w:val="009128BA"/>
    <w:rsid w:val="0092055A"/>
    <w:rsid w:val="00920EF2"/>
    <w:rsid w:val="00925170"/>
    <w:rsid w:val="009252E2"/>
    <w:rsid w:val="00933618"/>
    <w:rsid w:val="00933ACA"/>
    <w:rsid w:val="00933DCD"/>
    <w:rsid w:val="0094584D"/>
    <w:rsid w:val="0094715C"/>
    <w:rsid w:val="009511A4"/>
    <w:rsid w:val="009513FA"/>
    <w:rsid w:val="00952F39"/>
    <w:rsid w:val="00952FA2"/>
    <w:rsid w:val="00954AD2"/>
    <w:rsid w:val="00967384"/>
    <w:rsid w:val="009741F1"/>
    <w:rsid w:val="00974F60"/>
    <w:rsid w:val="00985065"/>
    <w:rsid w:val="00997B74"/>
    <w:rsid w:val="009A2FD6"/>
    <w:rsid w:val="009A3F50"/>
    <w:rsid w:val="009B3233"/>
    <w:rsid w:val="009B44C7"/>
    <w:rsid w:val="009B5886"/>
    <w:rsid w:val="009B656C"/>
    <w:rsid w:val="009C0B43"/>
    <w:rsid w:val="00A02FC2"/>
    <w:rsid w:val="00A06387"/>
    <w:rsid w:val="00A123BE"/>
    <w:rsid w:val="00A15214"/>
    <w:rsid w:val="00A16BBA"/>
    <w:rsid w:val="00A23593"/>
    <w:rsid w:val="00A44743"/>
    <w:rsid w:val="00A66A45"/>
    <w:rsid w:val="00A77742"/>
    <w:rsid w:val="00A80AF3"/>
    <w:rsid w:val="00A905E1"/>
    <w:rsid w:val="00A954D7"/>
    <w:rsid w:val="00AA05B9"/>
    <w:rsid w:val="00AA7477"/>
    <w:rsid w:val="00AC5C76"/>
    <w:rsid w:val="00AE2879"/>
    <w:rsid w:val="00AF30D0"/>
    <w:rsid w:val="00AF7BAA"/>
    <w:rsid w:val="00B02BC9"/>
    <w:rsid w:val="00B16C79"/>
    <w:rsid w:val="00B258DD"/>
    <w:rsid w:val="00B30567"/>
    <w:rsid w:val="00B44A8C"/>
    <w:rsid w:val="00B57D70"/>
    <w:rsid w:val="00B6353B"/>
    <w:rsid w:val="00B74924"/>
    <w:rsid w:val="00B76D7D"/>
    <w:rsid w:val="00B82B4C"/>
    <w:rsid w:val="00B84032"/>
    <w:rsid w:val="00B872FC"/>
    <w:rsid w:val="00B978C2"/>
    <w:rsid w:val="00BA25C7"/>
    <w:rsid w:val="00BB454D"/>
    <w:rsid w:val="00BB46C6"/>
    <w:rsid w:val="00BD362E"/>
    <w:rsid w:val="00BD6896"/>
    <w:rsid w:val="00C0453D"/>
    <w:rsid w:val="00C14D26"/>
    <w:rsid w:val="00C15B28"/>
    <w:rsid w:val="00C27AB0"/>
    <w:rsid w:val="00C321E5"/>
    <w:rsid w:val="00C35F05"/>
    <w:rsid w:val="00C462C3"/>
    <w:rsid w:val="00C51724"/>
    <w:rsid w:val="00C5260F"/>
    <w:rsid w:val="00C75A37"/>
    <w:rsid w:val="00CC0143"/>
    <w:rsid w:val="00CC3D0D"/>
    <w:rsid w:val="00CD0953"/>
    <w:rsid w:val="00CD288A"/>
    <w:rsid w:val="00CD7E48"/>
    <w:rsid w:val="00D006E7"/>
    <w:rsid w:val="00D12DC5"/>
    <w:rsid w:val="00D1484F"/>
    <w:rsid w:val="00D24542"/>
    <w:rsid w:val="00D31AB8"/>
    <w:rsid w:val="00D51C5A"/>
    <w:rsid w:val="00D51E82"/>
    <w:rsid w:val="00D52DAC"/>
    <w:rsid w:val="00D750B6"/>
    <w:rsid w:val="00D770F6"/>
    <w:rsid w:val="00D81E6B"/>
    <w:rsid w:val="00D82740"/>
    <w:rsid w:val="00D84894"/>
    <w:rsid w:val="00D87169"/>
    <w:rsid w:val="00D95B4B"/>
    <w:rsid w:val="00DA52AF"/>
    <w:rsid w:val="00DB7E80"/>
    <w:rsid w:val="00DD324C"/>
    <w:rsid w:val="00DE24B1"/>
    <w:rsid w:val="00DE35F4"/>
    <w:rsid w:val="00DE3E16"/>
    <w:rsid w:val="00E01E69"/>
    <w:rsid w:val="00E0282F"/>
    <w:rsid w:val="00E03AB1"/>
    <w:rsid w:val="00E1323B"/>
    <w:rsid w:val="00E14B4C"/>
    <w:rsid w:val="00E219F2"/>
    <w:rsid w:val="00E2781E"/>
    <w:rsid w:val="00E309B8"/>
    <w:rsid w:val="00E33ACB"/>
    <w:rsid w:val="00E455B5"/>
    <w:rsid w:val="00E54D41"/>
    <w:rsid w:val="00E609B3"/>
    <w:rsid w:val="00E619C1"/>
    <w:rsid w:val="00E68A48"/>
    <w:rsid w:val="00E758C1"/>
    <w:rsid w:val="00EA2F49"/>
    <w:rsid w:val="00EB06D1"/>
    <w:rsid w:val="00EC71A0"/>
    <w:rsid w:val="00ED578A"/>
    <w:rsid w:val="00EF2CA6"/>
    <w:rsid w:val="00F1590D"/>
    <w:rsid w:val="00F30207"/>
    <w:rsid w:val="00F456DD"/>
    <w:rsid w:val="00F47703"/>
    <w:rsid w:val="00F51A6D"/>
    <w:rsid w:val="00F65CB4"/>
    <w:rsid w:val="00F6789E"/>
    <w:rsid w:val="00F71A70"/>
    <w:rsid w:val="00F73617"/>
    <w:rsid w:val="00F75F59"/>
    <w:rsid w:val="00F94AC8"/>
    <w:rsid w:val="00FA3994"/>
    <w:rsid w:val="00FB3277"/>
    <w:rsid w:val="00FC655D"/>
    <w:rsid w:val="00FE3F35"/>
    <w:rsid w:val="00FE6836"/>
    <w:rsid w:val="016F2835"/>
    <w:rsid w:val="01CFF741"/>
    <w:rsid w:val="01D652F2"/>
    <w:rsid w:val="02666FC5"/>
    <w:rsid w:val="02A18C83"/>
    <w:rsid w:val="03518777"/>
    <w:rsid w:val="03735B15"/>
    <w:rsid w:val="048E24FA"/>
    <w:rsid w:val="04F58847"/>
    <w:rsid w:val="06DB936F"/>
    <w:rsid w:val="073135A7"/>
    <w:rsid w:val="07374C8F"/>
    <w:rsid w:val="0799F872"/>
    <w:rsid w:val="07B924C3"/>
    <w:rsid w:val="08196BE2"/>
    <w:rsid w:val="086CFFBC"/>
    <w:rsid w:val="096B4A58"/>
    <w:rsid w:val="0A424E1C"/>
    <w:rsid w:val="0A625022"/>
    <w:rsid w:val="0ADB24E9"/>
    <w:rsid w:val="0B7958D7"/>
    <w:rsid w:val="0CA05A60"/>
    <w:rsid w:val="0D1FB61D"/>
    <w:rsid w:val="0D874ECE"/>
    <w:rsid w:val="0DA2841B"/>
    <w:rsid w:val="0DA9226C"/>
    <w:rsid w:val="0DAE803C"/>
    <w:rsid w:val="0E0AAE1B"/>
    <w:rsid w:val="0E65E823"/>
    <w:rsid w:val="0F4CB1B8"/>
    <w:rsid w:val="0FF02678"/>
    <w:rsid w:val="11E5AF95"/>
    <w:rsid w:val="123A2258"/>
    <w:rsid w:val="12495B54"/>
    <w:rsid w:val="12688946"/>
    <w:rsid w:val="12BF63A5"/>
    <w:rsid w:val="13161FB3"/>
    <w:rsid w:val="13211085"/>
    <w:rsid w:val="141B2677"/>
    <w:rsid w:val="14630B65"/>
    <w:rsid w:val="14E0C02A"/>
    <w:rsid w:val="16264636"/>
    <w:rsid w:val="168A6F2C"/>
    <w:rsid w:val="16A6FF5B"/>
    <w:rsid w:val="174C0A7A"/>
    <w:rsid w:val="1775487A"/>
    <w:rsid w:val="177FA2FE"/>
    <w:rsid w:val="17A86D1A"/>
    <w:rsid w:val="195274DB"/>
    <w:rsid w:val="1993B388"/>
    <w:rsid w:val="19C577C0"/>
    <w:rsid w:val="1AD2BC37"/>
    <w:rsid w:val="1B1DFB4E"/>
    <w:rsid w:val="1B61824F"/>
    <w:rsid w:val="1B650291"/>
    <w:rsid w:val="1B7E2AEE"/>
    <w:rsid w:val="1B9490C4"/>
    <w:rsid w:val="1C7DFEA3"/>
    <w:rsid w:val="1CF1DF26"/>
    <w:rsid w:val="1DA3C2E7"/>
    <w:rsid w:val="1DD3E69F"/>
    <w:rsid w:val="1DF43574"/>
    <w:rsid w:val="1E6B2499"/>
    <w:rsid w:val="1F4B1505"/>
    <w:rsid w:val="1F6FB700"/>
    <w:rsid w:val="1F84F87E"/>
    <w:rsid w:val="21362703"/>
    <w:rsid w:val="21B62465"/>
    <w:rsid w:val="2298476E"/>
    <w:rsid w:val="22A757C2"/>
    <w:rsid w:val="22DD74F5"/>
    <w:rsid w:val="23701476"/>
    <w:rsid w:val="244EB917"/>
    <w:rsid w:val="2515D533"/>
    <w:rsid w:val="2576153E"/>
    <w:rsid w:val="25B688EB"/>
    <w:rsid w:val="25DEF884"/>
    <w:rsid w:val="262FE59C"/>
    <w:rsid w:val="2811F58B"/>
    <w:rsid w:val="282CB200"/>
    <w:rsid w:val="28477710"/>
    <w:rsid w:val="294CB679"/>
    <w:rsid w:val="2A33B4DB"/>
    <w:rsid w:val="2A934265"/>
    <w:rsid w:val="2AA5B6C4"/>
    <w:rsid w:val="2B297468"/>
    <w:rsid w:val="2B8516B7"/>
    <w:rsid w:val="2BBD9791"/>
    <w:rsid w:val="2C513BB6"/>
    <w:rsid w:val="2D13767A"/>
    <w:rsid w:val="2D1B4242"/>
    <w:rsid w:val="2DCAE327"/>
    <w:rsid w:val="2E14AA0B"/>
    <w:rsid w:val="2E65B042"/>
    <w:rsid w:val="2ED11A79"/>
    <w:rsid w:val="30A7732A"/>
    <w:rsid w:val="311BB097"/>
    <w:rsid w:val="31A04CE1"/>
    <w:rsid w:val="31EE9AF5"/>
    <w:rsid w:val="31F25565"/>
    <w:rsid w:val="32C007E9"/>
    <w:rsid w:val="334E10FC"/>
    <w:rsid w:val="335519B8"/>
    <w:rsid w:val="33A8B981"/>
    <w:rsid w:val="340FD6EA"/>
    <w:rsid w:val="34781D15"/>
    <w:rsid w:val="352733A0"/>
    <w:rsid w:val="35405BFD"/>
    <w:rsid w:val="357550A2"/>
    <w:rsid w:val="35F922F5"/>
    <w:rsid w:val="36044699"/>
    <w:rsid w:val="361B0EC2"/>
    <w:rsid w:val="3648B25F"/>
    <w:rsid w:val="365FBAA5"/>
    <w:rsid w:val="36DC2C5E"/>
    <w:rsid w:val="370EBF49"/>
    <w:rsid w:val="37231B8B"/>
    <w:rsid w:val="377FD329"/>
    <w:rsid w:val="37B19BF5"/>
    <w:rsid w:val="37B2E110"/>
    <w:rsid w:val="385DDC79"/>
    <w:rsid w:val="38B94BFA"/>
    <w:rsid w:val="39179B5A"/>
    <w:rsid w:val="3930C3B7"/>
    <w:rsid w:val="393698BD"/>
    <w:rsid w:val="394D6C56"/>
    <w:rsid w:val="397542D1"/>
    <w:rsid w:val="3A8AFFBD"/>
    <w:rsid w:val="3AB36BBB"/>
    <w:rsid w:val="3C4F2C85"/>
    <w:rsid w:val="3C6076F3"/>
    <w:rsid w:val="3C955EDF"/>
    <w:rsid w:val="3CCC73C7"/>
    <w:rsid w:val="3DE301BA"/>
    <w:rsid w:val="3EA2B8F8"/>
    <w:rsid w:val="3ED5D4D1"/>
    <w:rsid w:val="3F2E2D70"/>
    <w:rsid w:val="408BDAA8"/>
    <w:rsid w:val="4090D9E2"/>
    <w:rsid w:val="4165714A"/>
    <w:rsid w:val="41DFD746"/>
    <w:rsid w:val="4392C74B"/>
    <w:rsid w:val="43AEFC82"/>
    <w:rsid w:val="44869487"/>
    <w:rsid w:val="449549FC"/>
    <w:rsid w:val="44960CE3"/>
    <w:rsid w:val="4574A9EF"/>
    <w:rsid w:val="45C1150E"/>
    <w:rsid w:val="45DB06AE"/>
    <w:rsid w:val="4624A4E3"/>
    <w:rsid w:val="46C06B6D"/>
    <w:rsid w:val="46C6B1AD"/>
    <w:rsid w:val="46C7BE59"/>
    <w:rsid w:val="470689F4"/>
    <w:rsid w:val="4768C1F5"/>
    <w:rsid w:val="4896EC8D"/>
    <w:rsid w:val="48CB02B4"/>
    <w:rsid w:val="494E9AD9"/>
    <w:rsid w:val="4982C5AA"/>
    <w:rsid w:val="49CE97F0"/>
    <w:rsid w:val="49FE542E"/>
    <w:rsid w:val="4AE5DB1E"/>
    <w:rsid w:val="4B28AEA0"/>
    <w:rsid w:val="4BBF3296"/>
    <w:rsid w:val="4CAEEE6F"/>
    <w:rsid w:val="4CC707A3"/>
    <w:rsid w:val="4E29B7E3"/>
    <w:rsid w:val="4EDF38C0"/>
    <w:rsid w:val="4EDFB1BC"/>
    <w:rsid w:val="502FC05B"/>
    <w:rsid w:val="5140BE8F"/>
    <w:rsid w:val="52BA22E2"/>
    <w:rsid w:val="53313FC8"/>
    <w:rsid w:val="53B19283"/>
    <w:rsid w:val="54036058"/>
    <w:rsid w:val="54F25CF3"/>
    <w:rsid w:val="54FCD249"/>
    <w:rsid w:val="5576CD68"/>
    <w:rsid w:val="55E3D3A4"/>
    <w:rsid w:val="566805C6"/>
    <w:rsid w:val="568E2D54"/>
    <w:rsid w:val="56B1D400"/>
    <w:rsid w:val="57A8128D"/>
    <w:rsid w:val="57B5D519"/>
    <w:rsid w:val="57E67023"/>
    <w:rsid w:val="57F75A0C"/>
    <w:rsid w:val="58B13527"/>
    <w:rsid w:val="59D32226"/>
    <w:rsid w:val="59E90378"/>
    <w:rsid w:val="5A37A5E1"/>
    <w:rsid w:val="5A588196"/>
    <w:rsid w:val="5AD7D0E5"/>
    <w:rsid w:val="5BA1475F"/>
    <w:rsid w:val="5BB6C65D"/>
    <w:rsid w:val="5CE11F4D"/>
    <w:rsid w:val="5CE4467B"/>
    <w:rsid w:val="5D11F550"/>
    <w:rsid w:val="5D42CABB"/>
    <w:rsid w:val="5D6F46A3"/>
    <w:rsid w:val="5F539575"/>
    <w:rsid w:val="5FCEA001"/>
    <w:rsid w:val="5FFA3BD8"/>
    <w:rsid w:val="60E18613"/>
    <w:rsid w:val="642253D6"/>
    <w:rsid w:val="6495F4D4"/>
    <w:rsid w:val="64B70060"/>
    <w:rsid w:val="654C2369"/>
    <w:rsid w:val="65691DB1"/>
    <w:rsid w:val="6585C650"/>
    <w:rsid w:val="659C2C26"/>
    <w:rsid w:val="65A8A3A9"/>
    <w:rsid w:val="65EBBBC2"/>
    <w:rsid w:val="663E7B2F"/>
    <w:rsid w:val="6684FDEE"/>
    <w:rsid w:val="669490E8"/>
    <w:rsid w:val="66AACBE9"/>
    <w:rsid w:val="66DD9BFB"/>
    <w:rsid w:val="66EFAC94"/>
    <w:rsid w:val="66F5E572"/>
    <w:rsid w:val="67A3E3C2"/>
    <w:rsid w:val="67BF7254"/>
    <w:rsid w:val="67CDEFA5"/>
    <w:rsid w:val="67EC2560"/>
    <w:rsid w:val="67F44E5E"/>
    <w:rsid w:val="687E0209"/>
    <w:rsid w:val="6A30F20E"/>
    <w:rsid w:val="6A93B221"/>
    <w:rsid w:val="6AFDC49F"/>
    <w:rsid w:val="6B1322C3"/>
    <w:rsid w:val="6BD85F35"/>
    <w:rsid w:val="6C0B6DAA"/>
    <w:rsid w:val="6C2F8282"/>
    <w:rsid w:val="6CC434A2"/>
    <w:rsid w:val="6D091764"/>
    <w:rsid w:val="6DB238CE"/>
    <w:rsid w:val="6DCB6C22"/>
    <w:rsid w:val="6DD319BB"/>
    <w:rsid w:val="6E486DE6"/>
    <w:rsid w:val="70A91333"/>
    <w:rsid w:val="70ABD058"/>
    <w:rsid w:val="70B806C4"/>
    <w:rsid w:val="735549C4"/>
    <w:rsid w:val="74044CCF"/>
    <w:rsid w:val="7471B41B"/>
    <w:rsid w:val="753C8A45"/>
    <w:rsid w:val="76624AE4"/>
    <w:rsid w:val="7672E3F8"/>
    <w:rsid w:val="76C7970A"/>
    <w:rsid w:val="771B11DC"/>
    <w:rsid w:val="7749985D"/>
    <w:rsid w:val="782BE215"/>
    <w:rsid w:val="7869245C"/>
    <w:rsid w:val="7876F204"/>
    <w:rsid w:val="78A44296"/>
    <w:rsid w:val="78D8B5DB"/>
    <w:rsid w:val="78DA866C"/>
    <w:rsid w:val="7903F61C"/>
    <w:rsid w:val="79860A56"/>
    <w:rsid w:val="7A9C1A09"/>
    <w:rsid w:val="7B0A1F4B"/>
    <w:rsid w:val="7B1F59F9"/>
    <w:rsid w:val="7B2D8EBC"/>
    <w:rsid w:val="7C5BBC15"/>
    <w:rsid w:val="7CFEEE91"/>
    <w:rsid w:val="7DAEE985"/>
    <w:rsid w:val="7E043470"/>
    <w:rsid w:val="7E450182"/>
    <w:rsid w:val="7ECAEADA"/>
    <w:rsid w:val="7F80D202"/>
    <w:rsid w:val="7FDE4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F2C85"/>
  <w15:chartTrackingRefBased/>
  <w15:docId w15:val="{933AC0C5-E05E-4494-A489-E15558E8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E78"/>
    <w:pPr>
      <w:spacing w:before="120" w:after="120" w:line="360" w:lineRule="auto"/>
    </w:pPr>
    <w:rPr>
      <w:sz w:val="24"/>
    </w:rPr>
  </w:style>
  <w:style w:type="paragraph" w:styleId="Heading1">
    <w:name w:val="heading 1"/>
    <w:basedOn w:val="Normal"/>
    <w:next w:val="Normal"/>
    <w:link w:val="Heading1Char"/>
    <w:uiPriority w:val="9"/>
    <w:qFormat/>
    <w:rsid w:val="00933618"/>
    <w:pPr>
      <w:keepNext/>
      <w:keepLines/>
      <w:spacing w:before="0" w:after="240" w:line="240" w:lineRule="auto"/>
      <w:outlineLvl w:val="0"/>
    </w:pPr>
    <w:rPr>
      <w:rFonts w:asciiTheme="majorHAnsi" w:eastAsiaTheme="majorEastAsia" w:hAnsiTheme="majorHAnsi" w:cstheme="majorBidi"/>
      <w:b/>
      <w:bCs/>
      <w:color w:val="000000" w:themeColor="text1"/>
      <w:sz w:val="56"/>
      <w:szCs w:val="32"/>
    </w:rPr>
  </w:style>
  <w:style w:type="paragraph" w:styleId="Heading2">
    <w:name w:val="heading 2"/>
    <w:basedOn w:val="Normal"/>
    <w:next w:val="Normal"/>
    <w:link w:val="Heading2Char"/>
    <w:uiPriority w:val="9"/>
    <w:unhideWhenUsed/>
    <w:qFormat/>
    <w:rsid w:val="00933618"/>
    <w:pPr>
      <w:keepNext/>
      <w:keepLines/>
      <w:spacing w:before="480" w:after="240" w:line="240" w:lineRule="auto"/>
      <w:outlineLvl w:val="1"/>
    </w:pPr>
    <w:rPr>
      <w:rFonts w:asciiTheme="majorHAnsi" w:eastAsiaTheme="majorEastAsia" w:hAnsiTheme="majorHAnsi" w:cstheme="majorBidi"/>
      <w:b/>
      <w:color w:val="000000" w:themeColor="text1"/>
      <w:sz w:val="44"/>
      <w:szCs w:val="26"/>
    </w:rPr>
  </w:style>
  <w:style w:type="paragraph" w:styleId="Heading3">
    <w:name w:val="heading 3"/>
    <w:basedOn w:val="Normal"/>
    <w:next w:val="Normal"/>
    <w:link w:val="Heading3Char"/>
    <w:uiPriority w:val="9"/>
    <w:unhideWhenUsed/>
    <w:qFormat/>
    <w:rsid w:val="00933618"/>
    <w:pPr>
      <w:keepNext/>
      <w:keepLines/>
      <w:spacing w:before="240" w:after="240" w:line="240" w:lineRule="auto"/>
      <w:outlineLvl w:val="2"/>
    </w:pPr>
    <w:rPr>
      <w:rFonts w:asciiTheme="majorHAnsi" w:eastAsiaTheme="majorEastAsia" w:hAnsiTheme="majorHAnsi" w:cstheme="majorBidi"/>
      <w:b/>
      <w:color w:val="000000" w:themeColor="text1"/>
      <w:sz w:val="36"/>
      <w:szCs w:val="24"/>
    </w:rPr>
  </w:style>
  <w:style w:type="paragraph" w:styleId="Heading4">
    <w:name w:val="heading 4"/>
    <w:aliases w:val="Heading 4 (false table only)"/>
    <w:basedOn w:val="Normal"/>
    <w:next w:val="Normal"/>
    <w:link w:val="Heading4Char"/>
    <w:uiPriority w:val="9"/>
    <w:unhideWhenUsed/>
    <w:qFormat/>
    <w:rsid w:val="00C75A37"/>
    <w:pPr>
      <w:keepNext/>
      <w:keepLines/>
      <w:pBdr>
        <w:top w:val="single" w:sz="4" w:space="6" w:color="auto"/>
        <w:left w:val="single" w:sz="4" w:space="6" w:color="auto"/>
        <w:bottom w:val="single" w:sz="4" w:space="3" w:color="auto"/>
        <w:right w:val="single" w:sz="4" w:space="6" w:color="auto"/>
      </w:pBdr>
      <w:shd w:val="clear" w:color="auto" w:fill="D9E2F3" w:themeFill="accent1" w:themeFillTint="33"/>
      <w:spacing w:before="200" w:after="240" w:line="288" w:lineRule="auto"/>
      <w:ind w:left="120" w:right="120"/>
      <w:outlineLvl w:val="3"/>
    </w:pPr>
    <w:rPr>
      <w:rFonts w:asciiTheme="majorHAnsi" w:eastAsiaTheme="majorEastAsia" w:hAnsiTheme="majorHAnsi" w:cstheme="majorBidi"/>
      <w:b/>
      <w:iCs/>
      <w:color w:val="000000" w:themeColor="text1"/>
      <w:sz w:val="28"/>
    </w:rPr>
  </w:style>
  <w:style w:type="paragraph" w:styleId="Heading5">
    <w:name w:val="heading 5"/>
    <w:basedOn w:val="Normal"/>
    <w:next w:val="Normal"/>
    <w:link w:val="Heading5Char"/>
    <w:uiPriority w:val="9"/>
    <w:unhideWhenUsed/>
    <w:qFormat/>
    <w:rsid w:val="00566373"/>
    <w:pPr>
      <w:keepNext/>
      <w:keepLines/>
      <w:spacing w:before="40" w:after="0"/>
      <w:outlineLvl w:val="4"/>
    </w:pPr>
    <w:rPr>
      <w:rFonts w:asciiTheme="majorHAnsi" w:eastAsiaTheme="majorEastAsia" w:hAnsiTheme="majorHAnsi" w:cstheme="majorBidi"/>
      <w:b/>
      <w:sz w:val="28"/>
      <w:u w:val="single"/>
    </w:rPr>
  </w:style>
  <w:style w:type="paragraph" w:styleId="Heading6">
    <w:name w:val="heading 6"/>
    <w:basedOn w:val="Normal"/>
    <w:next w:val="Normal"/>
    <w:link w:val="Heading6Char"/>
    <w:uiPriority w:val="9"/>
    <w:unhideWhenUsed/>
    <w:qFormat/>
    <w:rsid w:val="00566373"/>
    <w:pPr>
      <w:keepNext/>
      <w:keepLines/>
      <w:outlineLvl w:val="5"/>
    </w:pPr>
    <w:rPr>
      <w:rFonts w:asciiTheme="majorHAnsi" w:eastAsiaTheme="majorEastAsia" w:hAnsiTheme="majorHAnsi"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618"/>
    <w:rPr>
      <w:rFonts w:asciiTheme="majorHAnsi" w:eastAsiaTheme="majorEastAsia" w:hAnsiTheme="majorHAnsi" w:cstheme="majorBidi"/>
      <w:b/>
      <w:bCs/>
      <w:color w:val="000000" w:themeColor="text1"/>
      <w:sz w:val="56"/>
      <w:szCs w:val="32"/>
    </w:rPr>
  </w:style>
  <w:style w:type="character" w:customStyle="1" w:styleId="Heading2Char">
    <w:name w:val="Heading 2 Char"/>
    <w:basedOn w:val="DefaultParagraphFont"/>
    <w:link w:val="Heading2"/>
    <w:uiPriority w:val="9"/>
    <w:rsid w:val="00933618"/>
    <w:rPr>
      <w:rFonts w:asciiTheme="majorHAnsi" w:eastAsiaTheme="majorEastAsia" w:hAnsiTheme="majorHAnsi" w:cstheme="majorBidi"/>
      <w:b/>
      <w:color w:val="000000" w:themeColor="text1"/>
      <w:sz w:val="44"/>
      <w:szCs w:val="26"/>
    </w:rPr>
  </w:style>
  <w:style w:type="character" w:customStyle="1" w:styleId="Heading3Char">
    <w:name w:val="Heading 3 Char"/>
    <w:basedOn w:val="DefaultParagraphFont"/>
    <w:link w:val="Heading3"/>
    <w:uiPriority w:val="9"/>
    <w:rsid w:val="00933618"/>
    <w:rPr>
      <w:rFonts w:asciiTheme="majorHAnsi" w:eastAsiaTheme="majorEastAsia" w:hAnsiTheme="majorHAnsi" w:cstheme="majorBidi"/>
      <w:b/>
      <w:color w:val="000000" w:themeColor="text1"/>
      <w:sz w:val="36"/>
      <w:szCs w:val="24"/>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sid w:val="00D81E6B"/>
    <w:rPr>
      <w:color w:val="605E5C"/>
      <w:shd w:val="clear" w:color="auto" w:fill="E1DFDD"/>
    </w:rPr>
  </w:style>
  <w:style w:type="character" w:styleId="FollowedHyperlink">
    <w:name w:val="FollowedHyperlink"/>
    <w:basedOn w:val="DefaultParagraphFont"/>
    <w:uiPriority w:val="99"/>
    <w:semiHidden/>
    <w:unhideWhenUsed/>
    <w:rsid w:val="00D81E6B"/>
    <w:rPr>
      <w:color w:val="954F72" w:themeColor="followedHyperlink"/>
      <w:u w:val="single"/>
    </w:rPr>
  </w:style>
  <w:style w:type="character" w:customStyle="1" w:styleId="Heading4Char">
    <w:name w:val="Heading 4 Char"/>
    <w:aliases w:val="Heading 4 (false table only) Char"/>
    <w:basedOn w:val="DefaultParagraphFont"/>
    <w:link w:val="Heading4"/>
    <w:uiPriority w:val="9"/>
    <w:rsid w:val="00C75A37"/>
    <w:rPr>
      <w:rFonts w:asciiTheme="majorHAnsi" w:eastAsiaTheme="majorEastAsia" w:hAnsiTheme="majorHAnsi" w:cstheme="majorBidi"/>
      <w:b/>
      <w:iCs/>
      <w:color w:val="000000" w:themeColor="text1"/>
      <w:sz w:val="28"/>
      <w:shd w:val="clear" w:color="auto" w:fill="D9E2F3" w:themeFill="accent1" w:themeFillTint="33"/>
    </w:rPr>
  </w:style>
  <w:style w:type="table" w:styleId="TableGrid">
    <w:name w:val="Table Grid"/>
    <w:basedOn w:val="TableNormal"/>
    <w:uiPriority w:val="39"/>
    <w:rsid w:val="00E278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566373"/>
    <w:rPr>
      <w:rFonts w:asciiTheme="majorHAnsi" w:eastAsiaTheme="majorEastAsia" w:hAnsiTheme="majorHAnsi" w:cstheme="majorBidi"/>
      <w:b/>
      <w:sz w:val="28"/>
      <w:u w:val="single"/>
    </w:rPr>
  </w:style>
  <w:style w:type="character" w:styleId="PlaceholderText">
    <w:name w:val="Placeholder Text"/>
    <w:basedOn w:val="DefaultParagraphFont"/>
    <w:uiPriority w:val="99"/>
    <w:semiHidden/>
    <w:rsid w:val="000A3ECE"/>
    <w:rPr>
      <w:color w:val="808080"/>
    </w:rPr>
  </w:style>
  <w:style w:type="paragraph" w:styleId="Header">
    <w:name w:val="header"/>
    <w:basedOn w:val="Normal"/>
    <w:link w:val="HeaderChar"/>
    <w:uiPriority w:val="99"/>
    <w:unhideWhenUsed/>
    <w:rsid w:val="006365B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365B6"/>
    <w:rPr>
      <w:sz w:val="24"/>
    </w:rPr>
  </w:style>
  <w:style w:type="paragraph" w:styleId="Footer">
    <w:name w:val="footer"/>
    <w:basedOn w:val="Normal"/>
    <w:link w:val="FooterChar"/>
    <w:uiPriority w:val="99"/>
    <w:unhideWhenUsed/>
    <w:rsid w:val="006365B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365B6"/>
    <w:rPr>
      <w:sz w:val="24"/>
    </w:rPr>
  </w:style>
  <w:style w:type="paragraph" w:customStyle="1" w:styleId="TableHeader">
    <w:name w:val="Table Header"/>
    <w:basedOn w:val="Normal"/>
    <w:qFormat/>
    <w:rsid w:val="000A5F1B"/>
    <w:rPr>
      <w:b/>
      <w:bCs/>
      <w:sz w:val="26"/>
      <w:szCs w:val="26"/>
    </w:rPr>
  </w:style>
  <w:style w:type="character" w:customStyle="1" w:styleId="Heading6Char">
    <w:name w:val="Heading 6 Char"/>
    <w:basedOn w:val="DefaultParagraphFont"/>
    <w:link w:val="Heading6"/>
    <w:uiPriority w:val="9"/>
    <w:rsid w:val="00566373"/>
    <w:rPr>
      <w:rFonts w:asciiTheme="majorHAnsi" w:eastAsiaTheme="majorEastAsia" w:hAnsiTheme="majorHAnsi" w:cstheme="majorBidi"/>
      <w:b/>
      <w:sz w:val="24"/>
    </w:rPr>
  </w:style>
  <w:style w:type="paragraph" w:styleId="TOC1">
    <w:name w:val="toc 1"/>
    <w:basedOn w:val="Normal"/>
    <w:next w:val="Normal"/>
    <w:autoRedefine/>
    <w:uiPriority w:val="39"/>
    <w:unhideWhenUsed/>
    <w:rsid w:val="00382A0D"/>
    <w:pPr>
      <w:spacing w:after="100"/>
    </w:pPr>
  </w:style>
  <w:style w:type="paragraph" w:styleId="TOC2">
    <w:name w:val="toc 2"/>
    <w:basedOn w:val="Normal"/>
    <w:next w:val="Normal"/>
    <w:autoRedefine/>
    <w:uiPriority w:val="39"/>
    <w:unhideWhenUsed/>
    <w:rsid w:val="00382A0D"/>
    <w:pPr>
      <w:spacing w:after="100"/>
      <w:ind w:left="240"/>
    </w:pPr>
  </w:style>
  <w:style w:type="paragraph" w:styleId="TOC3">
    <w:name w:val="toc 3"/>
    <w:basedOn w:val="Normal"/>
    <w:next w:val="Normal"/>
    <w:autoRedefine/>
    <w:uiPriority w:val="39"/>
    <w:unhideWhenUsed/>
    <w:rsid w:val="00382A0D"/>
    <w:pPr>
      <w:spacing w:after="100"/>
      <w:ind w:left="480"/>
    </w:pPr>
  </w:style>
  <w:style w:type="paragraph" w:styleId="Title">
    <w:name w:val="Title"/>
    <w:basedOn w:val="Normal"/>
    <w:next w:val="Normal"/>
    <w:link w:val="TitleChar"/>
    <w:uiPriority w:val="10"/>
    <w:qFormat/>
    <w:rsid w:val="00382A0D"/>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A0D"/>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rsid w:val="00382A0D"/>
    <w:rPr>
      <w:rFonts w:eastAsiaTheme="minorEastAsia"/>
      <w:color w:val="5A5A5A" w:themeColor="text1" w:themeTint="A5"/>
      <w:spacing w:val="15"/>
    </w:rPr>
  </w:style>
  <w:style w:type="paragraph" w:styleId="TOCHeading">
    <w:name w:val="TOC Heading"/>
    <w:basedOn w:val="Heading1"/>
    <w:next w:val="Normal"/>
    <w:uiPriority w:val="39"/>
    <w:unhideWhenUsed/>
    <w:qFormat/>
    <w:rsid w:val="00E14B4C"/>
    <w:pPr>
      <w:spacing w:before="240" w:after="0" w:line="259" w:lineRule="auto"/>
      <w:outlineLvl w:val="9"/>
    </w:pPr>
    <w:rPr>
      <w:b w:val="0"/>
      <w:bCs w:val="0"/>
      <w:color w:val="2F5496" w:themeColor="accent1" w:themeShade="BF"/>
      <w:sz w:val="32"/>
    </w:rPr>
  </w:style>
  <w:style w:type="character" w:customStyle="1" w:styleId="H4mocktable">
    <w:name w:val="H4 mock table"/>
    <w:basedOn w:val="Strong"/>
    <w:uiPriority w:val="1"/>
    <w:rsid w:val="00202FA1"/>
    <w:rPr>
      <w:b/>
      <w:bCs/>
      <w:sz w:val="28"/>
      <w:szCs w:val="28"/>
    </w:rPr>
  </w:style>
  <w:style w:type="character" w:styleId="Strong">
    <w:name w:val="Strong"/>
    <w:basedOn w:val="DefaultParagraphFont"/>
    <w:uiPriority w:val="22"/>
    <w:qFormat/>
    <w:rsid w:val="00A02FC2"/>
    <w:rPr>
      <w:b/>
      <w:bCs/>
    </w:rPr>
  </w:style>
  <w:style w:type="paragraph" w:customStyle="1" w:styleId="Modulenumberandtitle">
    <w:name w:val="Module number and title"/>
    <w:basedOn w:val="Normal"/>
    <w:qFormat/>
    <w:rsid w:val="000C54C4"/>
    <w:rPr>
      <w:sz w:val="48"/>
      <w:szCs w:val="48"/>
    </w:rPr>
  </w:style>
  <w:style w:type="paragraph" w:styleId="NormalWeb">
    <w:name w:val="Normal (Web)"/>
    <w:basedOn w:val="Normal"/>
    <w:uiPriority w:val="99"/>
    <w:semiHidden/>
    <w:unhideWhenUsed/>
    <w:rsid w:val="00817F23"/>
    <w:pPr>
      <w:spacing w:before="100" w:beforeAutospacing="1" w:after="100" w:afterAutospacing="1" w:line="240" w:lineRule="auto"/>
    </w:pPr>
    <w:rPr>
      <w:rFonts w:ascii="Times New Roman" w:eastAsia="Times New Roman" w:hAnsi="Times New Roman" w:cs="Times New Roman"/>
      <w:szCs w:val="24"/>
      <w:lang w:val="en-GB" w:eastAsia="en-GB"/>
    </w:rPr>
  </w:style>
  <w:style w:type="character" w:styleId="Emphasis">
    <w:name w:val="Emphasis"/>
    <w:basedOn w:val="DefaultParagraphFont"/>
    <w:uiPriority w:val="20"/>
    <w:qFormat/>
    <w:rsid w:val="00933A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08627">
      <w:bodyDiv w:val="1"/>
      <w:marLeft w:val="0"/>
      <w:marRight w:val="0"/>
      <w:marTop w:val="0"/>
      <w:marBottom w:val="0"/>
      <w:divBdr>
        <w:top w:val="none" w:sz="0" w:space="0" w:color="auto"/>
        <w:left w:val="none" w:sz="0" w:space="0" w:color="auto"/>
        <w:bottom w:val="none" w:sz="0" w:space="0" w:color="auto"/>
        <w:right w:val="none" w:sz="0" w:space="0" w:color="auto"/>
      </w:divBdr>
    </w:div>
    <w:div w:id="67388432">
      <w:bodyDiv w:val="1"/>
      <w:marLeft w:val="0"/>
      <w:marRight w:val="0"/>
      <w:marTop w:val="0"/>
      <w:marBottom w:val="0"/>
      <w:divBdr>
        <w:top w:val="none" w:sz="0" w:space="0" w:color="auto"/>
        <w:left w:val="none" w:sz="0" w:space="0" w:color="auto"/>
        <w:bottom w:val="none" w:sz="0" w:space="0" w:color="auto"/>
        <w:right w:val="none" w:sz="0" w:space="0" w:color="auto"/>
      </w:divBdr>
    </w:div>
    <w:div w:id="138808673">
      <w:bodyDiv w:val="1"/>
      <w:marLeft w:val="0"/>
      <w:marRight w:val="0"/>
      <w:marTop w:val="0"/>
      <w:marBottom w:val="0"/>
      <w:divBdr>
        <w:top w:val="none" w:sz="0" w:space="0" w:color="auto"/>
        <w:left w:val="none" w:sz="0" w:space="0" w:color="auto"/>
        <w:bottom w:val="none" w:sz="0" w:space="0" w:color="auto"/>
        <w:right w:val="none" w:sz="0" w:space="0" w:color="auto"/>
      </w:divBdr>
    </w:div>
    <w:div w:id="163127072">
      <w:bodyDiv w:val="1"/>
      <w:marLeft w:val="0"/>
      <w:marRight w:val="0"/>
      <w:marTop w:val="0"/>
      <w:marBottom w:val="0"/>
      <w:divBdr>
        <w:top w:val="none" w:sz="0" w:space="0" w:color="auto"/>
        <w:left w:val="none" w:sz="0" w:space="0" w:color="auto"/>
        <w:bottom w:val="none" w:sz="0" w:space="0" w:color="auto"/>
        <w:right w:val="none" w:sz="0" w:space="0" w:color="auto"/>
      </w:divBdr>
    </w:div>
    <w:div w:id="196550987">
      <w:bodyDiv w:val="1"/>
      <w:marLeft w:val="0"/>
      <w:marRight w:val="0"/>
      <w:marTop w:val="0"/>
      <w:marBottom w:val="0"/>
      <w:divBdr>
        <w:top w:val="none" w:sz="0" w:space="0" w:color="auto"/>
        <w:left w:val="none" w:sz="0" w:space="0" w:color="auto"/>
        <w:bottom w:val="none" w:sz="0" w:space="0" w:color="auto"/>
        <w:right w:val="none" w:sz="0" w:space="0" w:color="auto"/>
      </w:divBdr>
    </w:div>
    <w:div w:id="208305110">
      <w:bodyDiv w:val="1"/>
      <w:marLeft w:val="0"/>
      <w:marRight w:val="0"/>
      <w:marTop w:val="0"/>
      <w:marBottom w:val="0"/>
      <w:divBdr>
        <w:top w:val="none" w:sz="0" w:space="0" w:color="auto"/>
        <w:left w:val="none" w:sz="0" w:space="0" w:color="auto"/>
        <w:bottom w:val="none" w:sz="0" w:space="0" w:color="auto"/>
        <w:right w:val="none" w:sz="0" w:space="0" w:color="auto"/>
      </w:divBdr>
    </w:div>
    <w:div w:id="226115324">
      <w:bodyDiv w:val="1"/>
      <w:marLeft w:val="0"/>
      <w:marRight w:val="0"/>
      <w:marTop w:val="0"/>
      <w:marBottom w:val="0"/>
      <w:divBdr>
        <w:top w:val="none" w:sz="0" w:space="0" w:color="auto"/>
        <w:left w:val="none" w:sz="0" w:space="0" w:color="auto"/>
        <w:bottom w:val="none" w:sz="0" w:space="0" w:color="auto"/>
        <w:right w:val="none" w:sz="0" w:space="0" w:color="auto"/>
      </w:divBdr>
    </w:div>
    <w:div w:id="390428332">
      <w:bodyDiv w:val="1"/>
      <w:marLeft w:val="0"/>
      <w:marRight w:val="0"/>
      <w:marTop w:val="0"/>
      <w:marBottom w:val="0"/>
      <w:divBdr>
        <w:top w:val="none" w:sz="0" w:space="0" w:color="auto"/>
        <w:left w:val="none" w:sz="0" w:space="0" w:color="auto"/>
        <w:bottom w:val="none" w:sz="0" w:space="0" w:color="auto"/>
        <w:right w:val="none" w:sz="0" w:space="0" w:color="auto"/>
      </w:divBdr>
      <w:divsChild>
        <w:div w:id="348995536">
          <w:marLeft w:val="0"/>
          <w:marRight w:val="0"/>
          <w:marTop w:val="0"/>
          <w:marBottom w:val="0"/>
          <w:divBdr>
            <w:top w:val="none" w:sz="0" w:space="0" w:color="auto"/>
            <w:left w:val="none" w:sz="0" w:space="0" w:color="auto"/>
            <w:bottom w:val="none" w:sz="0" w:space="0" w:color="auto"/>
            <w:right w:val="none" w:sz="0" w:space="0" w:color="auto"/>
          </w:divBdr>
        </w:div>
        <w:div w:id="590090213">
          <w:marLeft w:val="0"/>
          <w:marRight w:val="0"/>
          <w:marTop w:val="0"/>
          <w:marBottom w:val="0"/>
          <w:divBdr>
            <w:top w:val="none" w:sz="0" w:space="0" w:color="auto"/>
            <w:left w:val="none" w:sz="0" w:space="0" w:color="auto"/>
            <w:bottom w:val="none" w:sz="0" w:space="0" w:color="auto"/>
            <w:right w:val="none" w:sz="0" w:space="0" w:color="auto"/>
          </w:divBdr>
        </w:div>
        <w:div w:id="1405302191">
          <w:marLeft w:val="0"/>
          <w:marRight w:val="0"/>
          <w:marTop w:val="0"/>
          <w:marBottom w:val="0"/>
          <w:divBdr>
            <w:top w:val="none" w:sz="0" w:space="0" w:color="auto"/>
            <w:left w:val="none" w:sz="0" w:space="0" w:color="auto"/>
            <w:bottom w:val="none" w:sz="0" w:space="0" w:color="auto"/>
            <w:right w:val="none" w:sz="0" w:space="0" w:color="auto"/>
          </w:divBdr>
        </w:div>
      </w:divsChild>
    </w:div>
    <w:div w:id="429198302">
      <w:bodyDiv w:val="1"/>
      <w:marLeft w:val="0"/>
      <w:marRight w:val="0"/>
      <w:marTop w:val="0"/>
      <w:marBottom w:val="0"/>
      <w:divBdr>
        <w:top w:val="none" w:sz="0" w:space="0" w:color="auto"/>
        <w:left w:val="none" w:sz="0" w:space="0" w:color="auto"/>
        <w:bottom w:val="none" w:sz="0" w:space="0" w:color="auto"/>
        <w:right w:val="none" w:sz="0" w:space="0" w:color="auto"/>
      </w:divBdr>
    </w:div>
    <w:div w:id="445808147">
      <w:bodyDiv w:val="1"/>
      <w:marLeft w:val="0"/>
      <w:marRight w:val="0"/>
      <w:marTop w:val="0"/>
      <w:marBottom w:val="0"/>
      <w:divBdr>
        <w:top w:val="none" w:sz="0" w:space="0" w:color="auto"/>
        <w:left w:val="none" w:sz="0" w:space="0" w:color="auto"/>
        <w:bottom w:val="none" w:sz="0" w:space="0" w:color="auto"/>
        <w:right w:val="none" w:sz="0" w:space="0" w:color="auto"/>
      </w:divBdr>
    </w:div>
    <w:div w:id="616252632">
      <w:bodyDiv w:val="1"/>
      <w:marLeft w:val="0"/>
      <w:marRight w:val="0"/>
      <w:marTop w:val="0"/>
      <w:marBottom w:val="0"/>
      <w:divBdr>
        <w:top w:val="none" w:sz="0" w:space="0" w:color="auto"/>
        <w:left w:val="none" w:sz="0" w:space="0" w:color="auto"/>
        <w:bottom w:val="none" w:sz="0" w:space="0" w:color="auto"/>
        <w:right w:val="none" w:sz="0" w:space="0" w:color="auto"/>
      </w:divBdr>
    </w:div>
    <w:div w:id="805508613">
      <w:bodyDiv w:val="1"/>
      <w:marLeft w:val="0"/>
      <w:marRight w:val="0"/>
      <w:marTop w:val="0"/>
      <w:marBottom w:val="0"/>
      <w:divBdr>
        <w:top w:val="none" w:sz="0" w:space="0" w:color="auto"/>
        <w:left w:val="none" w:sz="0" w:space="0" w:color="auto"/>
        <w:bottom w:val="none" w:sz="0" w:space="0" w:color="auto"/>
        <w:right w:val="none" w:sz="0" w:space="0" w:color="auto"/>
      </w:divBdr>
    </w:div>
    <w:div w:id="809982379">
      <w:bodyDiv w:val="1"/>
      <w:marLeft w:val="0"/>
      <w:marRight w:val="0"/>
      <w:marTop w:val="0"/>
      <w:marBottom w:val="0"/>
      <w:divBdr>
        <w:top w:val="none" w:sz="0" w:space="0" w:color="auto"/>
        <w:left w:val="none" w:sz="0" w:space="0" w:color="auto"/>
        <w:bottom w:val="none" w:sz="0" w:space="0" w:color="auto"/>
        <w:right w:val="none" w:sz="0" w:space="0" w:color="auto"/>
      </w:divBdr>
    </w:div>
    <w:div w:id="846942523">
      <w:bodyDiv w:val="1"/>
      <w:marLeft w:val="0"/>
      <w:marRight w:val="0"/>
      <w:marTop w:val="0"/>
      <w:marBottom w:val="0"/>
      <w:divBdr>
        <w:top w:val="none" w:sz="0" w:space="0" w:color="auto"/>
        <w:left w:val="none" w:sz="0" w:space="0" w:color="auto"/>
        <w:bottom w:val="none" w:sz="0" w:space="0" w:color="auto"/>
        <w:right w:val="none" w:sz="0" w:space="0" w:color="auto"/>
      </w:divBdr>
    </w:div>
    <w:div w:id="972828759">
      <w:bodyDiv w:val="1"/>
      <w:marLeft w:val="0"/>
      <w:marRight w:val="0"/>
      <w:marTop w:val="0"/>
      <w:marBottom w:val="0"/>
      <w:divBdr>
        <w:top w:val="none" w:sz="0" w:space="0" w:color="auto"/>
        <w:left w:val="none" w:sz="0" w:space="0" w:color="auto"/>
        <w:bottom w:val="none" w:sz="0" w:space="0" w:color="auto"/>
        <w:right w:val="none" w:sz="0" w:space="0" w:color="auto"/>
      </w:divBdr>
    </w:div>
    <w:div w:id="1009648082">
      <w:bodyDiv w:val="1"/>
      <w:marLeft w:val="0"/>
      <w:marRight w:val="0"/>
      <w:marTop w:val="0"/>
      <w:marBottom w:val="0"/>
      <w:divBdr>
        <w:top w:val="none" w:sz="0" w:space="0" w:color="auto"/>
        <w:left w:val="none" w:sz="0" w:space="0" w:color="auto"/>
        <w:bottom w:val="none" w:sz="0" w:space="0" w:color="auto"/>
        <w:right w:val="none" w:sz="0" w:space="0" w:color="auto"/>
      </w:divBdr>
    </w:div>
    <w:div w:id="1035886483">
      <w:bodyDiv w:val="1"/>
      <w:marLeft w:val="0"/>
      <w:marRight w:val="0"/>
      <w:marTop w:val="0"/>
      <w:marBottom w:val="0"/>
      <w:divBdr>
        <w:top w:val="none" w:sz="0" w:space="0" w:color="auto"/>
        <w:left w:val="none" w:sz="0" w:space="0" w:color="auto"/>
        <w:bottom w:val="none" w:sz="0" w:space="0" w:color="auto"/>
        <w:right w:val="none" w:sz="0" w:space="0" w:color="auto"/>
      </w:divBdr>
    </w:div>
    <w:div w:id="1039281644">
      <w:bodyDiv w:val="1"/>
      <w:marLeft w:val="0"/>
      <w:marRight w:val="0"/>
      <w:marTop w:val="0"/>
      <w:marBottom w:val="0"/>
      <w:divBdr>
        <w:top w:val="none" w:sz="0" w:space="0" w:color="auto"/>
        <w:left w:val="none" w:sz="0" w:space="0" w:color="auto"/>
        <w:bottom w:val="none" w:sz="0" w:space="0" w:color="auto"/>
        <w:right w:val="none" w:sz="0" w:space="0" w:color="auto"/>
      </w:divBdr>
    </w:div>
    <w:div w:id="1057506847">
      <w:bodyDiv w:val="1"/>
      <w:marLeft w:val="0"/>
      <w:marRight w:val="0"/>
      <w:marTop w:val="0"/>
      <w:marBottom w:val="0"/>
      <w:divBdr>
        <w:top w:val="none" w:sz="0" w:space="0" w:color="auto"/>
        <w:left w:val="none" w:sz="0" w:space="0" w:color="auto"/>
        <w:bottom w:val="none" w:sz="0" w:space="0" w:color="auto"/>
        <w:right w:val="none" w:sz="0" w:space="0" w:color="auto"/>
      </w:divBdr>
    </w:div>
    <w:div w:id="1282372328">
      <w:bodyDiv w:val="1"/>
      <w:marLeft w:val="0"/>
      <w:marRight w:val="0"/>
      <w:marTop w:val="0"/>
      <w:marBottom w:val="0"/>
      <w:divBdr>
        <w:top w:val="none" w:sz="0" w:space="0" w:color="auto"/>
        <w:left w:val="none" w:sz="0" w:space="0" w:color="auto"/>
        <w:bottom w:val="none" w:sz="0" w:space="0" w:color="auto"/>
        <w:right w:val="none" w:sz="0" w:space="0" w:color="auto"/>
      </w:divBdr>
    </w:div>
    <w:div w:id="1338269622">
      <w:bodyDiv w:val="1"/>
      <w:marLeft w:val="0"/>
      <w:marRight w:val="0"/>
      <w:marTop w:val="0"/>
      <w:marBottom w:val="0"/>
      <w:divBdr>
        <w:top w:val="none" w:sz="0" w:space="0" w:color="auto"/>
        <w:left w:val="none" w:sz="0" w:space="0" w:color="auto"/>
        <w:bottom w:val="none" w:sz="0" w:space="0" w:color="auto"/>
        <w:right w:val="none" w:sz="0" w:space="0" w:color="auto"/>
      </w:divBdr>
    </w:div>
    <w:div w:id="1355613426">
      <w:bodyDiv w:val="1"/>
      <w:marLeft w:val="0"/>
      <w:marRight w:val="0"/>
      <w:marTop w:val="0"/>
      <w:marBottom w:val="0"/>
      <w:divBdr>
        <w:top w:val="none" w:sz="0" w:space="0" w:color="auto"/>
        <w:left w:val="none" w:sz="0" w:space="0" w:color="auto"/>
        <w:bottom w:val="none" w:sz="0" w:space="0" w:color="auto"/>
        <w:right w:val="none" w:sz="0" w:space="0" w:color="auto"/>
      </w:divBdr>
    </w:div>
    <w:div w:id="1379278236">
      <w:bodyDiv w:val="1"/>
      <w:marLeft w:val="0"/>
      <w:marRight w:val="0"/>
      <w:marTop w:val="0"/>
      <w:marBottom w:val="0"/>
      <w:divBdr>
        <w:top w:val="none" w:sz="0" w:space="0" w:color="auto"/>
        <w:left w:val="none" w:sz="0" w:space="0" w:color="auto"/>
        <w:bottom w:val="none" w:sz="0" w:space="0" w:color="auto"/>
        <w:right w:val="none" w:sz="0" w:space="0" w:color="auto"/>
      </w:divBdr>
    </w:div>
    <w:div w:id="1388722562">
      <w:bodyDiv w:val="1"/>
      <w:marLeft w:val="0"/>
      <w:marRight w:val="0"/>
      <w:marTop w:val="0"/>
      <w:marBottom w:val="0"/>
      <w:divBdr>
        <w:top w:val="none" w:sz="0" w:space="0" w:color="auto"/>
        <w:left w:val="none" w:sz="0" w:space="0" w:color="auto"/>
        <w:bottom w:val="none" w:sz="0" w:space="0" w:color="auto"/>
        <w:right w:val="none" w:sz="0" w:space="0" w:color="auto"/>
      </w:divBdr>
    </w:div>
    <w:div w:id="1445688499">
      <w:bodyDiv w:val="1"/>
      <w:marLeft w:val="0"/>
      <w:marRight w:val="0"/>
      <w:marTop w:val="0"/>
      <w:marBottom w:val="0"/>
      <w:divBdr>
        <w:top w:val="none" w:sz="0" w:space="0" w:color="auto"/>
        <w:left w:val="none" w:sz="0" w:space="0" w:color="auto"/>
        <w:bottom w:val="none" w:sz="0" w:space="0" w:color="auto"/>
        <w:right w:val="none" w:sz="0" w:space="0" w:color="auto"/>
      </w:divBdr>
    </w:div>
    <w:div w:id="1449663164">
      <w:bodyDiv w:val="1"/>
      <w:marLeft w:val="0"/>
      <w:marRight w:val="0"/>
      <w:marTop w:val="0"/>
      <w:marBottom w:val="0"/>
      <w:divBdr>
        <w:top w:val="none" w:sz="0" w:space="0" w:color="auto"/>
        <w:left w:val="none" w:sz="0" w:space="0" w:color="auto"/>
        <w:bottom w:val="none" w:sz="0" w:space="0" w:color="auto"/>
        <w:right w:val="none" w:sz="0" w:space="0" w:color="auto"/>
      </w:divBdr>
    </w:div>
    <w:div w:id="1463110292">
      <w:bodyDiv w:val="1"/>
      <w:marLeft w:val="0"/>
      <w:marRight w:val="0"/>
      <w:marTop w:val="0"/>
      <w:marBottom w:val="0"/>
      <w:divBdr>
        <w:top w:val="none" w:sz="0" w:space="0" w:color="auto"/>
        <w:left w:val="none" w:sz="0" w:space="0" w:color="auto"/>
        <w:bottom w:val="none" w:sz="0" w:space="0" w:color="auto"/>
        <w:right w:val="none" w:sz="0" w:space="0" w:color="auto"/>
      </w:divBdr>
    </w:div>
    <w:div w:id="1507330821">
      <w:bodyDiv w:val="1"/>
      <w:marLeft w:val="0"/>
      <w:marRight w:val="0"/>
      <w:marTop w:val="0"/>
      <w:marBottom w:val="0"/>
      <w:divBdr>
        <w:top w:val="none" w:sz="0" w:space="0" w:color="auto"/>
        <w:left w:val="none" w:sz="0" w:space="0" w:color="auto"/>
        <w:bottom w:val="none" w:sz="0" w:space="0" w:color="auto"/>
        <w:right w:val="none" w:sz="0" w:space="0" w:color="auto"/>
      </w:divBdr>
    </w:div>
    <w:div w:id="1565337603">
      <w:bodyDiv w:val="1"/>
      <w:marLeft w:val="0"/>
      <w:marRight w:val="0"/>
      <w:marTop w:val="0"/>
      <w:marBottom w:val="0"/>
      <w:divBdr>
        <w:top w:val="none" w:sz="0" w:space="0" w:color="auto"/>
        <w:left w:val="none" w:sz="0" w:space="0" w:color="auto"/>
        <w:bottom w:val="none" w:sz="0" w:space="0" w:color="auto"/>
        <w:right w:val="none" w:sz="0" w:space="0" w:color="auto"/>
      </w:divBdr>
    </w:div>
    <w:div w:id="1716081558">
      <w:bodyDiv w:val="1"/>
      <w:marLeft w:val="0"/>
      <w:marRight w:val="0"/>
      <w:marTop w:val="0"/>
      <w:marBottom w:val="0"/>
      <w:divBdr>
        <w:top w:val="none" w:sz="0" w:space="0" w:color="auto"/>
        <w:left w:val="none" w:sz="0" w:space="0" w:color="auto"/>
        <w:bottom w:val="none" w:sz="0" w:space="0" w:color="auto"/>
        <w:right w:val="none" w:sz="0" w:space="0" w:color="auto"/>
      </w:divBdr>
    </w:div>
    <w:div w:id="1870483884">
      <w:bodyDiv w:val="1"/>
      <w:marLeft w:val="0"/>
      <w:marRight w:val="0"/>
      <w:marTop w:val="0"/>
      <w:marBottom w:val="0"/>
      <w:divBdr>
        <w:top w:val="none" w:sz="0" w:space="0" w:color="auto"/>
        <w:left w:val="none" w:sz="0" w:space="0" w:color="auto"/>
        <w:bottom w:val="none" w:sz="0" w:space="0" w:color="auto"/>
        <w:right w:val="none" w:sz="0" w:space="0" w:color="auto"/>
      </w:divBdr>
    </w:div>
    <w:div w:id="1879245042">
      <w:bodyDiv w:val="1"/>
      <w:marLeft w:val="0"/>
      <w:marRight w:val="0"/>
      <w:marTop w:val="0"/>
      <w:marBottom w:val="0"/>
      <w:divBdr>
        <w:top w:val="none" w:sz="0" w:space="0" w:color="auto"/>
        <w:left w:val="none" w:sz="0" w:space="0" w:color="auto"/>
        <w:bottom w:val="none" w:sz="0" w:space="0" w:color="auto"/>
        <w:right w:val="none" w:sz="0" w:space="0" w:color="auto"/>
      </w:divBdr>
    </w:div>
    <w:div w:id="1926188677">
      <w:bodyDiv w:val="1"/>
      <w:marLeft w:val="0"/>
      <w:marRight w:val="0"/>
      <w:marTop w:val="0"/>
      <w:marBottom w:val="0"/>
      <w:divBdr>
        <w:top w:val="none" w:sz="0" w:space="0" w:color="auto"/>
        <w:left w:val="none" w:sz="0" w:space="0" w:color="auto"/>
        <w:bottom w:val="none" w:sz="0" w:space="0" w:color="auto"/>
        <w:right w:val="none" w:sz="0" w:space="0" w:color="auto"/>
      </w:divBdr>
    </w:div>
    <w:div w:id="1985890637">
      <w:bodyDiv w:val="1"/>
      <w:marLeft w:val="0"/>
      <w:marRight w:val="0"/>
      <w:marTop w:val="0"/>
      <w:marBottom w:val="0"/>
      <w:divBdr>
        <w:top w:val="none" w:sz="0" w:space="0" w:color="auto"/>
        <w:left w:val="none" w:sz="0" w:space="0" w:color="auto"/>
        <w:bottom w:val="none" w:sz="0" w:space="0" w:color="auto"/>
        <w:right w:val="none" w:sz="0" w:space="0" w:color="auto"/>
      </w:divBdr>
    </w:div>
    <w:div w:id="2040735237">
      <w:bodyDiv w:val="1"/>
      <w:marLeft w:val="0"/>
      <w:marRight w:val="0"/>
      <w:marTop w:val="0"/>
      <w:marBottom w:val="0"/>
      <w:divBdr>
        <w:top w:val="none" w:sz="0" w:space="0" w:color="auto"/>
        <w:left w:val="none" w:sz="0" w:space="0" w:color="auto"/>
        <w:bottom w:val="none" w:sz="0" w:space="0" w:color="auto"/>
        <w:right w:val="none" w:sz="0" w:space="0" w:color="auto"/>
      </w:divBdr>
    </w:div>
    <w:div w:id="2057004027">
      <w:bodyDiv w:val="1"/>
      <w:marLeft w:val="0"/>
      <w:marRight w:val="0"/>
      <w:marTop w:val="0"/>
      <w:marBottom w:val="0"/>
      <w:divBdr>
        <w:top w:val="none" w:sz="0" w:space="0" w:color="auto"/>
        <w:left w:val="none" w:sz="0" w:space="0" w:color="auto"/>
        <w:bottom w:val="none" w:sz="0" w:space="0" w:color="auto"/>
        <w:right w:val="none" w:sz="0" w:space="0" w:color="auto"/>
      </w:divBdr>
    </w:div>
    <w:div w:id="2058778471">
      <w:bodyDiv w:val="1"/>
      <w:marLeft w:val="0"/>
      <w:marRight w:val="0"/>
      <w:marTop w:val="0"/>
      <w:marBottom w:val="0"/>
      <w:divBdr>
        <w:top w:val="none" w:sz="0" w:space="0" w:color="auto"/>
        <w:left w:val="none" w:sz="0" w:space="0" w:color="auto"/>
        <w:bottom w:val="none" w:sz="0" w:space="0" w:color="auto"/>
        <w:right w:val="none" w:sz="0" w:space="0" w:color="auto"/>
      </w:divBdr>
    </w:div>
    <w:div w:id="2084569714">
      <w:bodyDiv w:val="1"/>
      <w:marLeft w:val="0"/>
      <w:marRight w:val="0"/>
      <w:marTop w:val="0"/>
      <w:marBottom w:val="0"/>
      <w:divBdr>
        <w:top w:val="none" w:sz="0" w:space="0" w:color="auto"/>
        <w:left w:val="none" w:sz="0" w:space="0" w:color="auto"/>
        <w:bottom w:val="none" w:sz="0" w:space="0" w:color="auto"/>
        <w:right w:val="none" w:sz="0" w:space="0" w:color="auto"/>
      </w:divBdr>
    </w:div>
    <w:div w:id="213983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imagazine.com/articles/top-10-ai-associations"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ubmed.ncbi.nlm.nih.gov/14987179/"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leeds.ac.uk/secretariat/documents/academic_integrity.pdf" TargetMode="External"/><Relationship Id="rId5" Type="http://schemas.openxmlformats.org/officeDocument/2006/relationships/numbering" Target="numbering.xml"/><Relationship Id="rId15" Type="http://schemas.openxmlformats.org/officeDocument/2006/relationships/hyperlink" Target="https://www.professions.org.au/what-is-a-professiona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stateofai201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2058edef-6438-4d42-a2cd-89f0661b976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3E6A9F3085F6B4BBFA0DA0FEEDE9C73" ma:contentTypeVersion="11" ma:contentTypeDescription="Create a new document." ma:contentTypeScope="" ma:versionID="1277f63bad524e2434ef6ca6fd679930">
  <xsd:schema xmlns:xsd="http://www.w3.org/2001/XMLSchema" xmlns:xs="http://www.w3.org/2001/XMLSchema" xmlns:p="http://schemas.microsoft.com/office/2006/metadata/properties" xmlns:ns3="2058edef-6438-4d42-a2cd-89f0661b9768" targetNamespace="http://schemas.microsoft.com/office/2006/metadata/properties" ma:root="true" ma:fieldsID="2bcf63feec5980bde5ca3d09301194b4" ns3:_="">
    <xsd:import namespace="2058edef-6438-4d42-a2cd-89f0661b976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Location"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58edef-6438-4d42-a2cd-89f0661b97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6935E4-35C3-4136-AF4D-DFA5ACE4C57C}">
  <ds:schemaRefs>
    <ds:schemaRef ds:uri="http://schemas.microsoft.com/sharepoint/v3/contenttype/forms"/>
  </ds:schemaRefs>
</ds:datastoreItem>
</file>

<file path=customXml/itemProps2.xml><?xml version="1.0" encoding="utf-8"?>
<ds:datastoreItem xmlns:ds="http://schemas.openxmlformats.org/officeDocument/2006/customXml" ds:itemID="{87CF3547-0AFE-4BBC-BDCD-D0E67BA36A99}">
  <ds:schemaRefs>
    <ds:schemaRef ds:uri="http://schemas.openxmlformats.org/officeDocument/2006/bibliography"/>
  </ds:schemaRefs>
</ds:datastoreItem>
</file>

<file path=customXml/itemProps3.xml><?xml version="1.0" encoding="utf-8"?>
<ds:datastoreItem xmlns:ds="http://schemas.openxmlformats.org/officeDocument/2006/customXml" ds:itemID="{AA21980E-3EA7-40CE-A492-A9C08EFFD285}">
  <ds:schemaRefs>
    <ds:schemaRef ds:uri="http://schemas.microsoft.com/office/2006/metadata/properties"/>
    <ds:schemaRef ds:uri="http://schemas.microsoft.com/office/infopath/2007/PartnerControls"/>
    <ds:schemaRef ds:uri="2058edef-6438-4d42-a2cd-89f0661b9768"/>
  </ds:schemaRefs>
</ds:datastoreItem>
</file>

<file path=customXml/itemProps4.xml><?xml version="1.0" encoding="utf-8"?>
<ds:datastoreItem xmlns:ds="http://schemas.openxmlformats.org/officeDocument/2006/customXml" ds:itemID="{6B2F99C1-2450-4E96-AAE7-48BE891E8E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58edef-6438-4d42-a2cd-89f0661b97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4367</Words>
  <Characters>24894</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Module Handbook</vt:lpstr>
    </vt:vector>
  </TitlesOfParts>
  <Company/>
  <LinksUpToDate>false</LinksUpToDate>
  <CharactersWithSpaces>29203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Handbook</dc:title>
  <dc:subject/>
  <dc:creator>Courtney Johnson</dc:creator>
  <cp:keywords/>
  <dc:description/>
  <cp:lastModifiedBy>Wesley Chiu</cp:lastModifiedBy>
  <cp:revision>2</cp:revision>
  <cp:lastPrinted>2022-01-18T17:00:00Z</cp:lastPrinted>
  <dcterms:created xsi:type="dcterms:W3CDTF">2023-08-20T12:38:00Z</dcterms:created>
  <dcterms:modified xsi:type="dcterms:W3CDTF">2023-08-20T12:38:00Z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0x010100D3E6A9F3085F6B4BBFA0DA0FEEDE9C73</vt:lpwstr>
  </property>
  <property fmtid="{D5CDD505-2E9C-101B-9397-08002B2CF9AE}" pid="3" name="Order">
    <vt:r8>1572500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ies>
</file>