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Style w:val="5"/>
          <w:rFonts w:hint="eastAsia"/>
          <w:lang w:val="en-US" w:eastAsia="zh-CN"/>
        </w:rPr>
        <w:t xml:space="preserve"> 建工社app接口文档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Url:../app/index.htm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返回:整体为json, 各个模块为json数组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轮播:lunbo(json数组)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picurl:banner图地址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url:点击的链接(可不要)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知名企业:company(json数组)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companyName:企业名称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companyPhone:企业电话,联系方式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Id:企业id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picUrl:企业图标地址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案例:works(json数组)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workName:案例标题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style:案例风格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id:案例id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picUrl:案例封面地址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头条二级页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Url:../app/hotNews.htm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返回:hotNews整个数组中有多个数组,每个数组有多个json,有图的json数据靠前,没图的靠后,最后一个json为推送时间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Id:新闻id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picUrl:图片地址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Title:图片标题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AddTime:推送时间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头条内容页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Url:./app/hotNews_details.htm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参数:id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返回:title:文章标题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addTime:文章发布时间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Hits:文章点击量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Content:文章内容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8001"/>
    <w:multiLevelType w:val="singleLevel"/>
    <w:tmpl w:val="5A1E8001"/>
    <w:lvl w:ilvl="0" w:tentative="0">
      <w:start w:val="1"/>
      <w:numFmt w:val="chineseCounting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33D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王继生</cp:lastModifiedBy>
  <dcterms:modified xsi:type="dcterms:W3CDTF">2017-11-29T09:58:46Z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