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Title"/>
        <w:keepNext w:val="0"/>
        <w:widowControl/>
        <w:spacing w:after="100" w:before="0" w:line="560" w:lineRule="exact"/>
        <w:ind w:right="1417"/>
      </w:pPr>
      <w:r>
        <w:rPr>
          <w:rFonts w:ascii="Calibri" w:hAnsi="Calibri" w:eastAsia="微软雅黑"/>
          <w:b/>
          <w:color w:val="000000"/>
          <w:sz w:val="44"/>
        </w:rPr>
        <w:t>闫海俊</w:t>
      </w:r>
      <w:r>
        <w:drawing>
          <wp:anchor xmlns:a="http://schemas.openxmlformats.org/drawingml/2006/main" xmlns:pic="http://schemas.openxmlformats.org/drawingml/2006/picture" distT="0" distB="0" distL="0" distR="0" simplePos="0" relativeHeight="0" behindDoc="0" locked="0" layoutInCell="1" allowOverlap="0">
            <wp:simplePos x="0" y="0"/>
            <wp:positionH relativeFrom="margin">
              <wp:align>right</wp:align>
            </wp:positionH>
            <wp:positionV relativeFrom="paragraph">
              <wp:posOffset>0</wp:posOffset>
            </wp:positionV>
            <wp:extent cx="702000" cy="891140"/>
            <wp:effectExtent l="0" t="0" r="0" b="0"/>
            <wp:wrapNone/>
            <wp:docPr id="1" name="Picture 1" descr="个人证件照"/>
            <wp:cNvGraphicFramePr>
              <a:graphicFrameLocks noChangeAspect="1"/>
            </wp:cNvGraphicFramePr>
            <a:graphic>
              <a:graphicData uri="http://schemas.openxmlformats.org/drawingml/2006/picture">
                <pic:pic>
                  <pic:nvPicPr>
                    <pic:cNvPr id="0" name="image.jpg"/>
                    <pic:cNvPicPr/>
                  </pic:nvPicPr>
                  <pic:blipFill>
                    <a:blip r:embed="rId4"/>
                    <a:stretch>
                      <a:fillRect/>
                    </a:stretch>
                  </pic:blipFill>
                  <pic:spPr>
                    <a:xfrm>
                      <a:off x="0" y="0"/>
                      <a:ext cx="702000" cy="891140"/>
                    </a:xfrm>
                    <a:prstGeom prst="rect"/>
                  </pic:spPr>
                </pic:pic>
              </a:graphicData>
            </a:graphic>
          </wp:anchor>
        </w:drawing>
      </w:r>
    </w:p>
    <w:p>
      <w:pPr>
        <w:keepNext w:val="0"/>
        <w:widowControl/>
        <w:spacing w:after="60" w:before="0" w:line="284" w:lineRule="exact"/>
      </w:pPr>
      <w:r>
        <w:rPr>
          <w:rFonts w:ascii="Calibri" w:hAnsi="Calibri" w:eastAsia="微软雅黑"/>
          <w:b/>
          <w:color w:val="000000"/>
          <w:sz w:val="21"/>
        </w:rPr>
        <w:t>求职方向  大模型应用开发 / RAG</w:t>
      </w:r>
    </w:p>
    <w:p>
      <w:pPr>
        <w:keepNext w:val="0"/>
        <w:widowControl/>
        <w:spacing w:after="100" w:before="0" w:line="284" w:lineRule="exact"/>
      </w:pPr>
      <w:r>
        <w:rPr>
          <w:rFonts w:ascii="Calibri" w:hAnsi="Calibri" w:eastAsia="微软雅黑"/>
          <w:b w:val="0"/>
          <w:color w:val="000000"/>
          <w:sz w:val="19"/>
        </w:rPr>
        <w:t>电话  18749966614    |    邮箱  18749966614@163.com</w:t>
      </w:r>
    </w:p>
    <w:p>
      <w:pPr>
        <w:pStyle w:val="Heading1"/>
        <w:keepNext/>
        <w:widowControl/>
        <w:spacing w:after="60" w:before="160" w:line="340" w:lineRule="exact"/>
      </w:pPr>
      <w:r>
        <w:rPr>
          <w:rFonts w:ascii="Calibri" w:hAnsi="Calibri" w:eastAsia="微软雅黑"/>
          <w:b/>
          <w:color w:val="000000"/>
          <w:sz w:val="24"/>
        </w:rPr>
        <w:t>教育背景</w:t>
      </w:r>
    </w:p>
    <w:p>
      <w:pPr>
        <w:keepNext/>
        <w:widowControl/>
        <w:tabs>
          <w:tab w:pos="10290" w:val="right"/>
        </w:tabs>
        <w:spacing w:after="40" w:before="0" w:line="284" w:lineRule="exact"/>
      </w:pPr>
      <w:r>
        <w:rPr>
          <w:rFonts w:ascii="Calibri" w:hAnsi="Calibri" w:eastAsia="微软雅黑"/>
          <w:b/>
          <w:color w:val="000000"/>
          <w:sz w:val="20"/>
        </w:rPr>
        <w:t>西安电子科技大学  |  网络与信息安全学院  |  硕士在读</w:t>
      </w:r>
      <w:r>
        <w:rPr>
          <w:rFonts w:ascii="Calibri" w:hAnsi="Calibri" w:eastAsia="微软雅黑"/>
          <w:b w:val="0"/>
          <w:color w:val="000000"/>
          <w:sz w:val="19"/>
        </w:rPr>
        <w:tab/>
        <w:t>2025.09 至今</w:t>
      </w:r>
    </w:p>
    <w:p>
      <w:pPr>
        <w:keepNext w:val="0"/>
        <w:widowControl/>
        <w:spacing w:after="20" w:before="0" w:line="284" w:lineRule="exact"/>
      </w:pPr>
      <w:r>
        <w:rPr>
          <w:rFonts w:ascii="Calibri" w:hAnsi="Calibri" w:eastAsia="微软雅黑"/>
          <w:b w:val="0"/>
          <w:color w:val="000000"/>
          <w:sz w:val="20"/>
        </w:rPr>
        <w:t>研究方向：大模型幻觉缓解</w:t>
      </w:r>
    </w:p>
    <w:p>
      <w:pPr>
        <w:pStyle w:val="Heading1"/>
        <w:keepNext/>
        <w:widowControl/>
        <w:spacing w:after="60" w:before="160" w:line="340" w:lineRule="exact"/>
      </w:pPr>
      <w:r>
        <w:rPr>
          <w:rFonts w:ascii="Calibri" w:hAnsi="Calibri" w:eastAsia="微软雅黑"/>
          <w:b/>
          <w:color w:val="000000"/>
          <w:sz w:val="24"/>
        </w:rPr>
        <w:t>技术能力</w:t>
      </w:r>
    </w:p>
    <w:p>
      <w:pPr>
        <w:keepNext w:val="0"/>
        <w:widowControl/>
        <w:spacing w:after="40" w:before="0" w:line="284" w:lineRule="exact"/>
      </w:pPr>
      <w:r>
        <w:rPr>
          <w:rFonts w:ascii="Calibri" w:hAnsi="Calibri" w:eastAsia="微软雅黑"/>
          <w:b w:val="0"/>
          <w:color w:val="000000"/>
          <w:sz w:val="20"/>
        </w:rPr>
        <w:t>大模型应用：LangChain / LangGraph、Tool Calling、RAG、Embedding、BM25、RRF、Rerank。</w:t>
      </w:r>
    </w:p>
    <w:p>
      <w:pPr>
        <w:keepNext w:val="0"/>
        <w:widowControl/>
        <w:spacing w:after="40" w:before="0" w:line="284" w:lineRule="exact"/>
      </w:pPr>
      <w:r>
        <w:rPr>
          <w:rFonts w:ascii="Calibri" w:hAnsi="Calibri" w:eastAsia="微软雅黑"/>
          <w:b w:val="0"/>
          <w:color w:val="000000"/>
          <w:sz w:val="20"/>
        </w:rPr>
        <w:t>服务与存储：Python / FastAPI、Java / Spring Boot；PostgreSQL、MySQL、Redis、Milvus。</w:t>
      </w:r>
    </w:p>
    <w:p>
      <w:pPr>
        <w:keepNext w:val="0"/>
        <w:widowControl/>
        <w:spacing w:after="20" w:before="0" w:line="284" w:lineRule="exact"/>
      </w:pPr>
      <w:r>
        <w:rPr>
          <w:rFonts w:ascii="Calibri" w:hAnsi="Calibri" w:eastAsia="微软雅黑"/>
          <w:b w:val="0"/>
          <w:color w:val="000000"/>
          <w:sz w:val="20"/>
        </w:rPr>
        <w:t>工程实践：异步流式接口、会话与记忆管理、检索评测与调用链计时、Docker Compose。</w:t>
      </w:r>
    </w:p>
    <w:p>
      <w:pPr>
        <w:pStyle w:val="Heading1"/>
        <w:keepNext/>
        <w:widowControl/>
        <w:spacing w:after="60" w:before="160" w:line="340" w:lineRule="exact"/>
      </w:pPr>
      <w:r>
        <w:rPr>
          <w:rFonts w:ascii="Calibri" w:hAnsi="Calibri" w:eastAsia="微软雅黑"/>
          <w:b/>
          <w:color w:val="000000"/>
          <w:sz w:val="24"/>
        </w:rPr>
        <w:t>项目经历</w:t>
      </w:r>
    </w:p>
    <w:p>
      <w:pPr>
        <w:keepNext/>
        <w:widowControl/>
        <w:spacing w:after="40" w:before="0" w:line="284" w:lineRule="exact"/>
      </w:pPr>
      <w:r>
        <w:rPr>
          <w:rFonts w:ascii="Calibri" w:hAnsi="Calibri" w:eastAsia="微软雅黑"/>
          <w:b/>
          <w:color w:val="000000"/>
          <w:sz w:val="21"/>
        </w:rPr>
        <w:t>EchoMind  个性化知识问答与长期记忆助手</w:t>
      </w:r>
    </w:p>
    <w:p>
      <w:pPr>
        <w:keepNext/>
        <w:widowControl/>
        <w:spacing w:after="40" w:before="0" w:line="284" w:lineRule="exact"/>
      </w:pPr>
      <w:r>
        <w:rPr>
          <w:rFonts w:ascii="Calibri" w:hAnsi="Calibri" w:eastAsia="微软雅黑"/>
          <w:b w:val="0"/>
          <w:color w:val="000000"/>
          <w:sz w:val="19"/>
        </w:rPr>
        <w:t>面向私有文档问答与多轮对话场景，结合知识库检索、长期记忆和来源溯源提供个性化回答。</w:t>
      </w:r>
    </w:p>
    <w:p>
      <w:pPr>
        <w:keepNext/>
        <w:widowControl/>
        <w:spacing w:after="60" w:before="0" w:line="284" w:lineRule="exact"/>
      </w:pPr>
      <w:r>
        <w:rPr>
          <w:rFonts w:ascii="Calibri" w:hAnsi="Calibri" w:eastAsia="微软雅黑"/>
          <w:b w:val="0"/>
          <w:color w:val="000000"/>
          <w:sz w:val="19"/>
        </w:rPr>
        <w:t>技术栈：FastAPI、LangChain / LangGraph、Milvus、PostgreSQL、Redis、Streamlit</w:t>
      </w:r>
    </w:p>
    <w:p>
      <w:pPr>
        <w:keepLines/>
        <w:spacing w:after="60" w:line="284" w:lineRule="exact"/>
        <w:ind w:left="170" w:hanging="170"/>
      </w:pPr>
      <w:r>
        <w:rPr>
          <w:rFonts w:ascii="Calibri" w:hAnsi="Calibri" w:eastAsia="微软雅黑"/>
          <w:b w:val="0"/>
          <w:color w:val="000000"/>
          <w:sz w:val="20"/>
        </w:rPr>
        <w:t xml:space="preserve">• </w:t>
      </w:r>
      <w:r>
        <w:rPr>
          <w:rFonts w:ascii="Calibri" w:hAnsi="Calibri" w:eastAsia="微软雅黑"/>
          <w:b/>
          <w:color w:val="000000"/>
          <w:sz w:val="20"/>
        </w:rPr>
        <w:t>混合检索：</w:t>
      </w:r>
      <w:r>
        <w:rPr>
          <w:rFonts w:ascii="Calibri" w:hAnsi="Calibri" w:eastAsia="微软雅黑"/>
          <w:b w:val="0"/>
          <w:color w:val="000000"/>
          <w:sz w:val="20"/>
        </w:rPr>
        <w:t>实现 PDF / Word 解析与父子分块，子块写入 Milvus、父块保存在 PostgreSQL；结合稠密向量与 BM25、RRF 融合和 Rerank，异常时回退至稠密检索或原融合结果。</w:t>
      </w:r>
    </w:p>
    <w:p>
      <w:pPr>
        <w:keepLines/>
        <w:spacing w:after="60" w:line="284" w:lineRule="exact"/>
        <w:ind w:left="170" w:hanging="170"/>
      </w:pPr>
      <w:r>
        <w:rPr>
          <w:rFonts w:ascii="Calibri" w:hAnsi="Calibri" w:eastAsia="微软雅黑"/>
          <w:b w:val="0"/>
          <w:color w:val="000000"/>
          <w:sz w:val="20"/>
        </w:rPr>
        <w:t xml:space="preserve">• </w:t>
      </w:r>
      <w:r>
        <w:rPr>
          <w:rFonts w:ascii="Calibri" w:hAnsi="Calibri" w:eastAsia="微软雅黑"/>
          <w:b/>
          <w:color w:val="000000"/>
          <w:sz w:val="20"/>
        </w:rPr>
        <w:t>对话记忆：</w:t>
      </w:r>
      <w:r>
        <w:rPr>
          <w:rFonts w:ascii="Calibri" w:hAnsi="Calibri" w:eastAsia="微软雅黑"/>
          <w:b w:val="0"/>
          <w:color w:val="000000"/>
          <w:sz w:val="20"/>
        </w:rPr>
        <w:t>通过 Tool Calling 按需检索知识库、记忆和原始对话，使用 Redis 检查点维护会话；按 Token 阈值提取摘要、语义、情节及程序记忆，并结合相似度、时近性和重要性排序。</w:t>
      </w:r>
    </w:p>
    <w:p>
      <w:pPr>
        <w:keepLines/>
        <w:spacing w:after="60" w:line="284" w:lineRule="exact"/>
        <w:ind w:left="170" w:hanging="170"/>
      </w:pPr>
      <w:r>
        <w:rPr>
          <w:rFonts w:ascii="Calibri" w:hAnsi="Calibri" w:eastAsia="微软雅黑"/>
          <w:b w:val="0"/>
          <w:color w:val="000000"/>
          <w:sz w:val="20"/>
        </w:rPr>
        <w:t xml:space="preserve">• </w:t>
      </w:r>
      <w:r>
        <w:rPr>
          <w:rFonts w:ascii="Calibri" w:hAnsi="Calibri" w:eastAsia="微软雅黑"/>
          <w:b/>
          <w:color w:val="000000"/>
          <w:sz w:val="20"/>
        </w:rPr>
        <w:t>图谱辅助召回：</w:t>
      </w:r>
      <w:r>
        <w:rPr>
          <w:rFonts w:ascii="Calibri" w:hAnsi="Calibri" w:eastAsia="微软雅黑"/>
          <w:b w:val="0"/>
          <w:color w:val="000000"/>
          <w:sz w:val="20"/>
        </w:rPr>
        <w:t>基于 PostgreSQL 存储实体、关系及原文证据，使用有限关系模板扩展检索；校验关系方向与原文支持，路径缺失或查询异常时回退，并按用户和知识库过滤数据。</w:t>
      </w:r>
    </w:p>
    <w:p>
      <w:pPr>
        <w:keepLines/>
        <w:spacing w:after="60" w:line="284" w:lineRule="exact"/>
        <w:ind w:left="170" w:hanging="170"/>
      </w:pPr>
      <w:r>
        <w:rPr>
          <w:rFonts w:ascii="Calibri" w:hAnsi="Calibri" w:eastAsia="微软雅黑"/>
          <w:b w:val="0"/>
          <w:color w:val="000000"/>
          <w:sz w:val="20"/>
        </w:rPr>
        <w:t xml:space="preserve">• </w:t>
      </w:r>
      <w:r>
        <w:rPr>
          <w:rFonts w:ascii="Calibri" w:hAnsi="Calibri" w:eastAsia="微软雅黑"/>
          <w:b/>
          <w:color w:val="000000"/>
          <w:sz w:val="20"/>
        </w:rPr>
        <w:t>引用溯源：</w:t>
      </w:r>
      <w:r>
        <w:rPr>
          <w:rFonts w:ascii="Calibri" w:hAnsi="Calibri" w:eastAsia="微软雅黑"/>
          <w:b w:val="0"/>
          <w:color w:val="000000"/>
          <w:sz w:val="20"/>
        </w:rPr>
        <w:t>将文件名与证据编号关联到实际模型输入，核对当前父块、文件哈希及访问权限，支持点击查看原文；对来源删除、变更及引用错配分别标记状态。</w:t>
      </w:r>
    </w:p>
    <w:p>
      <w:pPr>
        <w:keepLines/>
        <w:spacing w:after="60" w:line="284" w:lineRule="exact"/>
        <w:ind w:left="170" w:hanging="170"/>
      </w:pPr>
      <w:r>
        <w:rPr>
          <w:rFonts w:ascii="Calibri" w:hAnsi="Calibri" w:eastAsia="微软雅黑"/>
          <w:b w:val="0"/>
          <w:color w:val="000000"/>
          <w:sz w:val="20"/>
        </w:rPr>
        <w:t xml:space="preserve">• </w:t>
      </w:r>
      <w:r>
        <w:rPr>
          <w:rFonts w:ascii="Calibri" w:hAnsi="Calibri" w:eastAsia="微软雅黑"/>
          <w:b/>
          <w:color w:val="000000"/>
          <w:sz w:val="20"/>
        </w:rPr>
        <w:t>评测与观测：</w:t>
      </w:r>
      <w:r>
        <w:rPr>
          <w:rFonts w:ascii="Calibri" w:hAnsi="Calibri" w:eastAsia="微软雅黑"/>
          <w:b w:val="0"/>
          <w:color w:val="000000"/>
          <w:sz w:val="20"/>
        </w:rPr>
        <w:t>构建 100 题合成检索评测集，开展向量、图谱及补检消融；保存最终证据、模型输入、回答和分阶段耗时，接入异步 RAGAS 评测，分别观察检索质量与回答质量。</w:t>
      </w:r>
    </w:p>
    <w:p>
      <w:pPr>
        <w:keepNext/>
        <w:widowControl/>
        <w:spacing w:after="40" w:before="100" w:line="284" w:lineRule="exact"/>
      </w:pPr>
      <w:r>
        <w:rPr>
          <w:rFonts w:ascii="Calibri" w:hAnsi="Calibri" w:eastAsia="微软雅黑"/>
          <w:b/>
          <w:color w:val="000000"/>
          <w:sz w:val="21"/>
        </w:rPr>
        <w:t>LocalPerks  园区生活权益与限时活动平台</w:t>
      </w:r>
    </w:p>
    <w:p>
      <w:pPr>
        <w:keepNext/>
        <w:widowControl/>
        <w:spacing w:after="60" w:before="0" w:line="284" w:lineRule="exact"/>
      </w:pPr>
      <w:r>
        <w:rPr>
          <w:rFonts w:ascii="Calibri" w:hAnsi="Calibri" w:eastAsia="微软雅黑"/>
          <w:b w:val="0"/>
          <w:color w:val="000000"/>
          <w:sz w:val="19"/>
        </w:rPr>
        <w:t>技术栈：Spring Boot、MySQL、MyBatis-Plus、Redis、Redisson、Lua、JWT</w:t>
      </w:r>
    </w:p>
    <w:p>
      <w:pPr>
        <w:keepLines/>
        <w:spacing w:after="60" w:line="284" w:lineRule="exact"/>
        <w:ind w:left="170" w:hanging="170"/>
      </w:pPr>
      <w:r>
        <w:rPr>
          <w:rFonts w:ascii="Calibri" w:hAnsi="Calibri" w:eastAsia="微软雅黑"/>
          <w:b w:val="0"/>
          <w:color w:val="000000"/>
          <w:sz w:val="20"/>
        </w:rPr>
        <w:t xml:space="preserve">• </w:t>
      </w:r>
      <w:r>
        <w:rPr>
          <w:rFonts w:ascii="Calibri" w:hAnsi="Calibri" w:eastAsia="微软雅黑"/>
          <w:b/>
          <w:color w:val="000000"/>
          <w:sz w:val="20"/>
        </w:rPr>
        <w:t>缓存与领取控制：</w:t>
      </w:r>
      <w:r>
        <w:rPr>
          <w:rFonts w:ascii="Calibri" w:hAnsi="Calibri" w:eastAsia="微软雅黑"/>
          <w:b w:val="0"/>
          <w:color w:val="000000"/>
          <w:sz w:val="20"/>
        </w:rPr>
        <w:t>使用 Redis 缓存热点数据、Redisson 锁控制缓存重建，通过 Lua 原子执行资格校验与库存扣减；以用户和活动联合唯一索引约束重复订单。</w:t>
      </w:r>
    </w:p>
    <w:p>
      <w:pPr>
        <w:keepLines/>
        <w:spacing w:after="60" w:line="284" w:lineRule="exact"/>
        <w:ind w:left="170" w:hanging="170"/>
      </w:pPr>
      <w:r>
        <w:rPr>
          <w:rFonts w:ascii="Calibri" w:hAnsi="Calibri" w:eastAsia="微软雅黑"/>
          <w:b w:val="0"/>
          <w:color w:val="000000"/>
          <w:sz w:val="20"/>
        </w:rPr>
        <w:t xml:space="preserve">• </w:t>
      </w:r>
      <w:r>
        <w:rPr>
          <w:rFonts w:ascii="Calibri" w:hAnsi="Calibri" w:eastAsia="微软雅黑"/>
          <w:b/>
          <w:color w:val="000000"/>
          <w:sz w:val="20"/>
        </w:rPr>
        <w:t>事务与查询：</w:t>
      </w:r>
      <w:r>
        <w:rPr>
          <w:rFonts w:ascii="Calibri" w:hAnsi="Calibri" w:eastAsia="微软雅黑"/>
          <w:b w:val="0"/>
          <w:color w:val="000000"/>
          <w:sz w:val="20"/>
        </w:rPr>
        <w:t>在 MySQL 事务内处理订单写入与库存条件扣减，避免数据库负库存；结合业务条件设计联合索引，并使用 EXPLAIN 检查执行计划。</w:t>
      </w:r>
    </w:p>
    <w:p>
      <w:pPr>
        <w:pStyle w:val="Heading1"/>
        <w:keepNext/>
        <w:widowControl/>
        <w:spacing w:after="60" w:before="160" w:line="340" w:lineRule="exact"/>
      </w:pPr>
      <w:r>
        <w:rPr>
          <w:rFonts w:ascii="Calibri" w:hAnsi="Calibri" w:eastAsia="微软雅黑"/>
          <w:b/>
          <w:color w:val="000000"/>
          <w:sz w:val="24"/>
        </w:rPr>
        <w:t>实习经历</w:t>
      </w:r>
    </w:p>
    <w:p>
      <w:pPr>
        <w:keepNext/>
        <w:widowControl/>
        <w:spacing w:after="40" w:before="0" w:line="284" w:lineRule="exact"/>
      </w:pPr>
      <w:r>
        <w:rPr>
          <w:rFonts w:ascii="Calibri" w:hAnsi="Calibri" w:eastAsia="微软雅黑"/>
          <w:b/>
          <w:color w:val="000000"/>
          <w:sz w:val="20"/>
        </w:rPr>
        <w:t>山东欧码软件  |  技术支持实习生</w:t>
      </w:r>
    </w:p>
    <w:p>
      <w:pPr>
        <w:keepLines/>
        <w:spacing w:after="60" w:line="284" w:lineRule="exact"/>
        <w:ind w:left="170" w:hanging="170"/>
      </w:pPr>
      <w:r>
        <w:rPr>
          <w:rFonts w:ascii="Calibri" w:hAnsi="Calibri" w:eastAsia="微软雅黑"/>
          <w:b w:val="0"/>
          <w:color w:val="000000"/>
          <w:sz w:val="20"/>
        </w:rPr>
        <w:t xml:space="preserve">• </w:t>
      </w:r>
      <w:r>
        <w:rPr>
          <w:rFonts w:ascii="Calibri" w:hAnsi="Calibri" w:eastAsia="微软雅黑"/>
          <w:b/>
          <w:color w:val="000000"/>
          <w:sz w:val="20"/>
        </w:rPr>
        <w:t>部署与排障：</w:t>
      </w:r>
      <w:r>
        <w:rPr>
          <w:rFonts w:ascii="Calibri" w:hAnsi="Calibri" w:eastAsia="微软雅黑"/>
          <w:b w:val="0"/>
          <w:color w:val="000000"/>
          <w:sz w:val="20"/>
        </w:rPr>
        <w:t>参与现场运行环境搭建、设备调试和系统配置，协助排查人脸识别设备与业务平台对接中的兼容性问题及软硬件故障。</w:t>
      </w:r>
    </w:p>
    <w:p>
      <w:pPr>
        <w:keepLines/>
        <w:spacing w:after="60" w:line="284" w:lineRule="exact"/>
        <w:ind w:left="170" w:hanging="170"/>
      </w:pPr>
      <w:r>
        <w:rPr>
          <w:rFonts w:ascii="Calibri" w:hAnsi="Calibri" w:eastAsia="微软雅黑"/>
          <w:b w:val="0"/>
          <w:color w:val="000000"/>
          <w:sz w:val="20"/>
        </w:rPr>
        <w:t xml:space="preserve">• </w:t>
      </w:r>
      <w:r>
        <w:rPr>
          <w:rFonts w:ascii="Calibri" w:hAnsi="Calibri" w:eastAsia="微软雅黑"/>
          <w:b/>
          <w:color w:val="000000"/>
          <w:sz w:val="20"/>
        </w:rPr>
        <w:t>文档与支持：</w:t>
      </w:r>
      <w:r>
        <w:rPr>
          <w:rFonts w:ascii="Calibri" w:hAnsi="Calibri" w:eastAsia="微软雅黑"/>
          <w:b w:val="0"/>
          <w:color w:val="000000"/>
          <w:sz w:val="20"/>
        </w:rPr>
        <w:t>协助编写用户操作手册和系统部署文档，开展用户操作指导并解答日常使用问题。</w:t>
      </w:r>
    </w:p>
    <w:p>
      <w:pPr>
        <w:pStyle w:val="Heading1"/>
        <w:keepNext/>
        <w:widowControl/>
        <w:spacing w:after="60" w:before="160" w:line="340" w:lineRule="exact"/>
      </w:pPr>
      <w:r>
        <w:rPr>
          <w:rFonts w:ascii="Calibri" w:hAnsi="Calibri" w:eastAsia="微软雅黑"/>
          <w:b/>
          <w:color w:val="000000"/>
          <w:sz w:val="24"/>
        </w:rPr>
        <w:t>荣誉奖励</w:t>
      </w:r>
    </w:p>
    <w:p>
      <w:pPr>
        <w:keepNext w:val="0"/>
        <w:widowControl/>
        <w:spacing w:after="40" w:before="0" w:line="284" w:lineRule="exact"/>
      </w:pPr>
      <w:r>
        <w:rPr>
          <w:rFonts w:ascii="Calibri" w:hAnsi="Calibri" w:eastAsia="微软雅黑"/>
          <w:b w:val="0"/>
          <w:color w:val="000000"/>
          <w:sz w:val="19"/>
        </w:rPr>
        <w:t>全国大学生数学竞赛省级二等奖  |  全国大学生数学建模省级三等奖</w:t>
      </w:r>
    </w:p>
    <w:p>
      <w:pPr>
        <w:keepNext w:val="0"/>
        <w:widowControl/>
        <w:spacing w:after="0" w:before="0" w:line="284" w:lineRule="exact"/>
      </w:pPr>
      <w:r>
        <w:rPr>
          <w:rFonts w:ascii="Calibri" w:hAnsi="Calibri" w:eastAsia="微软雅黑"/>
          <w:b w:val="0"/>
          <w:color w:val="000000"/>
          <w:sz w:val="19"/>
        </w:rPr>
        <w:t>互联网+省级三等奖  |  全国证券投资模拟大赛团队二等奖</w:t>
      </w:r>
    </w:p>
    <w:sectPr>
      <w:headerReference w:type="default" r:id="rId8"/>
      <w:footerReference w:type="default" r:id="rId9"/>
      <w:pgSz w:w="11906" w:h="16838"/>
      <w:pgMar w:top="709" w:right="794" w:bottom="709" w:left="794" w:header="283" w:footer="283"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7DAD74"/>
    <w:multiLevelType w:val="singleLevel"/>
    <w:tmpl w:val="D27DAD74"/>
    <w:lvl w:ilvl="0" w:tentative="0">
      <w:start w:val="1"/>
      <w:numFmt w:val="bullet"/>
      <w:suff w:val="space"/>
      <w:lvlText w:val=""/>
      <w:lvlJc w:val="left"/>
      <w:pPr>
        <w:tabs>
          <w:tab w:val="left" w:pos="0"/>
        </w:tabs>
        <w:ind w:left="420" w:hanging="420"/>
      </w:pPr>
      <w:rPr>
        <w:rFonts w:hint="default" w:ascii="Wingdings" w:hAnsi="Wingdings"/>
        <w:sz w:val="13"/>
        <w:szCs w:val="13"/>
      </w:rPr>
    </w:lvl>
  </w:abstractNum>
  <w:abstractNum w:abstractNumId="1">
    <w:nsid w:val="51D69D91"/>
    <w:multiLevelType w:val="multilevel"/>
    <w:tmpl w:val="51D69D91"/>
    <w:lvl w:ilvl="0" w:tentative="0">
      <w:start w:val="1"/>
      <w:numFmt w:val="bullet"/>
      <w:suff w:val="space"/>
      <w:lvlText w:val=""/>
      <w:lvlJc w:val="left"/>
      <w:pPr>
        <w:ind w:left="284" w:hanging="284"/>
      </w:pPr>
      <w:rPr>
        <w:rFonts w:hint="default" w:ascii="Wingdings" w:hAnsi="Wingdings"/>
        <w:sz w:val="16"/>
        <w:szCs w:val="16"/>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C44E5E"/>
    <w:rsid w:val="05CC64B2"/>
    <w:rsid w:val="07906D6A"/>
    <w:rsid w:val="0BAE2D47"/>
    <w:rsid w:val="114D13A0"/>
    <w:rsid w:val="11515ABE"/>
    <w:rsid w:val="147678B4"/>
    <w:rsid w:val="15F77C30"/>
    <w:rsid w:val="23152DEF"/>
    <w:rsid w:val="2405495B"/>
    <w:rsid w:val="26CD0766"/>
    <w:rsid w:val="3F5A62AA"/>
    <w:rsid w:val="416B32F2"/>
    <w:rsid w:val="45DC0E92"/>
    <w:rsid w:val="4E6F3BCA"/>
    <w:rsid w:val="5FF816B0"/>
    <w:rsid w:val="646946B1"/>
    <w:rsid w:val="6A5D4DB5"/>
    <w:rsid w:val="6CFB78D6"/>
    <w:rsid w:val="72C671C5"/>
    <w:rsid w:val="737C78ED"/>
    <w:rsid w:val="76296787"/>
    <w:rsid w:val="792863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0" w:after="40" w:line="284" w:lineRule="exact"/>
      <w:jc w:val="both"/>
    </w:pPr>
    <w:rPr>
      <w:rFonts w:ascii="微软雅黑" w:hAnsi="微软雅黑" w:eastAsia="微软雅黑" w:cs="宋体"/>
      <w:kern w:val="2"/>
      <w:sz w:val="20"/>
      <w:szCs w:val="22"/>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qFormat/>
    <w:uiPriority w:val="1"/>
  </w:style>
  <w:style w:type="table" w:default="1" w:styleId="6">
    <w:name w:val="Normal Table"/>
    <w:qFormat/>
    <w:uiPriority w:val="99"/>
    <w:tblPr>
      <w:tblCellMar>
        <w:top w:w="0" w:type="dxa"/>
        <w:left w:w="108" w:type="dxa"/>
        <w:bottom w:w="0" w:type="dxa"/>
        <w:right w:w="108" w:type="dxa"/>
      </w:tblCellMar>
    </w:tblPr>
  </w:style>
  <w:style w:type="paragraph" w:styleId="3">
    <w:name w:val="footer"/>
    <w:basedOn w:val="1"/>
    <w:link w:val="11"/>
    <w:qFormat/>
    <w:uiPriority w:val="99"/>
    <w:pPr>
      <w:tabs>
        <w:tab w:val="center" w:pos="4153"/>
        <w:tab w:val="right" w:pos="8306"/>
      </w:tabs>
      <w:snapToGrid w:val="0"/>
      <w:jc w:val="left"/>
    </w:pPr>
    <w:rPr>
      <w:sz w:val="18"/>
      <w:szCs w:val="18"/>
    </w:rPr>
  </w:style>
  <w:style w:type="paragraph" w:styleId="4">
    <w:name w:val="header"/>
    <w:basedOn w:val="1"/>
    <w:link w:val="10"/>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customStyle="1" w:styleId="10">
    <w:name w:val="页眉 字符"/>
    <w:basedOn w:val="8"/>
    <w:link w:val="4"/>
    <w:qFormat/>
    <w:uiPriority w:val="99"/>
    <w:rPr>
      <w:sz w:val="18"/>
      <w:szCs w:val="18"/>
    </w:rPr>
  </w:style>
  <w:style w:type="character" w:customStyle="1" w:styleId="11">
    <w:name w:val="页脚 字符"/>
    <w:basedOn w:val="8"/>
    <w:link w:val="3"/>
    <w:qFormat/>
    <w:uiPriority w:val="99"/>
    <w:rPr>
      <w:sz w:val="18"/>
      <w:szCs w:val="18"/>
    </w:rPr>
  </w:style>
  <w:style w:type="paragraph" w:styleId="12">
    <w:name w:val="List Paragraph"/>
    <w:basedOn w:val="1"/>
    <w:qFormat/>
    <w:uiPriority w:val="34"/>
    <w:pPr>
      <w:ind w:firstLine="420" w:firstLineChars="200"/>
    </w:pPr>
  </w:style>
  <w:style w:type="paragraph" w:customStyle="1" w:styleId="Title">
    <w:name w:val="Title"/>
    <w:rPr>
      <w:rFonts w:ascii="微软雅黑" w:hAnsi="微软雅黑" w:eastAsia="微软雅黑"/>
      <w:color w:val="000000"/>
    </w:rPr>
  </w:style>
  <w:style w:type="paragraph" w:customStyle="1" w:styleId="Subtitle">
    <w:name w:val="Subtitle"/>
    <w:rPr>
      <w:rFonts w:ascii="微软雅黑" w:hAnsi="微软雅黑" w:eastAsia="微软雅黑"/>
      <w:color w:val="000000"/>
    </w:rPr>
  </w:style>
  <w:style w:type="paragraph" w:customStyle="1" w:styleId="Heading1">
    <w:name w:val="heading 1"/>
    <w:rPr>
      <w:rFonts w:ascii="微软雅黑" w:hAnsi="微软雅黑" w:eastAsia="微软雅黑"/>
      <w:color w:val="000000"/>
    </w:rPr>
  </w:style>
  <w:style w:type="paragraph" w:customStyle="1" w:styleId="Heading2">
    <w:name w:val="heading 2"/>
    <w:rPr>
      <w:rFonts w:ascii="微软雅黑" w:hAnsi="微软雅黑" w:eastAsia="微软雅黑"/>
      <w:color w:val="00000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6350">
          <a:solidFill>
            <a:prstClr val="black"/>
          </a:solidFill>
        </a:ln>
      </a:spPr>
      <a:bodyPr rot="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Manager>www.jianlimoban-ziyuan.com</Manager>
  <Company>简历模板资源网</Company>
  <Pages>1</Pages>
  <Words>0</Words>
  <Characters>0</Characters>
  <Paragraphs>84</Paragraphs>
  <TotalTime>99</TotalTime>
  <ScaleCrop>false</ScaleCrop>
  <LinksUpToDate>false</LinksUpToDate>
  <CharactersWithSpaces>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免费简历网站</cp:category>
  <dcterms:created xsi:type="dcterms:W3CDTF">2024-05-01T13:32:00Z</dcterms:created>
  <dc:creator>闫海俊</dc:creator>
  <dc:description/>
  <cp:keywords>免费简历网站</cp:keywords>
  <cp:lastModifiedBy>闫海俊</cp:lastModifiedBy>
  <dcterms:modified xsi:type="dcterms:W3CDTF">2026-09-17T13:25:00Z</dcterms:modified>
  <dc:subject>大模型应用开发与RAG方向</dc:subject>
  <dc:title>闫海俊个人简历</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E363FF0969A74BBC81D1F94CAA712E8A_13</vt:lpwstr>
  </property>
  <property fmtid="{D5CDD505-2E9C-101B-9397-08002B2CF9AE}" pid="3" name="KSOProductBuildVer">
    <vt:lpwstr>2052-12.1.0.20305</vt:lpwstr>
  </property>
  <property fmtid="{D5CDD505-2E9C-101B-9397-08002B2CF9AE}" pid="4" name="KSOTemplateDocerSaveRecord">
    <vt:lpwstr>eyJoZGlkIjoiNjk3MzQ0MDk3ZjM0ZGI5NjgxZDgzNWIzNjZmNTQ2ODEiLCJ1c2VySWQiOiIxMjQxNzkwODMwIn0=</vt:lpwstr>
  </property>
</Properties>
</file>