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可变MGT表的案例包括AD、CA、Functional_Large、Functional_small、GA、ML_PADDING、MU、NK、SV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AD</w:t>
      </w:r>
    </w:p>
    <w:p w:rsidR="00000000" w:rsidDel="00000000" w:rsidP="00000000" w:rsidRDefault="00000000" w:rsidRPr="00000000" w14:paraId="00000004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MGT时间有6种，其中包含大于30条规则的时间有3种</w:t>
      </w:r>
    </w:p>
    <w:p w:rsidR="00000000" w:rsidDel="00000000" w:rsidP="00000000" w:rsidRDefault="00000000" w:rsidRPr="00000000" w14:paraId="00000005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MGT规则包含机场类型，飞机类型和航班类型。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CA</w:t>
      </w:r>
    </w:p>
    <w:p w:rsidR="00000000" w:rsidDel="00000000" w:rsidP="00000000" w:rsidRDefault="00000000" w:rsidRPr="00000000" w14:paraId="00000007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MGT时间有4种，其中包含大于30条规则的时间有3种</w:t>
      </w:r>
    </w:p>
    <w:p w:rsidR="00000000" w:rsidDel="00000000" w:rsidP="00000000" w:rsidRDefault="00000000" w:rsidRPr="00000000" w14:paraId="00000008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MGT规则包含机场类型，飞机类型。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Functional_Large</w:t>
      </w:r>
    </w:p>
    <w:p w:rsidR="00000000" w:rsidDel="00000000" w:rsidP="00000000" w:rsidRDefault="00000000" w:rsidRPr="00000000" w14:paraId="0000000A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MGT时间有3种</w:t>
      </w:r>
    </w:p>
    <w:p w:rsidR="00000000" w:rsidDel="00000000" w:rsidP="00000000" w:rsidRDefault="00000000" w:rsidRPr="00000000" w14:paraId="0000000B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MGT规则包含飞机类型。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Functional_small</w:t>
      </w:r>
    </w:p>
    <w:p w:rsidR="00000000" w:rsidDel="00000000" w:rsidP="00000000" w:rsidRDefault="00000000" w:rsidRPr="00000000" w14:paraId="0000000D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MGT时间有10种，其中包含大于30条规则的时间有3种</w:t>
      </w:r>
    </w:p>
    <w:p w:rsidR="00000000" w:rsidDel="00000000" w:rsidP="00000000" w:rsidRDefault="00000000" w:rsidRPr="00000000" w14:paraId="0000000E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MGT规则包含机场类型，飞机类型。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GA</w:t>
      </w:r>
    </w:p>
    <w:p w:rsidR="00000000" w:rsidDel="00000000" w:rsidP="00000000" w:rsidRDefault="00000000" w:rsidRPr="00000000" w14:paraId="00000010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MGT时间有4种，其中包含大于30条规则的时间有4种</w:t>
      </w:r>
    </w:p>
    <w:p w:rsidR="00000000" w:rsidDel="00000000" w:rsidP="00000000" w:rsidRDefault="00000000" w:rsidRPr="00000000" w14:paraId="00000011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MGT规则包含机场类型，飞机类型。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ML_PADDING</w:t>
      </w:r>
    </w:p>
    <w:p w:rsidR="00000000" w:rsidDel="00000000" w:rsidP="00000000" w:rsidRDefault="00000000" w:rsidRPr="00000000" w14:paraId="00000013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MGT时间有20种，其中包含大于30条规则的时间有6种</w:t>
      </w:r>
    </w:p>
    <w:p w:rsidR="00000000" w:rsidDel="00000000" w:rsidP="00000000" w:rsidRDefault="00000000" w:rsidRPr="00000000" w14:paraId="00000014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MGT规则包含机场类型，飞机类型。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MU</w:t>
      </w:r>
    </w:p>
    <w:p w:rsidR="00000000" w:rsidDel="00000000" w:rsidP="00000000" w:rsidRDefault="00000000" w:rsidRPr="00000000" w14:paraId="00000016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MGT时间有3种</w:t>
      </w:r>
    </w:p>
    <w:p w:rsidR="00000000" w:rsidDel="00000000" w:rsidP="00000000" w:rsidRDefault="00000000" w:rsidRPr="00000000" w14:paraId="00000017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MGT规则包含飞机类型。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NK</w:t>
      </w:r>
    </w:p>
    <w:p w:rsidR="00000000" w:rsidDel="00000000" w:rsidP="00000000" w:rsidRDefault="00000000" w:rsidRPr="00000000" w14:paraId="00000019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MGT时间有7种，其中包含大于30条规则的时间有4种</w:t>
      </w:r>
    </w:p>
    <w:p w:rsidR="00000000" w:rsidDel="00000000" w:rsidP="00000000" w:rsidRDefault="00000000" w:rsidRPr="00000000" w14:paraId="0000001A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MGT规则包含机场类型，飞机类型和航班类型。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SV</w:t>
      </w:r>
    </w:p>
    <w:p w:rsidR="00000000" w:rsidDel="00000000" w:rsidP="00000000" w:rsidRDefault="00000000" w:rsidRPr="00000000" w14:paraId="0000001C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MGT时间有16种，其中包含大于30条规则的时间有4种</w:t>
      </w:r>
    </w:p>
    <w:p w:rsidR="00000000" w:rsidDel="00000000" w:rsidP="00000000" w:rsidRDefault="00000000" w:rsidRPr="00000000" w14:paraId="0000001D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MGT规则包含机场类型，飞机类型和航班类型。</w:t>
      </w:r>
    </w:p>
    <w:p w:rsidR="00000000" w:rsidDel="00000000" w:rsidP="00000000" w:rsidRDefault="00000000" w:rsidRPr="00000000" w14:paraId="0000001E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283200" cy="3695700"/>
            <wp:effectExtent b="0" l="0" r="0" t="0"/>
            <wp:docPr descr="图表, 雷达图&#10;&#10;AI 生成的内容可能不正确。" id="3" name="image2.png"/>
            <a:graphic>
              <a:graphicData uri="http://schemas.openxmlformats.org/drawingml/2006/picture">
                <pic:pic>
                  <pic:nvPicPr>
                    <pic:cNvPr descr="图表, 雷达图&#10;&#10;AI 生成的内容可能不正确。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283200" cy="3695700"/>
            <wp:effectExtent b="0" l="0" r="0" t="0"/>
            <wp:docPr descr="图表, 雷达图&#10;&#10;AI 生成的内容可能不正确。" id="1" name="image1.png"/>
            <a:graphic>
              <a:graphicData uri="http://schemas.openxmlformats.org/drawingml/2006/picture">
                <pic:pic>
                  <pic:nvPicPr>
                    <pic:cNvPr descr="图表, 雷达图&#10;&#10;AI 生成的内容可能不正确。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283200" cy="3695700"/>
            <wp:effectExtent b="0" l="0" r="0" t="0"/>
            <wp:docPr descr="图表, 雷达图&#10;&#10;AI 生成的内容可能不正确。" id="2" name="image3.png"/>
            <a:graphic>
              <a:graphicData uri="http://schemas.openxmlformats.org/drawingml/2006/picture">
                <pic:pic>
                  <pic:nvPicPr>
                    <pic:cNvPr descr="图表, 雷达图&#10;&#10;AI 生成的内容可能不正确。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