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Microsoft YaHei" w:hAnsi="Microsoft YaHei" w:eastAsia="Microsoft YaHei"/>
          <w:b/>
          <w:color w:val="17365D"/>
          <w:sz w:val="48"/>
        </w:rPr>
        <w:t>面向动态复杂室内环境的扫地机器人系统</w:t>
      </w:r>
    </w:p>
    <w:p>
      <w:pPr>
        <w:spacing w:before="400"/>
        <w:jc w:val="center"/>
      </w:pPr>
      <w:r>
        <w:rPr>
          <w:rFonts w:ascii="Microsoft YaHei" w:hAnsi="Microsoft YaHei" w:eastAsia="Microsoft YaHei"/>
          <w:b/>
          <w:color w:val="2F5594"/>
          <w:sz w:val="32"/>
        </w:rPr>
        <w:t>需求分析文档（System Requirements Analysis, SRA）</w:t>
      </w:r>
    </w:p>
    <w:p>
      <w:pPr>
        <w:spacing w:before="1400"/>
        <w:jc w:val="center"/>
      </w:pPr>
      <w:r>
        <w:rPr>
          <w:rFonts w:ascii="Microsoft YaHei" w:hAnsi="Microsoft YaHei" w:eastAsia="Microsoft YaHei"/>
          <w:sz w:val="22"/>
        </w:rPr>
        <w:t>版本：V1.0</w:t>
        <w:br/>
        <w:t>项目周期：8 周</w:t>
        <w:br/>
        <w:t>编制日期：2026-09-12</w:t>
        <w:br/>
        <w:t>文档状态：需求基线草案</w:t>
      </w:r>
    </w:p>
    <w:p>
      <w:r>
        <w:br w:type="page"/>
      </w:r>
    </w:p>
    <w:p>
      <w:pPr>
        <w:pStyle w:val="Heading1"/>
      </w:pPr>
      <w:r>
        <w:t>目录</w:t>
      </w:r>
    </w:p>
    <w:p>
      <w:r>
        <w:fldChar w:fldCharType="begin"/>
        <w:instrText xml:space="preserve">TOC \o "1-3" \h \z \u</w:instrText>
        <w:fldChar w:fldCharType="separate"/>
        <w:t>在 Word 中按 F9 更新目录</w:t>
        <w:fldChar w:fldCharType="end"/>
      </w:r>
    </w:p>
    <w:p>
      <w:r>
        <w:br w:type="page"/>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项目</w:t>
            </w:r>
          </w:p>
        </w:tc>
        <w:tc>
          <w:tcPr>
            <w:tcW w:type="dxa" w:w="4929"/>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内容</w:t>
            </w:r>
          </w:p>
        </w:tc>
      </w:tr>
      <w:tr>
        <w:tc>
          <w:tcPr>
            <w:tcW w:type="dxa" w:w="4929"/>
          </w:tcPr>
          <w:p>
            <w:r>
              <w:rPr>
                <w:rFonts w:ascii="Microsoft YaHei" w:hAnsi="Microsoft YaHei" w:eastAsia="Microsoft YaHei"/>
                <w:sz w:val="17"/>
              </w:rPr>
            </w:r>
            <w:r>
              <w:rPr>
                <w:rFonts w:ascii="Microsoft YaHei" w:hAnsi="Microsoft YaHei" w:eastAsia="Microsoft YaHei"/>
                <w:sz w:val="17"/>
              </w:rPr>
              <w:t>文档版本</w:t>
            </w:r>
          </w:p>
        </w:tc>
        <w:tc>
          <w:tcPr>
            <w:tcW w:type="dxa" w:w="4929"/>
          </w:tcPr>
          <w:p>
            <w:r>
              <w:rPr>
                <w:rFonts w:ascii="Microsoft YaHei" w:hAnsi="Microsoft YaHei" w:eastAsia="Microsoft YaHei"/>
                <w:sz w:val="17"/>
              </w:rPr>
            </w:r>
            <w:r>
              <w:rPr>
                <w:rFonts w:ascii="Microsoft YaHei" w:hAnsi="Microsoft YaHei" w:eastAsia="Microsoft YaHei"/>
                <w:sz w:val="17"/>
              </w:rPr>
              <w:t>V1.0</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文档类型</w:t>
            </w:r>
          </w:p>
        </w:tc>
        <w:tc>
          <w:tcPr>
            <w:tcW w:type="dxa" w:w="4929"/>
            <w:shd w:fill="EDF3FA"/>
          </w:tcPr>
          <w:p>
            <w:r>
              <w:rPr>
                <w:rFonts w:ascii="Microsoft YaHei" w:hAnsi="Microsoft YaHei" w:eastAsia="Microsoft YaHei"/>
                <w:sz w:val="17"/>
              </w:rPr>
            </w:r>
            <w:r>
              <w:rPr>
                <w:rFonts w:ascii="Microsoft YaHei" w:hAnsi="Microsoft YaHei" w:eastAsia="Microsoft YaHei"/>
                <w:sz w:val="17"/>
              </w:rPr>
              <w:t>系统需求分析文档</w:t>
            </w:r>
          </w:p>
        </w:tc>
      </w:tr>
      <w:tr>
        <w:tc>
          <w:tcPr>
            <w:tcW w:type="dxa" w:w="4929"/>
          </w:tcPr>
          <w:p>
            <w:r>
              <w:rPr>
                <w:rFonts w:ascii="Microsoft YaHei" w:hAnsi="Microsoft YaHei" w:eastAsia="Microsoft YaHei"/>
                <w:sz w:val="17"/>
              </w:rPr>
            </w:r>
            <w:r>
              <w:rPr>
                <w:rFonts w:ascii="Microsoft YaHei" w:hAnsi="Microsoft YaHei" w:eastAsia="Microsoft YaHei"/>
                <w:sz w:val="17"/>
              </w:rPr>
              <w:t>项目周期</w:t>
            </w:r>
          </w:p>
        </w:tc>
        <w:tc>
          <w:tcPr>
            <w:tcW w:type="dxa" w:w="4929"/>
          </w:tcPr>
          <w:p>
            <w:r>
              <w:rPr>
                <w:rFonts w:ascii="Microsoft YaHei" w:hAnsi="Microsoft YaHei" w:eastAsia="Microsoft YaHei"/>
                <w:sz w:val="17"/>
              </w:rPr>
            </w:r>
            <w:r>
              <w:rPr>
                <w:rFonts w:ascii="Microsoft YaHei" w:hAnsi="Microsoft YaHei" w:eastAsia="Microsoft YaHei"/>
                <w:sz w:val="17"/>
              </w:rPr>
              <w:t>8 周</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团队规模</w:t>
            </w:r>
          </w:p>
        </w:tc>
        <w:tc>
          <w:tcPr>
            <w:tcW w:type="dxa" w:w="4929"/>
            <w:shd w:fill="EDF3FA"/>
          </w:tcPr>
          <w:p>
            <w:r>
              <w:rPr>
                <w:rFonts w:ascii="Microsoft YaHei" w:hAnsi="Microsoft YaHei" w:eastAsia="Microsoft YaHei"/>
                <w:sz w:val="17"/>
              </w:rPr>
            </w:r>
            <w:r>
              <w:rPr>
                <w:rFonts w:ascii="Microsoft YaHei" w:hAnsi="Microsoft YaHei" w:eastAsia="Microsoft YaHei"/>
                <w:sz w:val="17"/>
              </w:rPr>
              <w:t>3 人</w:t>
            </w:r>
          </w:p>
        </w:tc>
      </w:tr>
      <w:tr>
        <w:tc>
          <w:tcPr>
            <w:tcW w:type="dxa" w:w="4929"/>
          </w:tcPr>
          <w:p>
            <w:r>
              <w:rPr>
                <w:rFonts w:ascii="Microsoft YaHei" w:hAnsi="Microsoft YaHei" w:eastAsia="Microsoft YaHei"/>
                <w:sz w:val="17"/>
              </w:rPr>
            </w:r>
            <w:r>
              <w:rPr>
                <w:rFonts w:ascii="Microsoft YaHei" w:hAnsi="Microsoft YaHei" w:eastAsia="Microsoft YaHei"/>
                <w:sz w:val="17"/>
              </w:rPr>
              <w:t>系统形态</w:t>
            </w:r>
          </w:p>
        </w:tc>
        <w:tc>
          <w:tcPr>
            <w:tcW w:type="dxa" w:w="4929"/>
          </w:tcPr>
          <w:p>
            <w:r>
              <w:rPr>
                <w:rFonts w:ascii="Microsoft YaHei" w:hAnsi="Microsoft YaHei" w:eastAsia="Microsoft YaHei"/>
                <w:sz w:val="17"/>
              </w:rPr>
            </w:r>
            <w:r>
              <w:rPr>
                <w:rFonts w:ascii="Microsoft YaHei" w:hAnsi="Microsoft YaHei" w:eastAsia="Microsoft YaHei"/>
                <w:sz w:val="17"/>
              </w:rPr>
              <w:t>RGB-D/视觉语义 SLAM + 语义导航软件原型，支持仿真或实机部署</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核心目标</w:t>
            </w:r>
          </w:p>
        </w:tc>
        <w:tc>
          <w:tcPr>
            <w:tcW w:type="dxa" w:w="4929"/>
            <w:shd w:fill="EDF3FA"/>
          </w:tcPr>
          <w:p>
            <w:r>
              <w:rPr>
                <w:rFonts w:ascii="Microsoft YaHei" w:hAnsi="Microsoft YaHei" w:eastAsia="Microsoft YaHei"/>
                <w:sz w:val="17"/>
              </w:rPr>
            </w:r>
            <w:r>
              <w:rPr>
                <w:rFonts w:ascii="Microsoft YaHei" w:hAnsi="Microsoft YaHei" w:eastAsia="Microsoft YaHei"/>
                <w:sz w:val="17"/>
              </w:rPr>
              <w:t>提升动态复杂室内环境中的定位鲁棒性、避障安全性和语义导航能力</w:t>
            </w:r>
          </w:p>
        </w:tc>
      </w:tr>
      <w:tr>
        <w:tc>
          <w:tcPr>
            <w:tcW w:type="dxa" w:w="4929"/>
          </w:tcPr>
          <w:p>
            <w:r>
              <w:rPr>
                <w:rFonts w:ascii="Microsoft YaHei" w:hAnsi="Microsoft YaHei" w:eastAsia="Microsoft YaHei"/>
                <w:sz w:val="17"/>
              </w:rPr>
            </w:r>
            <w:r>
              <w:rPr>
                <w:rFonts w:ascii="Microsoft YaHei" w:hAnsi="Microsoft YaHei" w:eastAsia="Microsoft YaHei"/>
                <w:sz w:val="17"/>
              </w:rPr>
              <w:t>文档状态</w:t>
            </w:r>
          </w:p>
        </w:tc>
        <w:tc>
          <w:tcPr>
            <w:tcW w:type="dxa" w:w="4929"/>
          </w:tcPr>
          <w:p>
            <w:r>
              <w:rPr>
                <w:rFonts w:ascii="Microsoft YaHei" w:hAnsi="Microsoft YaHei" w:eastAsia="Microsoft YaHei"/>
                <w:sz w:val="17"/>
              </w:rPr>
            </w:r>
            <w:r>
              <w:rPr>
                <w:rFonts w:ascii="Microsoft YaHei" w:hAnsi="Microsoft YaHei" w:eastAsia="Microsoft YaHei"/>
                <w:sz w:val="17"/>
              </w:rPr>
              <w:t>需求基线草案</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编制日期</w:t>
            </w:r>
          </w:p>
        </w:tc>
        <w:tc>
          <w:tcPr>
            <w:tcW w:type="dxa" w:w="4929"/>
            <w:shd w:fill="EDF3FA"/>
          </w:tcPr>
          <w:p>
            <w:r>
              <w:rPr>
                <w:rFonts w:ascii="Microsoft YaHei" w:hAnsi="Microsoft YaHei" w:eastAsia="Microsoft YaHei"/>
                <w:sz w:val="17"/>
              </w:rPr>
            </w:r>
            <w:r>
              <w:rPr>
                <w:rFonts w:ascii="Microsoft YaHei" w:hAnsi="Microsoft YaHei" w:eastAsia="Microsoft YaHei"/>
                <w:sz w:val="17"/>
              </w:rPr>
              <w:t>2026-09-12</w:t>
            </w:r>
          </w:p>
        </w:tc>
      </w:tr>
    </w:tbl>
    <w:p/>
    <w:p>
      <w:pPr>
        <w:pBdr>
          <w:bottom w:val="single" w:sz="6" w:space="1" w:color="B4C7E7"/>
        </w:pBdr>
      </w:pPr>
    </w:p>
    <w:p>
      <w:pPr>
        <w:pStyle w:val="Heading2"/>
      </w:pPr>
      <w:r>
        <w:t>1. 文档目的</w:t>
      </w:r>
    </w:p>
    <w:p>
      <w:r>
        <w:rPr>
          <w:rFonts w:ascii="Microsoft YaHei" w:hAnsi="Microsoft YaHei" w:eastAsia="Microsoft YaHei"/>
        </w:rPr>
        <w:t>本文档用于对“面向动态复杂室内环境的扫地机器人系统”进行规范化需求分析，明确项目背景、研究问题、系统边界、利益相关者、功能需求、接口标准、非功能需求、数据要求、评价指标、模块分工、风险控制和验收标准。</w:t>
      </w:r>
    </w:p>
    <w:p>
      <w:r>
        <w:rPr>
          <w:rFonts w:ascii="Microsoft YaHei" w:hAnsi="Microsoft YaHei" w:eastAsia="Microsoft YaHei"/>
        </w:rPr>
        <w:t>本文档的主要用途如下：</w:t>
      </w:r>
    </w:p>
    <w:p>
      <w:pPr>
        <w:pStyle w:val="ListNumber"/>
      </w:pPr>
      <w:r>
        <w:rPr>
          <w:rFonts w:ascii="Microsoft YaHei" w:hAnsi="Microsoft YaHei" w:eastAsia="Microsoft YaHei"/>
        </w:rPr>
        <w:t>将原始功能设想转化为可设计、可开发、可测试的系统需求。</w:t>
      </w:r>
    </w:p>
    <w:p>
      <w:pPr>
        <w:pStyle w:val="ListNumber"/>
      </w:pPr>
      <w:r>
        <w:rPr>
          <w:rFonts w:ascii="Microsoft YaHei" w:hAnsi="Microsoft YaHei" w:eastAsia="Microsoft YaHei"/>
        </w:rPr>
        <w:t>统一感知、SLAM、语义地图、规划控制和系统集成之间的接口。</w:t>
      </w:r>
    </w:p>
    <w:p>
      <w:pPr>
        <w:pStyle w:val="ListNumber"/>
      </w:pPr>
      <w:r>
        <w:rPr>
          <w:rFonts w:ascii="Microsoft YaHei" w:hAnsi="Microsoft YaHei" w:eastAsia="Microsoft YaHei"/>
        </w:rPr>
        <w:t>明确三人项目组的分工、协作点和集成责任。</w:t>
      </w:r>
    </w:p>
    <w:p>
      <w:pPr>
        <w:pStyle w:val="ListNumber"/>
      </w:pPr>
      <w:r>
        <w:rPr>
          <w:rFonts w:ascii="Microsoft YaHei" w:hAnsi="Microsoft YaHei" w:eastAsia="Microsoft YaHei"/>
        </w:rPr>
        <w:t>在8周周期内设定主路线、降级路线和阶段门槛。</w:t>
      </w:r>
    </w:p>
    <w:p>
      <w:pPr>
        <w:pStyle w:val="ListNumber"/>
      </w:pPr>
      <w:r>
        <w:rPr>
          <w:rFonts w:ascii="Microsoft YaHei" w:hAnsi="Microsoft YaHei" w:eastAsia="Microsoft YaHei"/>
        </w:rPr>
        <w:t>为课程报告、论文、开题、答辩和后续复现实验提供依据。</w:t>
      </w:r>
    </w:p>
    <w:p>
      <w:pPr>
        <w:pStyle w:val="ListNumber"/>
      </w:pPr>
      <w:r>
        <w:rPr>
          <w:rFonts w:ascii="Microsoft YaHei" w:hAnsi="Microsoft YaHei" w:eastAsia="Microsoft YaHei"/>
        </w:rPr>
        <w:t>防止需求过大、接口反复修改和最后阶段集中集成。</w:t>
      </w:r>
    </w:p>
    <w:p>
      <w:r>
        <w:rPr>
          <w:rFonts w:ascii="Microsoft YaHei" w:hAnsi="Microsoft YaHei" w:eastAsia="Microsoft YaHei"/>
        </w:rPr>
        <w:t>本文档既描述完整的长期目标架构，也明确8周项目的最小可行交付范围。完整目标不代表所有功能都必须在8周内完成。</w:t>
      </w:r>
    </w:p>
    <w:p>
      <w:pPr>
        <w:pStyle w:val="Heading2"/>
      </w:pPr>
      <w:r>
        <w:t>2. 项目背景与问题陈述</w:t>
      </w:r>
    </w:p>
    <w:p>
      <w:r>
        <w:rPr>
          <w:rFonts w:ascii="Microsoft YaHei" w:hAnsi="Microsoft YaHei" w:eastAsia="Microsoft YaHei"/>
        </w:rPr>
        <w:t>家庭室内环境具有家具密集、人员活动频繁、宠物运动、光照变化和物体位置变化等特点。传统视觉 SLAM 通常假设环境中大部分特征点来自静态结构，但在真实家庭中，行人、宠物、移动座椅和移动机器人本身都会产生动态特征点。</w:t>
      </w:r>
    </w:p>
    <w:p>
      <w:r>
        <w:rPr>
          <w:rFonts w:ascii="Microsoft YaHei" w:hAnsi="Microsoft YaHei" w:eastAsia="Microsoft YaHei"/>
        </w:rPr>
        <w:t>动态特征点会带来以下问题：</w:t>
      </w:r>
    </w:p>
    <w:p>
      <w:pPr>
        <w:pStyle w:val="ListNumber"/>
      </w:pPr>
      <w:r>
        <w:rPr>
          <w:rFonts w:ascii="Microsoft YaHei" w:hAnsi="Microsoft YaHei" w:eastAsia="Microsoft YaHei"/>
        </w:rPr>
        <w:t>图像特征被错误关联到地图中的静态路标。</w:t>
      </w:r>
    </w:p>
    <w:p>
      <w:pPr>
        <w:pStyle w:val="ListNumber"/>
      </w:pPr>
      <w:r>
        <w:rPr>
          <w:rFonts w:ascii="Microsoft YaHei" w:hAnsi="Microsoft YaHei" w:eastAsia="Microsoft YaHei"/>
        </w:rPr>
        <w:t>位姿估计产生漂移，严重时导致跟踪丢失。</w:t>
      </w:r>
    </w:p>
    <w:p>
      <w:pPr>
        <w:pStyle w:val="ListNumber"/>
      </w:pPr>
      <w:r>
        <w:rPr>
          <w:rFonts w:ascii="Microsoft YaHei" w:hAnsi="Microsoft YaHei" w:eastAsia="Microsoft YaHei"/>
        </w:rPr>
        <w:t>地图中出现重影、拖影或不符合实际结构的点云。</w:t>
      </w:r>
    </w:p>
    <w:p>
      <w:pPr>
        <w:pStyle w:val="ListNumber"/>
      </w:pPr>
      <w:r>
        <w:rPr>
          <w:rFonts w:ascii="Microsoft YaHei" w:hAnsi="Microsoft YaHei" w:eastAsia="Microsoft YaHei"/>
        </w:rPr>
        <w:t>规划层基于错误地图生成不可行路径。</w:t>
      </w:r>
    </w:p>
    <w:p>
      <w:pPr>
        <w:pStyle w:val="ListNumber"/>
      </w:pPr>
      <w:r>
        <w:rPr>
          <w:rFonts w:ascii="Microsoft YaHei" w:hAnsi="Microsoft YaHei" w:eastAsia="Microsoft YaHei"/>
        </w:rPr>
        <w:t>机器人可能把人、宠物或电线等目标当作可通行区域。</w:t>
      </w:r>
    </w:p>
    <w:p>
      <w:r>
        <w:rPr>
          <w:rFonts w:ascii="Microsoft YaHei" w:hAnsi="Microsoft YaHei" w:eastAsia="Microsoft YaHei"/>
        </w:rPr>
        <w:t>因此，系统不能只解决“建图是否成功”，还要同时解决：</w:t>
      </w:r>
    </w:p>
    <w:p>
      <w:pPr>
        <w:pStyle w:val="ListBullet"/>
      </w:pPr>
      <w:r>
        <w:rPr>
          <w:rFonts w:ascii="Microsoft YaHei" w:hAnsi="Microsoft YaHei" w:eastAsia="Microsoft YaHei"/>
        </w:rPr>
        <w:t>哪些目标是动态的；</w:t>
      </w:r>
    </w:p>
    <w:p>
      <w:pPr>
        <w:pStyle w:val="ListBullet"/>
      </w:pPr>
      <w:r>
        <w:rPr>
          <w:rFonts w:ascii="Microsoft YaHei" w:hAnsi="Microsoft YaHei" w:eastAsia="Microsoft YaHei"/>
        </w:rPr>
        <w:t>哪些区域具有更高通行风险；</w:t>
      </w:r>
    </w:p>
    <w:p>
      <w:pPr>
        <w:pStyle w:val="ListBullet"/>
      </w:pPr>
      <w:r>
        <w:rPr>
          <w:rFonts w:ascii="Microsoft YaHei" w:hAnsi="Microsoft YaHei" w:eastAsia="Microsoft YaHei"/>
        </w:rPr>
        <w:t>定位结果是否可信；</w:t>
      </w:r>
    </w:p>
    <w:p>
      <w:pPr>
        <w:pStyle w:val="ListBullet"/>
      </w:pPr>
      <w:r>
        <w:rPr>
          <w:rFonts w:ascii="Microsoft YaHei" w:hAnsi="Microsoft YaHei" w:eastAsia="Microsoft YaHei"/>
        </w:rPr>
        <w:t>当感知或定位不确定时，机器人如何保守决策；</w:t>
      </w:r>
    </w:p>
    <w:p>
      <w:pPr>
        <w:pStyle w:val="ListBullet"/>
      </w:pPr>
      <w:r>
        <w:rPr>
          <w:rFonts w:ascii="Microsoft YaHei" w:hAnsi="Microsoft YaHei" w:eastAsia="Microsoft YaHei"/>
        </w:rPr>
        <w:t>语义信息如何以低延迟方式传递到规划层。</w:t>
      </w:r>
    </w:p>
    <w:p>
      <w:pPr>
        <w:pStyle w:val="Heading2"/>
      </w:pPr>
      <w:r>
        <w:t>3. 项目总体目标</w:t>
      </w:r>
    </w:p>
    <w:p>
      <w:pPr>
        <w:pStyle w:val="Heading3"/>
      </w:pPr>
      <w:r>
        <w:t>3.1 总目标</w:t>
      </w:r>
    </w:p>
    <w:p>
      <w:r>
        <w:rPr>
          <w:rFonts w:ascii="Microsoft YaHei" w:hAnsi="Microsoft YaHei" w:eastAsia="Microsoft YaHei"/>
        </w:rPr>
        <w:t>构建一套面向动态室内环境的扫地机器人软件原型，通过轻量化目标检测、动态特征过滤、语义地图构建和语义增强路径规划，提高机器人在高动态场景中的定位稳定性、导航安全性和环境适应能力。</w:t>
      </w:r>
    </w:p>
    <w:p>
      <w:pPr>
        <w:pStyle w:val="Heading3"/>
      </w:pPr>
      <w:r>
        <w:t>3.2 具体目标</w:t>
      </w:r>
    </w:p>
    <w:p>
      <w:pPr>
        <w:pStyle w:val="ListNumber"/>
      </w:pPr>
      <w:r>
        <w:rPr>
          <w:rFonts w:ascii="Microsoft YaHei" w:hAnsi="Microsoft YaHei" w:eastAsia="Microsoft YaHei"/>
        </w:rPr>
        <w:t>实现适用于边缘平台的实时目标检测模块，输出类别、边界框、置信度和可选语义掩膜。</w:t>
      </w:r>
    </w:p>
    <w:p>
      <w:pPr>
        <w:pStyle w:val="ListNumber"/>
      </w:pPr>
      <w:r>
        <w:rPr>
          <w:rFonts w:ascii="Microsoft YaHei" w:hAnsi="Microsoft YaHei" w:eastAsia="Microsoft YaHei"/>
        </w:rPr>
        <w:t>基于 ORB-SLAM3 或替代视觉里程计，实现动态物体特征点的识别与抑制。</w:t>
      </w:r>
    </w:p>
    <w:p>
      <w:pPr>
        <w:pStyle w:val="ListNumber"/>
      </w:pPr>
      <w:r>
        <w:rPr>
          <w:rFonts w:ascii="Microsoft YaHei" w:hAnsi="Microsoft YaHei" w:eastAsia="Microsoft YaHei"/>
        </w:rPr>
        <w:t>构建对象级语义地图，并转换为规划层可消费的二维/2.5维语义代价地图。</w:t>
      </w:r>
    </w:p>
    <w:p>
      <w:pPr>
        <w:pStyle w:val="ListNumber"/>
      </w:pPr>
      <w:r>
        <w:rPr>
          <w:rFonts w:ascii="Microsoft YaHei" w:hAnsi="Microsoft YaHei" w:eastAsia="Microsoft YaHei"/>
        </w:rPr>
        <w:t>将语义风险引入全局路径规划和局部动态避障。</w:t>
      </w:r>
    </w:p>
    <w:p>
      <w:pPr>
        <w:pStyle w:val="ListNumber"/>
      </w:pPr>
      <w:r>
        <w:rPr>
          <w:rFonts w:ascii="Microsoft YaHei" w:hAnsi="Microsoft YaHei" w:eastAsia="Microsoft YaHei"/>
        </w:rPr>
        <w:t>建立统一的时间戳、坐标系、消息格式和 QoS 规范。</w:t>
      </w:r>
    </w:p>
    <w:p>
      <w:pPr>
        <w:pStyle w:val="ListNumber"/>
      </w:pPr>
      <w:r>
        <w:rPr>
          <w:rFonts w:ascii="Microsoft YaHei" w:hAnsi="Microsoft YaHei" w:eastAsia="Microsoft YaHei"/>
        </w:rPr>
        <w:t>在静态、低动态、高动态和遮挡场景中进行系统对照实验。</w:t>
      </w:r>
    </w:p>
    <w:p>
      <w:pPr>
        <w:pStyle w:val="ListNumber"/>
      </w:pPr>
      <w:r>
        <w:rPr>
          <w:rFonts w:ascii="Microsoft YaHei" w:hAnsi="Microsoft YaHei" w:eastAsia="Microsoft YaHei"/>
        </w:rPr>
        <w:t>形成可复现的软件、配置、日志、评价数据和报告。</w:t>
      </w:r>
    </w:p>
    <w:p>
      <w:pPr>
        <w:pStyle w:val="Heading3"/>
      </w:pPr>
      <w:r>
        <w:t>3.3 研究问题</w:t>
      </w:r>
    </w:p>
    <w:p>
      <w:r>
        <w:rPr>
          <w:rFonts w:ascii="Microsoft YaHei" w:hAnsi="Microsoft YaHei" w:eastAsia="Microsoft YaHei"/>
        </w:rPr>
        <w:t>RQ1：轻量化目标检测在 RGB-D 室内数据上，能否在边缘设备上同时满足精度和实时性要求？</w:t>
      </w:r>
    </w:p>
    <w:p>
      <w:r>
        <w:rPr>
          <w:rFonts w:ascii="Microsoft YaHei" w:hAnsi="Microsoft YaHei" w:eastAsia="Microsoft YaHei"/>
        </w:rPr>
        <w:t>RQ2：利用检测框或语义掩膜剔除动态特征点，能否显著降低高动态场景下的轨迹误差和跟踪丢失率？</w:t>
      </w:r>
    </w:p>
    <w:p>
      <w:r>
        <w:rPr>
          <w:rFonts w:ascii="Microsoft YaHei" w:hAnsi="Microsoft YaHei" w:eastAsia="Microsoft YaHei"/>
        </w:rPr>
        <w:t>RQ3：将目标类别、活动概率和不确定性融合到代价地图后，能否提升动态场景中的导航成功率和安全距离？</w:t>
      </w:r>
    </w:p>
    <w:p>
      <w:r>
        <w:rPr>
          <w:rFonts w:ascii="Microsoft YaHei" w:hAnsi="Microsoft YaHei" w:eastAsia="Microsoft YaHei"/>
        </w:rPr>
        <w:t>RQ4：ORB-SLAM3 的原始几何地图与对象级语义地图在存储、更新和规划使用上的最佳耦合方式是什么？</w:t>
      </w:r>
    </w:p>
    <w:p>
      <w:pPr>
        <w:pStyle w:val="Heading3"/>
      </w:pPr>
      <w:r>
        <w:t>3.4 研究假设</w:t>
      </w:r>
    </w:p>
    <w:p>
      <w:r>
        <w:rPr>
          <w:rFonts w:ascii="Microsoft YaHei" w:hAnsi="Microsoft YaHei" w:eastAsia="Microsoft YaHei"/>
        </w:rPr>
        <w:t>H1：在动态特征点上加入语义掩膜后，ORB-SLAM3 的 ATE/RPE 将优于未过滤基线。</w:t>
      </w:r>
    </w:p>
    <w:p>
      <w:r>
        <w:rPr>
          <w:rFonts w:ascii="Microsoft YaHei" w:hAnsi="Microsoft YaHei" w:eastAsia="Microsoft YaHei"/>
        </w:rPr>
        <w:t>H2：结合深度一致性的动态过滤，比只使用二维检测框更不易误删静态特征。</w:t>
      </w:r>
    </w:p>
    <w:p>
      <w:r>
        <w:rPr>
          <w:rFonts w:ascii="Microsoft YaHei" w:hAnsi="Microsoft YaHei" w:eastAsia="Microsoft YaHei"/>
        </w:rPr>
        <w:t>H3：语义代价地图比纯几何代价地图能够在动态场景中获得更高的导航成功率和更大的最小安全距离。</w:t>
      </w:r>
    </w:p>
    <w:p>
      <w:r>
        <w:rPr>
          <w:rFonts w:ascii="Microsoft YaHei" w:hAnsi="Microsoft YaHei" w:eastAsia="Microsoft YaHei"/>
        </w:rPr>
        <w:t>H4：对象级语义地图加二维规划栅格，比直接使用三维语义点云更适合8周项目中的导航闭环。</w:t>
      </w:r>
    </w:p>
    <w:p>
      <w:pPr>
        <w:pStyle w:val="Heading2"/>
      </w:pPr>
      <w:r>
        <w:t>4. 项目范围</w:t>
      </w:r>
    </w:p>
    <w:p>
      <w:pPr>
        <w:pStyle w:val="Heading3"/>
      </w:pPr>
      <w:r>
        <w:t>4.1 范围内</w:t>
      </w:r>
    </w:p>
    <w:p>
      <w:pPr>
        <w:pStyle w:val="ListNumber"/>
      </w:pPr>
      <w:r>
        <w:rPr>
          <w:rFonts w:ascii="Microsoft YaHei" w:hAnsi="Microsoft YaHei" w:eastAsia="Microsoft YaHei"/>
        </w:rPr>
        <w:t>RGB-D 图像、IMU、轮式里程计等数据的采集、回放或仿真。</w:t>
      </w:r>
    </w:p>
    <w:p>
      <w:pPr>
        <w:pStyle w:val="ListNumber"/>
      </w:pPr>
      <w:r>
        <w:rPr>
          <w:rFonts w:ascii="Microsoft YaHei" w:hAnsi="Microsoft YaHei" w:eastAsia="Microsoft YaHei"/>
        </w:rPr>
        <w:t>轻量化目标检测和基础目标跟踪。</w:t>
      </w:r>
    </w:p>
    <w:p>
      <w:pPr>
        <w:pStyle w:val="ListNumber"/>
      </w:pPr>
      <w:r>
        <w:rPr>
          <w:rFonts w:ascii="Microsoft YaHei" w:hAnsi="Microsoft YaHei" w:eastAsia="Microsoft YaHei"/>
        </w:rPr>
        <w:t>动态物体分类、实例跟踪和风险状态估计。</w:t>
      </w:r>
    </w:p>
    <w:p>
      <w:pPr>
        <w:pStyle w:val="ListNumber"/>
      </w:pPr>
      <w:r>
        <w:rPr>
          <w:rFonts w:ascii="Microsoft YaHei" w:hAnsi="Microsoft YaHei" w:eastAsia="Microsoft YaHei"/>
        </w:rPr>
        <w:t>动态特征点过滤或动态物体区域抑制。</w:t>
      </w:r>
    </w:p>
    <w:p>
      <w:pPr>
        <w:pStyle w:val="ListNumber"/>
      </w:pPr>
      <w:r>
        <w:rPr>
          <w:rFonts w:ascii="Microsoft YaHei" w:hAnsi="Microsoft YaHei" w:eastAsia="Microsoft YaHei"/>
        </w:rPr>
        <w:t>ORB-SLAM3 或替代视觉 SLAM 的定位与建图。</w:t>
      </w:r>
    </w:p>
    <w:p>
      <w:pPr>
        <w:pStyle w:val="ListNumber"/>
      </w:pPr>
      <w:r>
        <w:rPr>
          <w:rFonts w:ascii="Microsoft YaHei" w:hAnsi="Microsoft YaHei" w:eastAsia="Microsoft YaHei"/>
        </w:rPr>
        <w:t>对象级语义地图生成。</w:t>
      </w:r>
    </w:p>
    <w:p>
      <w:pPr>
        <w:pStyle w:val="ListNumber"/>
      </w:pPr>
      <w:r>
        <w:rPr>
          <w:rFonts w:ascii="Microsoft YaHei" w:hAnsi="Microsoft YaHei" w:eastAsia="Microsoft YaHei"/>
        </w:rPr>
        <w:t>面向导航的二维语义代价地图。</w:t>
      </w:r>
    </w:p>
    <w:p>
      <w:pPr>
        <w:pStyle w:val="ListNumber"/>
      </w:pPr>
      <w:r>
        <w:rPr>
          <w:rFonts w:ascii="Microsoft YaHei" w:hAnsi="Microsoft YaHei" w:eastAsia="Microsoft YaHei"/>
        </w:rPr>
        <w:t>全局语义路径规划和局部动态避障。</w:t>
      </w:r>
    </w:p>
    <w:p>
      <w:pPr>
        <w:pStyle w:val="ListNumber"/>
      </w:pPr>
      <w:r>
        <w:rPr>
          <w:rFonts w:ascii="Microsoft YaHei" w:hAnsi="Microsoft YaHei" w:eastAsia="Microsoft YaHei"/>
        </w:rPr>
        <w:t>ROS 2 话题、消息、坐标系和 QoS 规范。</w:t>
      </w:r>
    </w:p>
    <w:p>
      <w:pPr>
        <w:pStyle w:val="ListNumber"/>
      </w:pPr>
      <w:r>
        <w:rPr>
          <w:rFonts w:ascii="Microsoft YaHei" w:hAnsi="Microsoft YaHei" w:eastAsia="Microsoft YaHei"/>
        </w:rPr>
        <w:t>仿真、Rosbag 回放和可选实机验证。</w:t>
      </w:r>
    </w:p>
    <w:p>
      <w:pPr>
        <w:pStyle w:val="ListNumber"/>
      </w:pPr>
      <w:r>
        <w:rPr>
          <w:rFonts w:ascii="Microsoft YaHei" w:hAnsi="Microsoft YaHei" w:eastAsia="Microsoft YaHei"/>
        </w:rPr>
        <w:t>性能、精度、鲁棒性和安全性评价。</w:t>
      </w:r>
    </w:p>
    <w:p>
      <w:pPr>
        <w:pStyle w:val="Heading3"/>
      </w:pPr>
      <w:r>
        <w:t>4.2 范围外</w:t>
      </w:r>
    </w:p>
    <w:p>
      <w:pPr>
        <w:pStyle w:val="ListNumber"/>
      </w:pPr>
      <w:r>
        <w:rPr>
          <w:rFonts w:ascii="Microsoft YaHei" w:hAnsi="Microsoft YaHei" w:eastAsia="Microsoft YaHei"/>
        </w:rPr>
        <w:t>全屋商业级扫地和拖地控制策略。</w:t>
      </w:r>
    </w:p>
    <w:p>
      <w:pPr>
        <w:pStyle w:val="ListNumber"/>
      </w:pPr>
      <w:r>
        <w:rPr>
          <w:rFonts w:ascii="Microsoft YaHei" w:hAnsi="Microsoft YaHei" w:eastAsia="Microsoft YaHei"/>
        </w:rPr>
        <w:t>完整电池管理、充电桩机械对接和量产硬件设计。</w:t>
      </w:r>
    </w:p>
    <w:p>
      <w:pPr>
        <w:pStyle w:val="ListNumber"/>
      </w:pPr>
      <w:r>
        <w:rPr>
          <w:rFonts w:ascii="Microsoft YaHei" w:hAnsi="Microsoft YaHei" w:eastAsia="Microsoft YaHei"/>
        </w:rPr>
        <w:t>多楼层、多机器人和云端协同。</w:t>
      </w:r>
    </w:p>
    <w:p>
      <w:pPr>
        <w:pStyle w:val="ListNumber"/>
      </w:pPr>
      <w:r>
        <w:rPr>
          <w:rFonts w:ascii="Microsoft YaHei" w:hAnsi="Microsoft YaHei" w:eastAsia="Microsoft YaHei"/>
        </w:rPr>
        <w:t>通用家庭服务机器人全部能力。</w:t>
      </w:r>
    </w:p>
    <w:p>
      <w:pPr>
        <w:pStyle w:val="ListNumber"/>
      </w:pPr>
      <w:r>
        <w:rPr>
          <w:rFonts w:ascii="Microsoft YaHei" w:hAnsi="Microsoft YaHei" w:eastAsia="Microsoft YaHei"/>
        </w:rPr>
        <w:t>第一版不采用强化学习作为局部规划核心。</w:t>
      </w:r>
    </w:p>
    <w:p>
      <w:pPr>
        <w:pStyle w:val="ListNumber"/>
      </w:pPr>
      <w:r>
        <w:rPr>
          <w:rFonts w:ascii="Microsoft YaHei" w:hAnsi="Microsoft YaHei" w:eastAsia="Microsoft YaHei"/>
        </w:rPr>
        <w:t>第一版不追求完整三维稠密语义重建。</w:t>
      </w:r>
    </w:p>
    <w:p>
      <w:pPr>
        <w:pStyle w:val="ListNumber"/>
      </w:pPr>
      <w:r>
        <w:rPr>
          <w:rFonts w:ascii="Microsoft YaHei" w:hAnsi="Microsoft YaHei" w:eastAsia="Microsoft YaHei"/>
        </w:rPr>
        <w:t>不承诺在所有光照、透明物体和极端遮挡下稳定运行。</w:t>
      </w:r>
    </w:p>
    <w:p>
      <w:pPr>
        <w:pStyle w:val="ListNumber"/>
      </w:pPr>
      <w:r>
        <w:rPr>
          <w:rFonts w:ascii="Microsoft YaHei" w:hAnsi="Microsoft YaHei" w:eastAsia="Microsoft YaHei"/>
        </w:rPr>
        <w:t>不以单一数据集指标作为系统成功标准。</w:t>
      </w:r>
    </w:p>
    <w:p>
      <w:pPr>
        <w:pStyle w:val="Heading3"/>
      </w:pPr>
      <w:r>
        <w:t>4.3 主要约束</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约束</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说明</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影响</w:t>
            </w:r>
          </w:p>
        </w:tc>
      </w:tr>
      <w:tr>
        <w:tc>
          <w:tcPr>
            <w:tcW w:type="dxa" w:w="3286"/>
          </w:tcPr>
          <w:p>
            <w:r>
              <w:rPr>
                <w:rFonts w:ascii="Microsoft YaHei" w:hAnsi="Microsoft YaHei" w:eastAsia="Microsoft YaHei"/>
                <w:sz w:val="17"/>
              </w:rPr>
            </w:r>
            <w:r>
              <w:rPr>
                <w:rFonts w:ascii="Microsoft YaHei" w:hAnsi="Microsoft YaHei" w:eastAsia="Microsoft YaHei"/>
                <w:sz w:val="17"/>
              </w:rPr>
              <w:t>时间</w:t>
            </w:r>
          </w:p>
        </w:tc>
        <w:tc>
          <w:tcPr>
            <w:tcW w:type="dxa" w:w="3286"/>
          </w:tcPr>
          <w:p>
            <w:r>
              <w:rPr>
                <w:rFonts w:ascii="Microsoft YaHei" w:hAnsi="Microsoft YaHei" w:eastAsia="Microsoft YaHei"/>
                <w:sz w:val="17"/>
              </w:rPr>
            </w:r>
            <w:r>
              <w:rPr>
                <w:rFonts w:ascii="Microsoft YaHei" w:hAnsi="Microsoft YaHei" w:eastAsia="Microsoft YaHei"/>
                <w:sz w:val="17"/>
              </w:rPr>
              <w:t>8 周</w:t>
            </w:r>
          </w:p>
        </w:tc>
        <w:tc>
          <w:tcPr>
            <w:tcW w:type="dxa" w:w="3286"/>
          </w:tcPr>
          <w:p>
            <w:r>
              <w:rPr>
                <w:rFonts w:ascii="Microsoft YaHei" w:hAnsi="Microsoft YaHei" w:eastAsia="Microsoft YaHei"/>
                <w:sz w:val="17"/>
              </w:rPr>
            </w:r>
            <w:r>
              <w:rPr>
                <w:rFonts w:ascii="Microsoft YaHei" w:hAnsi="Microsoft YaHei" w:eastAsia="Microsoft YaHei"/>
                <w:sz w:val="17"/>
              </w:rPr>
              <w:t>必须冻结接口，禁止无限扩展功能</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人员</w:t>
            </w:r>
          </w:p>
        </w:tc>
        <w:tc>
          <w:tcPr>
            <w:tcW w:type="dxa" w:w="3286"/>
            <w:shd w:fill="EDF3FA"/>
          </w:tcPr>
          <w:p>
            <w:r>
              <w:rPr>
                <w:rFonts w:ascii="Microsoft YaHei" w:hAnsi="Microsoft YaHei" w:eastAsia="Microsoft YaHei"/>
                <w:sz w:val="17"/>
              </w:rPr>
            </w:r>
            <w:r>
              <w:rPr>
                <w:rFonts w:ascii="Microsoft YaHei" w:hAnsi="Microsoft YaHei" w:eastAsia="Microsoft YaHei"/>
                <w:sz w:val="17"/>
              </w:rPr>
              <w:t>3 人</w:t>
            </w:r>
          </w:p>
        </w:tc>
        <w:tc>
          <w:tcPr>
            <w:tcW w:type="dxa" w:w="3286"/>
            <w:shd w:fill="EDF3FA"/>
          </w:tcPr>
          <w:p>
            <w:r>
              <w:rPr>
                <w:rFonts w:ascii="Microsoft YaHei" w:hAnsi="Microsoft YaHei" w:eastAsia="Microsoft YaHei"/>
                <w:sz w:val="17"/>
              </w:rPr>
            </w:r>
            <w:r>
              <w:rPr>
                <w:rFonts w:ascii="Microsoft YaHei" w:hAnsi="Microsoft YaHei" w:eastAsia="Microsoft YaHei"/>
                <w:sz w:val="17"/>
              </w:rPr>
              <w:t>每人负责一个主模块，同时共享集成与测试</w:t>
            </w:r>
          </w:p>
        </w:tc>
      </w:tr>
      <w:tr>
        <w:tc>
          <w:tcPr>
            <w:tcW w:type="dxa" w:w="3286"/>
          </w:tcPr>
          <w:p>
            <w:r>
              <w:rPr>
                <w:rFonts w:ascii="Microsoft YaHei" w:hAnsi="Microsoft YaHei" w:eastAsia="Microsoft YaHei"/>
                <w:sz w:val="17"/>
              </w:rPr>
            </w:r>
            <w:r>
              <w:rPr>
                <w:rFonts w:ascii="Microsoft YaHei" w:hAnsi="Microsoft YaHei" w:eastAsia="Microsoft YaHei"/>
                <w:sz w:val="17"/>
              </w:rPr>
              <w:t>算力</w:t>
            </w:r>
          </w:p>
        </w:tc>
        <w:tc>
          <w:tcPr>
            <w:tcW w:type="dxa" w:w="3286"/>
          </w:tcPr>
          <w:p>
            <w:r>
              <w:rPr>
                <w:rFonts w:ascii="Microsoft YaHei" w:hAnsi="Microsoft YaHei" w:eastAsia="Microsoft YaHei"/>
                <w:sz w:val="17"/>
              </w:rPr>
            </w:r>
            <w:r>
              <w:rPr>
                <w:rFonts w:ascii="Microsoft YaHei" w:hAnsi="Microsoft YaHei" w:eastAsia="Microsoft YaHei"/>
                <w:sz w:val="17"/>
              </w:rPr>
              <w:t>嵌入式平台或桌面 GPU 代理</w:t>
            </w:r>
          </w:p>
        </w:tc>
        <w:tc>
          <w:tcPr>
            <w:tcW w:type="dxa" w:w="3286"/>
          </w:tcPr>
          <w:p>
            <w:r>
              <w:rPr>
                <w:rFonts w:ascii="Microsoft YaHei" w:hAnsi="Microsoft YaHei" w:eastAsia="Microsoft YaHei"/>
                <w:sz w:val="17"/>
              </w:rPr>
            </w:r>
            <w:r>
              <w:rPr>
                <w:rFonts w:ascii="Microsoft YaHei" w:hAnsi="Microsoft YaHei" w:eastAsia="Microsoft YaHei"/>
                <w:sz w:val="17"/>
              </w:rPr>
              <w:t>检测、SLAM 和规划不能抢占全部资源</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传感器</w:t>
            </w:r>
          </w:p>
        </w:tc>
        <w:tc>
          <w:tcPr>
            <w:tcW w:type="dxa" w:w="3286"/>
            <w:shd w:fill="EDF3FA"/>
          </w:tcPr>
          <w:p>
            <w:r>
              <w:rPr>
                <w:rFonts w:ascii="Microsoft YaHei" w:hAnsi="Microsoft YaHei" w:eastAsia="Microsoft YaHei"/>
                <w:sz w:val="17"/>
              </w:rPr>
            </w:r>
            <w:r>
              <w:rPr>
                <w:rFonts w:ascii="Microsoft YaHei" w:hAnsi="Microsoft YaHei" w:eastAsia="Microsoft YaHei"/>
                <w:sz w:val="17"/>
              </w:rPr>
              <w:t>RGB-D 相机、IMU、轮式里程计</w:t>
            </w:r>
          </w:p>
        </w:tc>
        <w:tc>
          <w:tcPr>
            <w:tcW w:type="dxa" w:w="3286"/>
            <w:shd w:fill="EDF3FA"/>
          </w:tcPr>
          <w:p>
            <w:r>
              <w:rPr>
                <w:rFonts w:ascii="Microsoft YaHei" w:hAnsi="Microsoft YaHei" w:eastAsia="Microsoft YaHei"/>
                <w:sz w:val="17"/>
              </w:rPr>
            </w:r>
            <w:r>
              <w:rPr>
                <w:rFonts w:ascii="Microsoft YaHei" w:hAnsi="Microsoft YaHei" w:eastAsia="Microsoft YaHei"/>
                <w:sz w:val="17"/>
              </w:rPr>
              <w:t>标定和时间同步是关键前置条件</w:t>
            </w:r>
          </w:p>
        </w:tc>
      </w:tr>
      <w:tr>
        <w:tc>
          <w:tcPr>
            <w:tcW w:type="dxa" w:w="3286"/>
          </w:tcPr>
          <w:p>
            <w:r>
              <w:rPr>
                <w:rFonts w:ascii="Microsoft YaHei" w:hAnsi="Microsoft YaHei" w:eastAsia="Microsoft YaHei"/>
                <w:sz w:val="17"/>
              </w:rPr>
            </w:r>
            <w:r>
              <w:rPr>
                <w:rFonts w:ascii="Microsoft YaHei" w:hAnsi="Microsoft YaHei" w:eastAsia="Microsoft YaHei"/>
                <w:sz w:val="17"/>
              </w:rPr>
              <w:t>数据</w:t>
            </w:r>
          </w:p>
        </w:tc>
        <w:tc>
          <w:tcPr>
            <w:tcW w:type="dxa" w:w="3286"/>
          </w:tcPr>
          <w:p>
            <w:r>
              <w:rPr>
                <w:rFonts w:ascii="Microsoft YaHei" w:hAnsi="Microsoft YaHei" w:eastAsia="Microsoft YaHei"/>
                <w:sz w:val="17"/>
              </w:rPr>
            </w:r>
            <w:r>
              <w:rPr>
                <w:rFonts w:ascii="Microsoft YaHei" w:hAnsi="Microsoft YaHei" w:eastAsia="Microsoft YaHei"/>
                <w:sz w:val="17"/>
              </w:rPr>
              <w:t>公开数据与自采数据结合</w:t>
            </w:r>
          </w:p>
        </w:tc>
        <w:tc>
          <w:tcPr>
            <w:tcW w:type="dxa" w:w="3286"/>
          </w:tcPr>
          <w:p>
            <w:r>
              <w:rPr>
                <w:rFonts w:ascii="Microsoft YaHei" w:hAnsi="Microsoft YaHei" w:eastAsia="Microsoft YaHei"/>
                <w:sz w:val="17"/>
              </w:rPr>
            </w:r>
            <w:r>
              <w:rPr>
                <w:rFonts w:ascii="Microsoft YaHei" w:hAnsi="Microsoft YaHei" w:eastAsia="Microsoft YaHei"/>
                <w:sz w:val="17"/>
              </w:rPr>
              <w:t>高动态、多类别和标注数据可能不足</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软件</w:t>
            </w:r>
          </w:p>
        </w:tc>
        <w:tc>
          <w:tcPr>
            <w:tcW w:type="dxa" w:w="3286"/>
            <w:shd w:fill="EDF3FA"/>
          </w:tcPr>
          <w:p>
            <w:r>
              <w:rPr>
                <w:rFonts w:ascii="Microsoft YaHei" w:hAnsi="Microsoft YaHei" w:eastAsia="Microsoft YaHei"/>
                <w:sz w:val="17"/>
              </w:rPr>
            </w:r>
            <w:r>
              <w:rPr>
                <w:rFonts w:ascii="Microsoft YaHei" w:hAnsi="Microsoft YaHei" w:eastAsia="Microsoft YaHei"/>
                <w:sz w:val="17"/>
              </w:rPr>
              <w:t>ORB-SLAM3、ROS 2、Nav2 或等价框架</w:t>
            </w:r>
          </w:p>
        </w:tc>
        <w:tc>
          <w:tcPr>
            <w:tcW w:type="dxa" w:w="3286"/>
            <w:shd w:fill="EDF3FA"/>
          </w:tcPr>
          <w:p>
            <w:r>
              <w:rPr>
                <w:rFonts w:ascii="Microsoft YaHei" w:hAnsi="Microsoft YaHei" w:eastAsia="Microsoft YaHei"/>
                <w:sz w:val="17"/>
              </w:rPr>
            </w:r>
            <w:r>
              <w:rPr>
                <w:rFonts w:ascii="Microsoft YaHei" w:hAnsi="Microsoft YaHei" w:eastAsia="Microsoft YaHei"/>
                <w:sz w:val="17"/>
              </w:rPr>
              <w:t>版本兼容和接口封装是高风险点</w:t>
            </w:r>
          </w:p>
        </w:tc>
      </w:tr>
      <w:tr>
        <w:tc>
          <w:tcPr>
            <w:tcW w:type="dxa" w:w="3286"/>
          </w:tcPr>
          <w:p>
            <w:r>
              <w:rPr>
                <w:rFonts w:ascii="Microsoft YaHei" w:hAnsi="Microsoft YaHei" w:eastAsia="Microsoft YaHei"/>
                <w:sz w:val="17"/>
              </w:rPr>
            </w:r>
            <w:r>
              <w:rPr>
                <w:rFonts w:ascii="Microsoft YaHei" w:hAnsi="Microsoft YaHei" w:eastAsia="Microsoft YaHei"/>
                <w:sz w:val="17"/>
              </w:rPr>
              <w:t>安全</w:t>
            </w:r>
          </w:p>
        </w:tc>
        <w:tc>
          <w:tcPr>
            <w:tcW w:type="dxa" w:w="3286"/>
          </w:tcPr>
          <w:p>
            <w:r>
              <w:rPr>
                <w:rFonts w:ascii="Microsoft YaHei" w:hAnsi="Microsoft YaHei" w:eastAsia="Microsoft YaHei"/>
                <w:sz w:val="17"/>
              </w:rPr>
            </w:r>
            <w:r>
              <w:rPr>
                <w:rFonts w:ascii="Microsoft YaHei" w:hAnsi="Microsoft YaHei" w:eastAsia="Microsoft YaHei"/>
                <w:sz w:val="17"/>
              </w:rPr>
              <w:t>动态环境和人机共存</w:t>
            </w:r>
          </w:p>
        </w:tc>
        <w:tc>
          <w:tcPr>
            <w:tcW w:type="dxa" w:w="3286"/>
          </w:tcPr>
          <w:p>
            <w:r>
              <w:rPr>
                <w:rFonts w:ascii="Microsoft YaHei" w:hAnsi="Microsoft YaHei" w:eastAsia="Microsoft YaHei"/>
                <w:sz w:val="17"/>
              </w:rPr>
            </w:r>
            <w:r>
              <w:rPr>
                <w:rFonts w:ascii="Microsoft YaHei" w:hAnsi="Microsoft YaHei" w:eastAsia="Microsoft YaHei"/>
                <w:sz w:val="17"/>
              </w:rPr>
              <w:t>不确定时采用保守避障策略</w:t>
            </w:r>
          </w:p>
        </w:tc>
      </w:tr>
    </w:tbl>
    <w:p/>
    <w:p>
      <w:pPr>
        <w:pStyle w:val="Heading2"/>
      </w:pPr>
      <w:r>
        <w:t>5. 利益相关者</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角色</w:t>
            </w:r>
          </w:p>
        </w:tc>
        <w:tc>
          <w:tcPr>
            <w:tcW w:type="dxa" w:w="4929"/>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关注点</w:t>
            </w:r>
          </w:p>
        </w:tc>
      </w:tr>
      <w:tr>
        <w:tc>
          <w:tcPr>
            <w:tcW w:type="dxa" w:w="4929"/>
          </w:tcPr>
          <w:p>
            <w:r>
              <w:rPr>
                <w:rFonts w:ascii="Microsoft YaHei" w:hAnsi="Microsoft YaHei" w:eastAsia="Microsoft YaHei"/>
                <w:sz w:val="17"/>
              </w:rPr>
            </w:r>
            <w:r>
              <w:rPr>
                <w:rFonts w:ascii="Microsoft YaHei" w:hAnsi="Microsoft YaHei" w:eastAsia="Microsoft YaHei"/>
                <w:sz w:val="17"/>
              </w:rPr>
              <w:t>项目负责人</w:t>
            </w:r>
          </w:p>
        </w:tc>
        <w:tc>
          <w:tcPr>
            <w:tcW w:type="dxa" w:w="4929"/>
          </w:tcPr>
          <w:p>
            <w:r>
              <w:rPr>
                <w:rFonts w:ascii="Microsoft YaHei" w:hAnsi="Microsoft YaHei" w:eastAsia="Microsoft YaHei"/>
                <w:sz w:val="17"/>
              </w:rPr>
            </w:r>
            <w:r>
              <w:rPr>
                <w:rFonts w:ascii="Microsoft YaHei" w:hAnsi="Microsoft YaHei" w:eastAsia="Microsoft YaHei"/>
                <w:sz w:val="17"/>
              </w:rPr>
              <w:t>目标、进度、集成、风险和最终交付</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感知负责人</w:t>
            </w:r>
          </w:p>
        </w:tc>
        <w:tc>
          <w:tcPr>
            <w:tcW w:type="dxa" w:w="4929"/>
            <w:shd w:fill="EDF3FA"/>
          </w:tcPr>
          <w:p>
            <w:r>
              <w:rPr>
                <w:rFonts w:ascii="Microsoft YaHei" w:hAnsi="Microsoft YaHei" w:eastAsia="Microsoft YaHei"/>
                <w:sz w:val="17"/>
              </w:rPr>
            </w:r>
            <w:r>
              <w:rPr>
                <w:rFonts w:ascii="Microsoft YaHei" w:hAnsi="Microsoft YaHei" w:eastAsia="Microsoft YaHei"/>
                <w:sz w:val="17"/>
              </w:rPr>
              <w:t>检测精度、速度、语义掩膜和边缘部署</w:t>
            </w:r>
          </w:p>
        </w:tc>
      </w:tr>
      <w:tr>
        <w:tc>
          <w:tcPr>
            <w:tcW w:type="dxa" w:w="4929"/>
          </w:tcPr>
          <w:p>
            <w:r>
              <w:rPr>
                <w:rFonts w:ascii="Microsoft YaHei" w:hAnsi="Microsoft YaHei" w:eastAsia="Microsoft YaHei"/>
                <w:sz w:val="17"/>
              </w:rPr>
            </w:r>
            <w:r>
              <w:rPr>
                <w:rFonts w:ascii="Microsoft YaHei" w:hAnsi="Microsoft YaHei" w:eastAsia="Microsoft YaHei"/>
                <w:sz w:val="17"/>
              </w:rPr>
              <w:t>SLAM 负责人</w:t>
            </w:r>
          </w:p>
        </w:tc>
        <w:tc>
          <w:tcPr>
            <w:tcW w:type="dxa" w:w="4929"/>
          </w:tcPr>
          <w:p>
            <w:r>
              <w:rPr>
                <w:rFonts w:ascii="Microsoft YaHei" w:hAnsi="Microsoft YaHei" w:eastAsia="Microsoft YaHei"/>
                <w:sz w:val="17"/>
              </w:rPr>
            </w:r>
            <w:r>
              <w:rPr>
                <w:rFonts w:ascii="Microsoft YaHei" w:hAnsi="Microsoft YaHei" w:eastAsia="Microsoft YaHei"/>
                <w:sz w:val="17"/>
              </w:rPr>
              <w:t>动态特征过滤、定位精度、地图一致性</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规划负责人</w:t>
            </w:r>
          </w:p>
        </w:tc>
        <w:tc>
          <w:tcPr>
            <w:tcW w:type="dxa" w:w="4929"/>
            <w:shd w:fill="EDF3FA"/>
          </w:tcPr>
          <w:p>
            <w:r>
              <w:rPr>
                <w:rFonts w:ascii="Microsoft YaHei" w:hAnsi="Microsoft YaHei" w:eastAsia="Microsoft YaHei"/>
                <w:sz w:val="17"/>
              </w:rPr>
            </w:r>
            <w:r>
              <w:rPr>
                <w:rFonts w:ascii="Microsoft YaHei" w:hAnsi="Microsoft YaHei" w:eastAsia="Microsoft YaHei"/>
                <w:sz w:val="17"/>
              </w:rPr>
              <w:t>语义代价、路径安全、动态避障和平滑控制</w:t>
            </w:r>
          </w:p>
        </w:tc>
      </w:tr>
      <w:tr>
        <w:tc>
          <w:tcPr>
            <w:tcW w:type="dxa" w:w="4929"/>
          </w:tcPr>
          <w:p>
            <w:r>
              <w:rPr>
                <w:rFonts w:ascii="Microsoft YaHei" w:hAnsi="Microsoft YaHei" w:eastAsia="Microsoft YaHei"/>
                <w:sz w:val="17"/>
              </w:rPr>
            </w:r>
            <w:r>
              <w:rPr>
                <w:rFonts w:ascii="Microsoft YaHei" w:hAnsi="Microsoft YaHei" w:eastAsia="Microsoft YaHei"/>
                <w:sz w:val="17"/>
              </w:rPr>
              <w:t>指导教师/评审</w:t>
            </w:r>
          </w:p>
        </w:tc>
        <w:tc>
          <w:tcPr>
            <w:tcW w:type="dxa" w:w="4929"/>
          </w:tcPr>
          <w:p>
            <w:r>
              <w:rPr>
                <w:rFonts w:ascii="Microsoft YaHei" w:hAnsi="Microsoft YaHei" w:eastAsia="Microsoft YaHei"/>
                <w:sz w:val="17"/>
              </w:rPr>
            </w:r>
            <w:r>
              <w:rPr>
                <w:rFonts w:ascii="Microsoft YaHei" w:hAnsi="Microsoft YaHei" w:eastAsia="Microsoft YaHei"/>
                <w:sz w:val="17"/>
              </w:rPr>
              <w:t>研究问题、创新性、实验设计和结果可信度</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机器人使用者</w:t>
            </w:r>
          </w:p>
        </w:tc>
        <w:tc>
          <w:tcPr>
            <w:tcW w:type="dxa" w:w="4929"/>
            <w:shd w:fill="EDF3FA"/>
          </w:tcPr>
          <w:p>
            <w:r>
              <w:rPr>
                <w:rFonts w:ascii="Microsoft YaHei" w:hAnsi="Microsoft YaHei" w:eastAsia="Microsoft YaHei"/>
                <w:sz w:val="17"/>
              </w:rPr>
            </w:r>
            <w:r>
              <w:rPr>
                <w:rFonts w:ascii="Microsoft YaHei" w:hAnsi="Microsoft YaHei" w:eastAsia="Microsoft YaHei"/>
                <w:sz w:val="17"/>
              </w:rPr>
              <w:t>安全、稳定、清扫效率和可解释行为</w:t>
            </w:r>
          </w:p>
        </w:tc>
      </w:tr>
      <w:tr>
        <w:tc>
          <w:tcPr>
            <w:tcW w:type="dxa" w:w="4929"/>
          </w:tcPr>
          <w:p>
            <w:r>
              <w:rPr>
                <w:rFonts w:ascii="Microsoft YaHei" w:hAnsi="Microsoft YaHei" w:eastAsia="Microsoft YaHei"/>
                <w:sz w:val="17"/>
              </w:rPr>
            </w:r>
            <w:r>
              <w:rPr>
                <w:rFonts w:ascii="Microsoft YaHei" w:hAnsi="Microsoft YaHei" w:eastAsia="Microsoft YaHei"/>
                <w:sz w:val="17"/>
              </w:rPr>
              <w:t>测试人员</w:t>
            </w:r>
          </w:p>
        </w:tc>
        <w:tc>
          <w:tcPr>
            <w:tcW w:type="dxa" w:w="4929"/>
          </w:tcPr>
          <w:p>
            <w:r>
              <w:rPr>
                <w:rFonts w:ascii="Microsoft YaHei" w:hAnsi="Microsoft YaHei" w:eastAsia="Microsoft YaHei"/>
                <w:sz w:val="17"/>
              </w:rPr>
            </w:r>
            <w:r>
              <w:rPr>
                <w:rFonts w:ascii="Microsoft YaHei" w:hAnsi="Microsoft YaHei" w:eastAsia="Microsoft YaHei"/>
                <w:sz w:val="17"/>
              </w:rPr>
              <w:t>场景覆盖、异常恢复、重复性和性能</w:t>
            </w:r>
          </w:p>
        </w:tc>
      </w:tr>
      <w:tr>
        <w:tc>
          <w:tcPr>
            <w:tcW w:type="dxa" w:w="4929"/>
            <w:shd w:fill="EDF3FA"/>
          </w:tcPr>
          <w:p>
            <w:r>
              <w:rPr>
                <w:rFonts w:ascii="Microsoft YaHei" w:hAnsi="Microsoft YaHei" w:eastAsia="Microsoft YaHei"/>
                <w:sz w:val="17"/>
              </w:rPr>
            </w:r>
            <w:r>
              <w:rPr>
                <w:rFonts w:ascii="Microsoft YaHei" w:hAnsi="Microsoft YaHei" w:eastAsia="Microsoft YaHei"/>
                <w:sz w:val="17"/>
              </w:rPr>
              <w:t>后续开发者</w:t>
            </w:r>
          </w:p>
        </w:tc>
        <w:tc>
          <w:tcPr>
            <w:tcW w:type="dxa" w:w="4929"/>
            <w:shd w:fill="EDF3FA"/>
          </w:tcPr>
          <w:p>
            <w:r>
              <w:rPr>
                <w:rFonts w:ascii="Microsoft YaHei" w:hAnsi="Microsoft YaHei" w:eastAsia="Microsoft YaHei"/>
                <w:sz w:val="17"/>
              </w:rPr>
            </w:r>
            <w:r>
              <w:rPr>
                <w:rFonts w:ascii="Microsoft YaHei" w:hAnsi="Microsoft YaHei" w:eastAsia="Microsoft YaHei"/>
                <w:sz w:val="17"/>
              </w:rPr>
              <w:t>模块解耦、接口文档、配置和代码质量</w:t>
            </w:r>
          </w:p>
        </w:tc>
      </w:tr>
    </w:tbl>
    <w:p/>
    <w:p>
      <w:pPr>
        <w:pStyle w:val="Heading2"/>
      </w:pPr>
      <w:r>
        <w:t>6. 典型用例</w:t>
      </w:r>
    </w:p>
    <w:p>
      <w:pPr>
        <w:pStyle w:val="Heading3"/>
      </w:pPr>
      <w:r>
        <w:t>UC-01 静态环境建图</w:t>
      </w:r>
    </w:p>
    <w:p>
      <w:r>
        <w:rPr>
          <w:rFonts w:ascii="Microsoft YaHei" w:hAnsi="Microsoft YaHei" w:eastAsia="Microsoft YaHei"/>
        </w:rPr>
        <w:t>机器人在静态房间内运行，系统建立基础地图并完成定位，作为全部实验的基线。</w:t>
      </w:r>
    </w:p>
    <w:p>
      <w:pPr>
        <w:pStyle w:val="Heading3"/>
      </w:pPr>
      <w:r>
        <w:t>UC-02 行人横穿</w:t>
      </w:r>
    </w:p>
    <w:p>
      <w:r>
        <w:rPr>
          <w:rFonts w:ascii="Microsoft YaHei" w:hAnsi="Microsoft YaHei" w:eastAsia="Microsoft YaHei"/>
        </w:rPr>
        <w:t>行人从机器人前方横穿。检测模块识别行人，SLAM 过滤对应区域的特征点，规划层生成临时避让区，行人在离开后恢复原路径。</w:t>
      </w:r>
    </w:p>
    <w:p>
      <w:pPr>
        <w:pStyle w:val="Heading3"/>
      </w:pPr>
      <w:r>
        <w:t>UC-03 宠物移动</w:t>
      </w:r>
    </w:p>
    <w:p>
      <w:r>
        <w:rPr>
          <w:rFonts w:ascii="Microsoft YaHei" w:hAnsi="Microsoft YaHei" w:eastAsia="Microsoft YaHei"/>
        </w:rPr>
        <w:t>宠物在低矮区域活动。系统识别宠物并估计其运动趋势，局部规划器增加安全距离，避免急停或挤压。</w:t>
      </w:r>
    </w:p>
    <w:p>
      <w:pPr>
        <w:pStyle w:val="Heading3"/>
      </w:pPr>
      <w:r>
        <w:t>UC-04 动态物体消失</w:t>
      </w:r>
    </w:p>
    <w:p>
      <w:r>
        <w:rPr>
          <w:rFonts w:ascii="Microsoft YaHei" w:hAnsi="Microsoft YaHei" w:eastAsia="Microsoft YaHei"/>
        </w:rPr>
        <w:t>移动椅子或行人离开后，语义地图中的临时风险随时间衰减，路径规划恢复可通行状态。</w:t>
      </w:r>
    </w:p>
    <w:p>
      <w:pPr>
        <w:pStyle w:val="Heading3"/>
      </w:pPr>
      <w:r>
        <w:t>UC-05 语义区域导航</w:t>
      </w:r>
    </w:p>
    <w:p>
      <w:r>
        <w:rPr>
          <w:rFonts w:ascii="Microsoft YaHei" w:hAnsi="Microsoft YaHei" w:eastAsia="Microsoft YaHei"/>
        </w:rPr>
        <w:t>系统将高频活动区、易碎物品区或高缠绕风险区设置为不同语义代价，全局规划器优先选择更安全的路线。</w:t>
      </w:r>
    </w:p>
    <w:p>
      <w:pPr>
        <w:pStyle w:val="Heading3"/>
      </w:pPr>
      <w:r>
        <w:t>UC-06 传感器异常与降级</w:t>
      </w:r>
    </w:p>
    <w:p>
      <w:r>
        <w:rPr>
          <w:rFonts w:ascii="Microsoft YaHei" w:hAnsi="Microsoft YaHei" w:eastAsia="Microsoft YaHei"/>
        </w:rPr>
        <w:t>深度数据缺失、检测模型失效或定位置信度下降时，系统切换到保守模式，限制速度并停止高风险动作。</w:t>
      </w:r>
    </w:p>
    <w:p>
      <w:pPr>
        <w:pStyle w:val="Heading2"/>
      </w:pPr>
      <w:r>
        <w:t>7. 系统总体架构</w:t>
      </w:r>
    </w:p>
    <w:p>
      <w:r>
        <w:rPr>
          <w:rFonts w:ascii="Microsoft YaHei" w:hAnsi="Microsoft YaHei" w:eastAsia="Microsoft YaHei"/>
        </w:rPr>
        <w:t>系统采用感知层、定位与建图层、规划与控制层、基础设施层的分层解耦架构。</w:t>
      </w:r>
    </w:p>
    <w:p>
      <w:pPr>
        <w:ind w:left="283"/>
      </w:pPr>
      <w:r>
        <w:rPr>
          <w:rFonts w:ascii="Consolas" w:hAnsi="Consolas" w:eastAsia="Consolas"/>
          <w:sz w:val="17"/>
        </w:rPr>
        <w:t>传感器与数据源</w:t>
        <w:br/>
        <w:t xml:space="preserve">  RGB-D相机 / IMU / 轮式里程计 / 可选dToF</w:t>
        <w:br/>
        <w:t xml:space="preserve">          |</w:t>
        <w:br/>
        <w:t xml:space="preserve">          v</w:t>
        <w:br/>
        <w:t>感知层</w:t>
        <w:br/>
        <w:t xml:space="preserve">  图像预处理 -&gt; 轻量目标检测 -&gt; 目标跟踪 -&gt; 语义掩膜与动态状态</w:t>
        <w:br/>
        <w:t xml:space="preserve">          |</w:t>
        <w:br/>
        <w:t xml:space="preserve">          v</w:t>
        <w:br/>
        <w:t>定位与建图层</w:t>
        <w:br/>
        <w:t xml:space="preserve">  特征提取 -&gt; 动态特征过滤 -&gt; 视觉惯性/视觉里程计</w:t>
        <w:br/>
        <w:t xml:space="preserve">  -&gt; 局部地图 -&gt; 位姿优化 -&gt; 对象级语义地图</w:t>
        <w:br/>
        <w:t xml:space="preserve">          |</w:t>
        <w:br/>
        <w:t xml:space="preserve">          v</w:t>
        <w:br/>
        <w:t>规划与控制层</w:t>
        <w:br/>
        <w:t xml:space="preserve">  语义代价地图 -&gt; 全局路径规划 -&gt; 局部动态避障</w:t>
        <w:br/>
        <w:t xml:space="preserve">  -&gt; 速度平滑 -&gt; 底盘控制接口</w:t>
        <w:br/>
        <w:t xml:space="preserve">          |</w:t>
        <w:br/>
        <w:t xml:space="preserve">          v</w:t>
        <w:br/>
        <w:t>基础设施层</w:t>
        <w:br/>
        <w:t xml:space="preserve">  时间同步 / TF / DDS / 日志 / 配置 / 评测 / 可视化</w:t>
      </w:r>
    </w:p>
    <w:p>
      <w:pPr>
        <w:pStyle w:val="Heading3"/>
      </w:pPr>
      <w:r>
        <w:t>7.1 感知层</w:t>
      </w:r>
    </w:p>
    <w:p>
      <w:r>
        <w:rPr>
          <w:rFonts w:ascii="Microsoft YaHei" w:hAnsi="Microsoft YaHei" w:eastAsia="Microsoft YaHei"/>
        </w:rPr>
        <w:t>职责：</w:t>
      </w:r>
    </w:p>
    <w:p>
      <w:pPr>
        <w:pStyle w:val="ListBullet"/>
      </w:pPr>
      <w:r>
        <w:rPr>
          <w:rFonts w:ascii="Microsoft YaHei" w:hAnsi="Microsoft YaHei" w:eastAsia="Microsoft YaHei"/>
        </w:rPr>
        <w:t>接收对齐后的 RGB、深度和相机参数；</w:t>
      </w:r>
    </w:p>
    <w:p>
      <w:pPr>
        <w:pStyle w:val="ListBullet"/>
      </w:pPr>
      <w:r>
        <w:rPr>
          <w:rFonts w:ascii="Microsoft YaHei" w:hAnsi="Microsoft YaHei" w:eastAsia="Microsoft YaHei"/>
        </w:rPr>
        <w:t>执行图像增强、缩放和颜色空间转换；</w:t>
      </w:r>
    </w:p>
    <w:p>
      <w:pPr>
        <w:pStyle w:val="ListBullet"/>
      </w:pPr>
      <w:r>
        <w:rPr>
          <w:rFonts w:ascii="Microsoft YaHei" w:hAnsi="Microsoft YaHei" w:eastAsia="Microsoft YaHei"/>
        </w:rPr>
        <w:t>运行轻量目标检测；</w:t>
      </w:r>
    </w:p>
    <w:p>
      <w:pPr>
        <w:pStyle w:val="ListBullet"/>
      </w:pPr>
      <w:r>
        <w:rPr>
          <w:rFonts w:ascii="Microsoft YaHei" w:hAnsi="Microsoft YaHei" w:eastAsia="Microsoft YaHei"/>
        </w:rPr>
        <w:t>输出二维检测框、类别、置信度和语义掩膜；</w:t>
      </w:r>
    </w:p>
    <w:p>
      <w:pPr>
        <w:pStyle w:val="ListBullet"/>
      </w:pPr>
      <w:r>
        <w:rPr>
          <w:rFonts w:ascii="Microsoft YaHei" w:hAnsi="Microsoft YaHei" w:eastAsia="Microsoft YaHei"/>
        </w:rPr>
        <w:t>对目标进行短期跟踪和运动状态估计；</w:t>
      </w:r>
    </w:p>
    <w:p>
      <w:pPr>
        <w:pStyle w:val="ListBullet"/>
      </w:pPr>
      <w:r>
        <w:rPr>
          <w:rFonts w:ascii="Microsoft YaHei" w:hAnsi="Microsoft YaHei" w:eastAsia="Microsoft YaHei"/>
        </w:rPr>
        <w:t>判断目标属于静态、潜在动态、动态或未知；</w:t>
      </w:r>
    </w:p>
    <w:p>
      <w:pPr>
        <w:pStyle w:val="ListBullet"/>
      </w:pPr>
      <w:r>
        <w:rPr>
          <w:rFonts w:ascii="Microsoft YaHei" w:hAnsi="Microsoft YaHei" w:eastAsia="Microsoft YaHei"/>
        </w:rPr>
        <w:t>为 SLAM 和规划层提供结构化语义数据。</w:t>
      </w:r>
    </w:p>
    <w:p>
      <w:pPr>
        <w:pStyle w:val="Heading3"/>
      </w:pPr>
      <w:r>
        <w:t>7.2 定位与建图层</w:t>
      </w:r>
    </w:p>
    <w:p>
      <w:r>
        <w:rPr>
          <w:rFonts w:ascii="Microsoft YaHei" w:hAnsi="Microsoft YaHei" w:eastAsia="Microsoft YaHei"/>
        </w:rPr>
        <w:t>职责：</w:t>
      </w:r>
    </w:p>
    <w:p>
      <w:pPr>
        <w:pStyle w:val="ListBullet"/>
      </w:pPr>
      <w:r>
        <w:rPr>
          <w:rFonts w:ascii="Microsoft YaHei" w:hAnsi="Microsoft YaHei" w:eastAsia="Microsoft YaHei"/>
        </w:rPr>
        <w:t>提取 ORB 或等价视觉特征；</w:t>
      </w:r>
    </w:p>
    <w:p>
      <w:pPr>
        <w:pStyle w:val="ListBullet"/>
      </w:pPr>
      <w:r>
        <w:rPr>
          <w:rFonts w:ascii="Microsoft YaHei" w:hAnsi="Microsoft YaHei" w:eastAsia="Microsoft YaHei"/>
        </w:rPr>
        <w:t>根据语义掩膜、深度一致性和多帧跟踪结果判断动态特征；</w:t>
      </w:r>
    </w:p>
    <w:p>
      <w:pPr>
        <w:pStyle w:val="ListBullet"/>
      </w:pPr>
      <w:r>
        <w:rPr>
          <w:rFonts w:ascii="Microsoft YaHei" w:hAnsi="Microsoft YaHei" w:eastAsia="Microsoft YaHei"/>
        </w:rPr>
        <w:t>在跟踪、局部建图和回环检测中抑制动态特征；</w:t>
      </w:r>
    </w:p>
    <w:p>
      <w:pPr>
        <w:pStyle w:val="ListBullet"/>
      </w:pPr>
      <w:r>
        <w:rPr>
          <w:rFonts w:ascii="Microsoft YaHei" w:hAnsi="Microsoft YaHei" w:eastAsia="Microsoft YaHei"/>
        </w:rPr>
        <w:t>估计相机、机器人和地图位姿；</w:t>
      </w:r>
    </w:p>
    <w:p>
      <w:pPr>
        <w:pStyle w:val="ListBullet"/>
      </w:pPr>
      <w:r>
        <w:rPr>
          <w:rFonts w:ascii="Microsoft YaHei" w:hAnsi="Microsoft YaHei" w:eastAsia="Microsoft YaHei"/>
        </w:rPr>
        <w:t>构建对象实例和二维占用栅格；</w:t>
      </w:r>
    </w:p>
    <w:p>
      <w:pPr>
        <w:pStyle w:val="ListBullet"/>
      </w:pPr>
      <w:r>
        <w:rPr>
          <w:rFonts w:ascii="Microsoft YaHei" w:hAnsi="Microsoft YaHei" w:eastAsia="Microsoft YaHei"/>
        </w:rPr>
        <w:t>维护语义地图、物体状态和地图更新时间；</w:t>
      </w:r>
    </w:p>
    <w:p>
      <w:pPr>
        <w:pStyle w:val="ListBullet"/>
      </w:pPr>
      <w:r>
        <w:rPr>
          <w:rFonts w:ascii="Microsoft YaHei" w:hAnsi="Microsoft YaHei" w:eastAsia="Microsoft YaHei"/>
        </w:rPr>
        <w:t>输出定位置信度、跟踪状态和地图质量指标。</w:t>
      </w:r>
    </w:p>
    <w:p>
      <w:pPr>
        <w:pStyle w:val="Heading3"/>
      </w:pPr>
      <w:r>
        <w:t>7.3 规划与控制层</w:t>
      </w:r>
    </w:p>
    <w:p>
      <w:r>
        <w:rPr>
          <w:rFonts w:ascii="Microsoft YaHei" w:hAnsi="Microsoft YaHei" w:eastAsia="Microsoft YaHei"/>
        </w:rPr>
        <w:t>职责：</w:t>
      </w:r>
    </w:p>
    <w:p>
      <w:pPr>
        <w:pStyle w:val="ListBullet"/>
      </w:pPr>
      <w:r>
        <w:rPr>
          <w:rFonts w:ascii="Microsoft YaHei" w:hAnsi="Microsoft YaHei" w:eastAsia="Microsoft YaHei"/>
        </w:rPr>
        <w:t>将对象级语义地图转换为多通道代价地图；</w:t>
      </w:r>
    </w:p>
    <w:p>
      <w:pPr>
        <w:pStyle w:val="ListBullet"/>
      </w:pPr>
      <w:r>
        <w:rPr>
          <w:rFonts w:ascii="Microsoft YaHei" w:hAnsi="Microsoft YaHei" w:eastAsia="Microsoft YaHei"/>
        </w:rPr>
        <w:t>计算几何代价、语义代价、活动代价和不确定性代价；</w:t>
      </w:r>
    </w:p>
    <w:p>
      <w:pPr>
        <w:pStyle w:val="ListBullet"/>
      </w:pPr>
      <w:r>
        <w:rPr>
          <w:rFonts w:ascii="Microsoft YaHei" w:hAnsi="Microsoft YaHei" w:eastAsia="Microsoft YaHei"/>
        </w:rPr>
        <w:t>使用 A* 或等价算法进行全局规划；</w:t>
      </w:r>
    </w:p>
    <w:p>
      <w:pPr>
        <w:pStyle w:val="ListBullet"/>
      </w:pPr>
      <w:r>
        <w:rPr>
          <w:rFonts w:ascii="Microsoft YaHei" w:hAnsi="Microsoft YaHei" w:eastAsia="Microsoft YaHei"/>
        </w:rPr>
        <w:t>使用 DWA、TEB 或等价方法进行局部避障；</w:t>
      </w:r>
    </w:p>
    <w:p>
      <w:pPr>
        <w:pStyle w:val="ListBullet"/>
      </w:pPr>
      <w:r>
        <w:rPr>
          <w:rFonts w:ascii="Microsoft YaHei" w:hAnsi="Microsoft YaHei" w:eastAsia="Microsoft YaHei"/>
        </w:rPr>
        <w:t>根据动态目标轨迹调整速度和最小安全距离；</w:t>
      </w:r>
    </w:p>
    <w:p>
      <w:pPr>
        <w:pStyle w:val="ListBullet"/>
      </w:pPr>
      <w:r>
        <w:rPr>
          <w:rFonts w:ascii="Microsoft YaHei" w:hAnsi="Microsoft YaHei" w:eastAsia="Microsoft YaHei"/>
        </w:rPr>
        <w:t>在定位或感知置信度不足时进入保守模式；</w:t>
      </w:r>
    </w:p>
    <w:p>
      <w:pPr>
        <w:pStyle w:val="ListBullet"/>
      </w:pPr>
      <w:r>
        <w:rPr>
          <w:rFonts w:ascii="Microsoft YaHei" w:hAnsi="Microsoft YaHei" w:eastAsia="Microsoft YaHei"/>
        </w:rPr>
        <w:t>输出速度指令或底盘接口指令。</w:t>
      </w:r>
    </w:p>
    <w:p>
      <w:pPr>
        <w:pStyle w:val="Heading3"/>
      </w:pPr>
      <w:r>
        <w:t>7.4 基础设施层</w:t>
      </w:r>
    </w:p>
    <w:p>
      <w:r>
        <w:rPr>
          <w:rFonts w:ascii="Microsoft YaHei" w:hAnsi="Microsoft YaHei" w:eastAsia="Microsoft YaHei"/>
        </w:rPr>
        <w:t>职责：</w:t>
      </w:r>
    </w:p>
    <w:p>
      <w:pPr>
        <w:pStyle w:val="ListBullet"/>
      </w:pPr>
      <w:r>
        <w:rPr>
          <w:rFonts w:ascii="Microsoft YaHei" w:hAnsi="Microsoft YaHei" w:eastAsia="Microsoft YaHei"/>
        </w:rPr>
        <w:t>时间同步和消息时间戳管理；</w:t>
      </w:r>
    </w:p>
    <w:p>
      <w:pPr>
        <w:pStyle w:val="ListBullet"/>
      </w:pPr>
      <w:r>
        <w:rPr>
          <w:rFonts w:ascii="Microsoft YaHei" w:hAnsi="Microsoft YaHei" w:eastAsia="Microsoft YaHei"/>
        </w:rPr>
        <w:t>坐标系变换和 TF 树维护；</w:t>
      </w:r>
    </w:p>
    <w:p>
      <w:pPr>
        <w:pStyle w:val="ListBullet"/>
      </w:pPr>
      <w:r>
        <w:rPr>
          <w:rFonts w:ascii="Microsoft YaHei" w:hAnsi="Microsoft YaHei" w:eastAsia="Microsoft YaHei"/>
        </w:rPr>
        <w:t>DDS QoS、共享内存或进程间通信；</w:t>
      </w:r>
    </w:p>
    <w:p>
      <w:pPr>
        <w:pStyle w:val="ListBullet"/>
      </w:pPr>
      <w:r>
        <w:rPr>
          <w:rFonts w:ascii="Microsoft YaHei" w:hAnsi="Microsoft YaHei" w:eastAsia="Microsoft YaHei"/>
        </w:rPr>
        <w:t>参数配置、日志、异常处理；</w:t>
      </w:r>
    </w:p>
    <w:p>
      <w:pPr>
        <w:pStyle w:val="ListBullet"/>
      </w:pPr>
      <w:r>
        <w:rPr>
          <w:rFonts w:ascii="Microsoft YaHei" w:hAnsi="Microsoft YaHei" w:eastAsia="Microsoft YaHei"/>
        </w:rPr>
        <w:t>Rosbag、仿真场景和评测脚本；</w:t>
      </w:r>
    </w:p>
    <w:p>
      <w:pPr>
        <w:pStyle w:val="ListBullet"/>
      </w:pPr>
      <w:r>
        <w:rPr>
          <w:rFonts w:ascii="Microsoft YaHei" w:hAnsi="Microsoft YaHei" w:eastAsia="Microsoft YaHei"/>
        </w:rPr>
        <w:t>可视化、指标统计和结果导出。</w:t>
      </w:r>
    </w:p>
    <w:p>
      <w:pPr>
        <w:pStyle w:val="Heading2"/>
      </w:pPr>
      <w:r>
        <w:t>8. 模块功能需求</w:t>
      </w:r>
    </w:p>
    <w:p>
      <w:r>
        <w:rPr>
          <w:rFonts w:ascii="Microsoft YaHei" w:hAnsi="Microsoft YaHei" w:eastAsia="Microsoft YaHei"/>
        </w:rPr>
        <w:t>优先级定义：M 为8周必须完成，S 为应当完成，C 为可选增强，W 为明确不做。</w:t>
      </w:r>
    </w:p>
    <w:p>
      <w:pPr>
        <w:pStyle w:val="Heading3"/>
      </w:pPr>
      <w:r>
        <w:t>8.1 感知模块</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优先级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验收条件</w:t>
            </w:r>
          </w:p>
        </w:tc>
      </w:tr>
      <w:tr>
        <w:tc>
          <w:tcPr>
            <w:tcW w:type="dxa" w:w="2465"/>
          </w:tcPr>
          <w:p>
            <w:r>
              <w:rPr>
                <w:rFonts w:ascii="Microsoft YaHei" w:hAnsi="Microsoft YaHei" w:eastAsia="Microsoft YaHei"/>
                <w:sz w:val="17"/>
              </w:rPr>
            </w:r>
            <w:r>
              <w:rPr>
                <w:rFonts w:ascii="Microsoft YaHei" w:hAnsi="Microsoft YaHei" w:eastAsia="Microsoft YaHei"/>
                <w:sz w:val="17"/>
              </w:rPr>
              <w:t>PER-001</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接收 RGB 和深度图像</w:t>
            </w:r>
          </w:p>
        </w:tc>
        <w:tc>
          <w:tcPr>
            <w:tcW w:type="dxa" w:w="2465"/>
          </w:tcPr>
          <w:p>
            <w:r>
              <w:rPr>
                <w:rFonts w:ascii="Microsoft YaHei" w:hAnsi="Microsoft YaHei" w:eastAsia="Microsoft YaHei"/>
                <w:sz w:val="17"/>
              </w:rPr>
            </w:r>
            <w:r>
              <w:rPr>
                <w:rFonts w:ascii="Microsoft YaHei" w:hAnsi="Microsoft YaHei" w:eastAsia="Microsoft YaHei"/>
                <w:sz w:val="17"/>
              </w:rPr>
              <w:t>时间戳、分辨率、编码和帧率可读取</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PER-002</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对图像进行缩放、归一化和基础增强</w:t>
            </w:r>
          </w:p>
        </w:tc>
        <w:tc>
          <w:tcPr>
            <w:tcW w:type="dxa" w:w="2465"/>
            <w:shd w:fill="EDF3FA"/>
          </w:tcPr>
          <w:p>
            <w:r>
              <w:rPr>
                <w:rFonts w:ascii="Microsoft YaHei" w:hAnsi="Microsoft YaHei" w:eastAsia="Microsoft YaHei"/>
                <w:sz w:val="17"/>
              </w:rPr>
            </w:r>
            <w:r>
              <w:rPr>
                <w:rFonts w:ascii="Microsoft YaHei" w:hAnsi="Microsoft YaHei" w:eastAsia="Microsoft YaHei"/>
                <w:sz w:val="17"/>
              </w:rPr>
              <w:t>处理延迟可控，输入尺寸可配置</w:t>
            </w:r>
          </w:p>
        </w:tc>
      </w:tr>
      <w:tr>
        <w:tc>
          <w:tcPr>
            <w:tcW w:type="dxa" w:w="2465"/>
          </w:tcPr>
          <w:p>
            <w:r>
              <w:rPr>
                <w:rFonts w:ascii="Microsoft YaHei" w:hAnsi="Microsoft YaHei" w:eastAsia="Microsoft YaHei"/>
                <w:sz w:val="17"/>
              </w:rPr>
            </w:r>
            <w:r>
              <w:rPr>
                <w:rFonts w:ascii="Microsoft YaHei" w:hAnsi="Microsoft YaHei" w:eastAsia="Microsoft YaHei"/>
                <w:sz w:val="17"/>
              </w:rPr>
              <w:t>PER-003</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运行轻量目标检测模型</w:t>
            </w:r>
          </w:p>
        </w:tc>
        <w:tc>
          <w:tcPr>
            <w:tcW w:type="dxa" w:w="2465"/>
          </w:tcPr>
          <w:p>
            <w:r>
              <w:rPr>
                <w:rFonts w:ascii="Microsoft YaHei" w:hAnsi="Microsoft YaHei" w:eastAsia="Microsoft YaHei"/>
                <w:sz w:val="17"/>
              </w:rPr>
            </w:r>
            <w:r>
              <w:rPr>
                <w:rFonts w:ascii="Microsoft YaHei" w:hAnsi="Microsoft YaHei" w:eastAsia="Microsoft YaHei"/>
                <w:sz w:val="17"/>
              </w:rPr>
              <w:t>输出类别、置信度和二维边界框</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PER-004</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支持至少行人、宠物、椅子、机器人和其他动态物体</w:t>
            </w:r>
          </w:p>
        </w:tc>
        <w:tc>
          <w:tcPr>
            <w:tcW w:type="dxa" w:w="2465"/>
            <w:shd w:fill="EDF3FA"/>
          </w:tcPr>
          <w:p>
            <w:r>
              <w:rPr>
                <w:rFonts w:ascii="Microsoft YaHei" w:hAnsi="Microsoft YaHei" w:eastAsia="Microsoft YaHei"/>
                <w:sz w:val="17"/>
              </w:rPr>
            </w:r>
            <w:r>
              <w:rPr>
                <w:rFonts w:ascii="Microsoft YaHei" w:hAnsi="Microsoft YaHei" w:eastAsia="Microsoft YaHei"/>
                <w:sz w:val="17"/>
              </w:rPr>
              <w:t>类别映射固定且可配置</w:t>
            </w:r>
          </w:p>
        </w:tc>
      </w:tr>
      <w:tr>
        <w:tc>
          <w:tcPr>
            <w:tcW w:type="dxa" w:w="2465"/>
          </w:tcPr>
          <w:p>
            <w:r>
              <w:rPr>
                <w:rFonts w:ascii="Microsoft YaHei" w:hAnsi="Microsoft YaHei" w:eastAsia="Microsoft YaHei"/>
                <w:sz w:val="17"/>
              </w:rPr>
            </w:r>
            <w:r>
              <w:rPr>
                <w:rFonts w:ascii="Microsoft YaHei" w:hAnsi="Microsoft YaHei" w:eastAsia="Microsoft YaHei"/>
                <w:sz w:val="17"/>
              </w:rPr>
              <w:t>PER-005</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输出可选语义掩膜</w:t>
            </w:r>
          </w:p>
        </w:tc>
        <w:tc>
          <w:tcPr>
            <w:tcW w:type="dxa" w:w="2465"/>
          </w:tcPr>
          <w:p>
            <w:r>
              <w:rPr>
                <w:rFonts w:ascii="Microsoft YaHei" w:hAnsi="Microsoft YaHei" w:eastAsia="Microsoft YaHei"/>
                <w:sz w:val="17"/>
              </w:rPr>
            </w:r>
            <w:r>
              <w:rPr>
                <w:rFonts w:ascii="Microsoft YaHei" w:hAnsi="Microsoft YaHei" w:eastAsia="Microsoft YaHei"/>
                <w:sz w:val="17"/>
              </w:rPr>
              <w:t>掩膜可被 SLAM 模块按时间戳消费</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PER-006</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提供检测置信度阈值和 NMS 参数</w:t>
            </w:r>
          </w:p>
        </w:tc>
        <w:tc>
          <w:tcPr>
            <w:tcW w:type="dxa" w:w="2465"/>
            <w:shd w:fill="EDF3FA"/>
          </w:tcPr>
          <w:p>
            <w:r>
              <w:rPr>
                <w:rFonts w:ascii="Microsoft YaHei" w:hAnsi="Microsoft YaHei" w:eastAsia="Microsoft YaHei"/>
                <w:sz w:val="17"/>
              </w:rPr>
            </w:r>
            <w:r>
              <w:rPr>
                <w:rFonts w:ascii="Microsoft YaHei" w:hAnsi="Microsoft YaHei" w:eastAsia="Microsoft YaHei"/>
                <w:sz w:val="17"/>
              </w:rPr>
              <w:t>参数可配置并记录</w:t>
            </w:r>
          </w:p>
        </w:tc>
      </w:tr>
      <w:tr>
        <w:tc>
          <w:tcPr>
            <w:tcW w:type="dxa" w:w="2465"/>
          </w:tcPr>
          <w:p>
            <w:r>
              <w:rPr>
                <w:rFonts w:ascii="Microsoft YaHei" w:hAnsi="Microsoft YaHei" w:eastAsia="Microsoft YaHei"/>
                <w:sz w:val="17"/>
              </w:rPr>
            </w:r>
            <w:r>
              <w:rPr>
                <w:rFonts w:ascii="Microsoft YaHei" w:hAnsi="Microsoft YaHei" w:eastAsia="Microsoft YaHei"/>
                <w:sz w:val="17"/>
              </w:rPr>
              <w:t>PER-007</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对目标进行多帧跟踪</w:t>
            </w:r>
          </w:p>
        </w:tc>
        <w:tc>
          <w:tcPr>
            <w:tcW w:type="dxa" w:w="2465"/>
          </w:tcPr>
          <w:p>
            <w:r>
              <w:rPr>
                <w:rFonts w:ascii="Microsoft YaHei" w:hAnsi="Microsoft YaHei" w:eastAsia="Microsoft YaHei"/>
                <w:sz w:val="17"/>
              </w:rPr>
            </w:r>
            <w:r>
              <w:rPr>
                <w:rFonts w:ascii="Microsoft YaHei" w:hAnsi="Microsoft YaHei" w:eastAsia="Microsoft YaHei"/>
                <w:sz w:val="17"/>
              </w:rPr>
              <w:t>同一目标获得稳定 track_id</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PER-008</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估计目标运动状态</w:t>
            </w:r>
          </w:p>
        </w:tc>
        <w:tc>
          <w:tcPr>
            <w:tcW w:type="dxa" w:w="2465"/>
            <w:shd w:fill="EDF3FA"/>
          </w:tcPr>
          <w:p>
            <w:r>
              <w:rPr>
                <w:rFonts w:ascii="Microsoft YaHei" w:hAnsi="Microsoft YaHei" w:eastAsia="Microsoft YaHei"/>
                <w:sz w:val="17"/>
              </w:rPr>
            </w:r>
            <w:r>
              <w:rPr>
                <w:rFonts w:ascii="Microsoft YaHei" w:hAnsi="Microsoft YaHei" w:eastAsia="Microsoft YaHei"/>
                <w:sz w:val="17"/>
              </w:rPr>
              <w:t>输出方向和速度的离散或连续估计</w:t>
            </w:r>
          </w:p>
        </w:tc>
      </w:tr>
      <w:tr>
        <w:tc>
          <w:tcPr>
            <w:tcW w:type="dxa" w:w="2465"/>
          </w:tcPr>
          <w:p>
            <w:r>
              <w:rPr>
                <w:rFonts w:ascii="Microsoft YaHei" w:hAnsi="Microsoft YaHei" w:eastAsia="Microsoft YaHei"/>
                <w:sz w:val="17"/>
              </w:rPr>
            </w:r>
            <w:r>
              <w:rPr>
                <w:rFonts w:ascii="Microsoft YaHei" w:hAnsi="Microsoft YaHei" w:eastAsia="Microsoft YaHei"/>
                <w:sz w:val="17"/>
              </w:rPr>
              <w:t>PER-009</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识别潜在动态物体</w:t>
            </w:r>
          </w:p>
        </w:tc>
        <w:tc>
          <w:tcPr>
            <w:tcW w:type="dxa" w:w="2465"/>
          </w:tcPr>
          <w:p>
            <w:r>
              <w:rPr>
                <w:rFonts w:ascii="Microsoft YaHei" w:hAnsi="Microsoft YaHei" w:eastAsia="Microsoft YaHei"/>
                <w:sz w:val="17"/>
              </w:rPr>
            </w:r>
            <w:r>
              <w:rPr>
                <w:rFonts w:ascii="Microsoft YaHei" w:hAnsi="Microsoft YaHei" w:eastAsia="Microsoft YaHei"/>
                <w:sz w:val="17"/>
              </w:rPr>
              <w:t>椅子、门等物体具有动态概率</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PER-010</w:t>
            </w:r>
          </w:p>
        </w:tc>
        <w:tc>
          <w:tcPr>
            <w:tcW w:type="dxa" w:w="2465"/>
            <w:shd w:fill="EDF3FA"/>
          </w:tcPr>
          <w:p>
            <w:r>
              <w:rPr>
                <w:rFonts w:ascii="Microsoft YaHei" w:hAnsi="Microsoft YaHei" w:eastAsia="Microsoft YaHei"/>
                <w:sz w:val="17"/>
              </w:rPr>
            </w:r>
            <w:r>
              <w:rPr>
                <w:rFonts w:ascii="Microsoft YaHei" w:hAnsi="Microsoft YaHei" w:eastAsia="Microsoft YaHei"/>
                <w:sz w:val="17"/>
              </w:rPr>
              <w:t>C</w:t>
            </w:r>
          </w:p>
        </w:tc>
        <w:tc>
          <w:tcPr>
            <w:tcW w:type="dxa" w:w="2465"/>
            <w:shd w:fill="EDF3FA"/>
          </w:tcPr>
          <w:p>
            <w:r>
              <w:rPr>
                <w:rFonts w:ascii="Microsoft YaHei" w:hAnsi="Microsoft YaHei" w:eastAsia="Microsoft YaHei"/>
                <w:sz w:val="17"/>
              </w:rPr>
            </w:r>
            <w:r>
              <w:rPr>
                <w:rFonts w:ascii="Microsoft YaHei" w:hAnsi="Microsoft YaHei" w:eastAsia="Microsoft YaHei"/>
                <w:sz w:val="17"/>
              </w:rPr>
              <w:t>动态调整检测频率和输入分辨率</w:t>
            </w:r>
          </w:p>
        </w:tc>
        <w:tc>
          <w:tcPr>
            <w:tcW w:type="dxa" w:w="2465"/>
            <w:shd w:fill="EDF3FA"/>
          </w:tcPr>
          <w:p>
            <w:r>
              <w:rPr>
                <w:rFonts w:ascii="Microsoft YaHei" w:hAnsi="Microsoft YaHei" w:eastAsia="Microsoft YaHei"/>
                <w:sz w:val="17"/>
              </w:rPr>
            </w:r>
            <w:r>
              <w:rPr>
                <w:rFonts w:ascii="Microsoft YaHei" w:hAnsi="Microsoft YaHei" w:eastAsia="Microsoft YaHei"/>
                <w:sz w:val="17"/>
              </w:rPr>
              <w:t>在风险区域提高检测精度</w:t>
            </w:r>
          </w:p>
        </w:tc>
      </w:tr>
      <w:tr>
        <w:tc>
          <w:tcPr>
            <w:tcW w:type="dxa" w:w="2465"/>
          </w:tcPr>
          <w:p>
            <w:r>
              <w:rPr>
                <w:rFonts w:ascii="Microsoft YaHei" w:hAnsi="Microsoft YaHei" w:eastAsia="Microsoft YaHei"/>
                <w:sz w:val="17"/>
              </w:rPr>
            </w:r>
            <w:r>
              <w:rPr>
                <w:rFonts w:ascii="Microsoft YaHei" w:hAnsi="Microsoft YaHei" w:eastAsia="Microsoft YaHei"/>
                <w:sz w:val="17"/>
              </w:rPr>
              <w:t>PER-011</w:t>
            </w:r>
          </w:p>
        </w:tc>
        <w:tc>
          <w:tcPr>
            <w:tcW w:type="dxa" w:w="2465"/>
          </w:tcPr>
          <w:p>
            <w:r>
              <w:rPr>
                <w:rFonts w:ascii="Microsoft YaHei" w:hAnsi="Microsoft YaHei" w:eastAsia="Microsoft YaHei"/>
                <w:sz w:val="17"/>
              </w:rPr>
            </w:r>
            <w:r>
              <w:rPr>
                <w:rFonts w:ascii="Microsoft YaHei" w:hAnsi="Microsoft YaHei" w:eastAsia="Microsoft YaHei"/>
                <w:sz w:val="17"/>
              </w:rPr>
              <w:t>C</w:t>
            </w:r>
          </w:p>
        </w:tc>
        <w:tc>
          <w:tcPr>
            <w:tcW w:type="dxa" w:w="2465"/>
          </w:tcPr>
          <w:p>
            <w:r>
              <w:rPr>
                <w:rFonts w:ascii="Microsoft YaHei" w:hAnsi="Microsoft YaHei" w:eastAsia="Microsoft YaHei"/>
                <w:sz w:val="17"/>
              </w:rPr>
            </w:r>
            <w:r>
              <w:rPr>
                <w:rFonts w:ascii="Microsoft YaHei" w:hAnsi="Microsoft YaHei" w:eastAsia="Microsoft YaHei"/>
                <w:sz w:val="17"/>
              </w:rPr>
              <w:t>支持模型量化或 TensorRT 部署</w:t>
            </w:r>
          </w:p>
        </w:tc>
        <w:tc>
          <w:tcPr>
            <w:tcW w:type="dxa" w:w="2465"/>
          </w:tcPr>
          <w:p>
            <w:r>
              <w:rPr>
                <w:rFonts w:ascii="Microsoft YaHei" w:hAnsi="Microsoft YaHei" w:eastAsia="Microsoft YaHei"/>
                <w:sz w:val="17"/>
              </w:rPr>
            </w:r>
            <w:r>
              <w:rPr>
                <w:rFonts w:ascii="Microsoft YaHei" w:hAnsi="Microsoft YaHei" w:eastAsia="Microsoft YaHei"/>
                <w:sz w:val="17"/>
              </w:rPr>
              <w:t>精度损失和延迟变化可测量</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PER-012</w:t>
            </w:r>
          </w:p>
        </w:tc>
        <w:tc>
          <w:tcPr>
            <w:tcW w:type="dxa" w:w="2465"/>
            <w:shd w:fill="EDF3FA"/>
          </w:tcPr>
          <w:p>
            <w:r>
              <w:rPr>
                <w:rFonts w:ascii="Microsoft YaHei" w:hAnsi="Microsoft YaHei" w:eastAsia="Microsoft YaHei"/>
                <w:sz w:val="17"/>
              </w:rPr>
            </w:r>
            <w:r>
              <w:rPr>
                <w:rFonts w:ascii="Microsoft YaHei" w:hAnsi="Microsoft YaHei" w:eastAsia="Microsoft YaHei"/>
                <w:sz w:val="17"/>
              </w:rPr>
              <w:t>W</w:t>
            </w:r>
          </w:p>
        </w:tc>
        <w:tc>
          <w:tcPr>
            <w:tcW w:type="dxa" w:w="2465"/>
            <w:shd w:fill="EDF3FA"/>
          </w:tcPr>
          <w:p>
            <w:r>
              <w:rPr>
                <w:rFonts w:ascii="Microsoft YaHei" w:hAnsi="Microsoft YaHei" w:eastAsia="Microsoft YaHei"/>
                <w:sz w:val="17"/>
              </w:rPr>
            </w:r>
            <w:r>
              <w:rPr>
                <w:rFonts w:ascii="Microsoft YaHei" w:hAnsi="Microsoft YaHei" w:eastAsia="Microsoft YaHei"/>
                <w:sz w:val="17"/>
              </w:rPr>
              <w:t>训练通用超大模型</w:t>
            </w:r>
          </w:p>
        </w:tc>
        <w:tc>
          <w:tcPr>
            <w:tcW w:type="dxa" w:w="2465"/>
            <w:shd w:fill="EDF3FA"/>
          </w:tcPr>
          <w:p>
            <w:r>
              <w:rPr>
                <w:rFonts w:ascii="Microsoft YaHei" w:hAnsi="Microsoft YaHei" w:eastAsia="Microsoft YaHei"/>
                <w:sz w:val="17"/>
              </w:rPr>
            </w:r>
            <w:r>
              <w:rPr>
                <w:rFonts w:ascii="Microsoft YaHei" w:hAnsi="Microsoft YaHei" w:eastAsia="Microsoft YaHei"/>
                <w:sz w:val="17"/>
              </w:rPr>
              <w:t>不进入首版系统</w:t>
            </w:r>
          </w:p>
        </w:tc>
      </w:tr>
    </w:tbl>
    <w:p/>
    <w:p>
      <w:r>
        <w:rPr>
          <w:rFonts w:ascii="Microsoft YaHei" w:hAnsi="Microsoft YaHei" w:eastAsia="Microsoft YaHei"/>
        </w:rPr>
        <w:t>感知层建议比较 YOLOv8n、YOLOv5n 和 YOLOv7-tiny，不应在没有实测的情况下预设网络更优。检测模型最终选择依据是目标平台上的 P95 延迟、内存、召回率和误报率。</w:t>
      </w:r>
    </w:p>
    <w:p>
      <w:pPr>
        <w:pStyle w:val="Heading3"/>
      </w:pPr>
      <w:r>
        <w:t>8.2 定位与建图模块</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优先级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验收条件</w:t>
            </w:r>
          </w:p>
        </w:tc>
      </w:tr>
      <w:tr>
        <w:tc>
          <w:tcPr>
            <w:tcW w:type="dxa" w:w="2465"/>
          </w:tcPr>
          <w:p>
            <w:r>
              <w:rPr>
                <w:rFonts w:ascii="Microsoft YaHei" w:hAnsi="Microsoft YaHei" w:eastAsia="Microsoft YaHei"/>
                <w:sz w:val="17"/>
              </w:rPr>
            </w:r>
            <w:r>
              <w:rPr>
                <w:rFonts w:ascii="Microsoft YaHei" w:hAnsi="Microsoft YaHei" w:eastAsia="Microsoft YaHei"/>
                <w:sz w:val="17"/>
              </w:rPr>
              <w:t>SLAM-001</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提供 ORB-SLAM3 或替代 SLAM 基线</w:t>
            </w:r>
          </w:p>
        </w:tc>
        <w:tc>
          <w:tcPr>
            <w:tcW w:type="dxa" w:w="2465"/>
          </w:tcPr>
          <w:p>
            <w:r>
              <w:rPr>
                <w:rFonts w:ascii="Microsoft YaHei" w:hAnsi="Microsoft YaHei" w:eastAsia="Microsoft YaHei"/>
                <w:sz w:val="17"/>
              </w:rPr>
            </w:r>
            <w:r>
              <w:rPr>
                <w:rFonts w:ascii="Microsoft YaHei" w:hAnsi="Microsoft YaHei" w:eastAsia="Microsoft YaHei"/>
                <w:sz w:val="17"/>
              </w:rPr>
              <w:t>静态场景能够稳定完成建图和轨迹输出</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SLAM-002</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接收语义掩膜或检测框</w:t>
            </w:r>
          </w:p>
        </w:tc>
        <w:tc>
          <w:tcPr>
            <w:tcW w:type="dxa" w:w="2465"/>
            <w:shd w:fill="EDF3FA"/>
          </w:tcPr>
          <w:p>
            <w:r>
              <w:rPr>
                <w:rFonts w:ascii="Microsoft YaHei" w:hAnsi="Microsoft YaHei" w:eastAsia="Microsoft YaHei"/>
                <w:sz w:val="17"/>
              </w:rPr>
            </w:r>
            <w:r>
              <w:rPr>
                <w:rFonts w:ascii="Microsoft YaHei" w:hAnsi="Microsoft YaHei" w:eastAsia="Microsoft YaHei"/>
                <w:sz w:val="17"/>
              </w:rPr>
              <w:t>能关联到原图特征坐标</w:t>
            </w:r>
          </w:p>
        </w:tc>
      </w:tr>
      <w:tr>
        <w:tc>
          <w:tcPr>
            <w:tcW w:type="dxa" w:w="2465"/>
          </w:tcPr>
          <w:p>
            <w:r>
              <w:rPr>
                <w:rFonts w:ascii="Microsoft YaHei" w:hAnsi="Microsoft YaHei" w:eastAsia="Microsoft YaHei"/>
                <w:sz w:val="17"/>
              </w:rPr>
            </w:r>
            <w:r>
              <w:rPr>
                <w:rFonts w:ascii="Microsoft YaHei" w:hAnsi="Microsoft YaHei" w:eastAsia="Microsoft YaHei"/>
                <w:sz w:val="17"/>
              </w:rPr>
              <w:t>SLAM-003</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在特征跟踪阶段过滤动态区域</w:t>
            </w:r>
          </w:p>
        </w:tc>
        <w:tc>
          <w:tcPr>
            <w:tcW w:type="dxa" w:w="2465"/>
          </w:tcPr>
          <w:p>
            <w:r>
              <w:rPr>
                <w:rFonts w:ascii="Microsoft YaHei" w:hAnsi="Microsoft YaHei" w:eastAsia="Microsoft YaHei"/>
                <w:sz w:val="17"/>
              </w:rPr>
            </w:r>
            <w:r>
              <w:rPr>
                <w:rFonts w:ascii="Microsoft YaHei" w:hAnsi="Microsoft YaHei" w:eastAsia="Microsoft YaHei"/>
                <w:sz w:val="17"/>
              </w:rPr>
              <w:t>动态区域特征使用率下降且静态结构保留</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SLAM-004</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支持深度一致性判断</w:t>
            </w:r>
          </w:p>
        </w:tc>
        <w:tc>
          <w:tcPr>
            <w:tcW w:type="dxa" w:w="2465"/>
            <w:shd w:fill="EDF3FA"/>
          </w:tcPr>
          <w:p>
            <w:r>
              <w:rPr>
                <w:rFonts w:ascii="Microsoft YaHei" w:hAnsi="Microsoft YaHei" w:eastAsia="Microsoft YaHei"/>
                <w:sz w:val="17"/>
              </w:rPr>
            </w:r>
            <w:r>
              <w:rPr>
                <w:rFonts w:ascii="Microsoft YaHei" w:hAnsi="Microsoft YaHei" w:eastAsia="Microsoft YaHei"/>
                <w:sz w:val="17"/>
              </w:rPr>
              <w:t>深度异常或前景-背景不一致的特征可被标记</w:t>
            </w:r>
          </w:p>
        </w:tc>
      </w:tr>
      <w:tr>
        <w:tc>
          <w:tcPr>
            <w:tcW w:type="dxa" w:w="2465"/>
          </w:tcPr>
          <w:p>
            <w:r>
              <w:rPr>
                <w:rFonts w:ascii="Microsoft YaHei" w:hAnsi="Microsoft YaHei" w:eastAsia="Microsoft YaHei"/>
                <w:sz w:val="17"/>
              </w:rPr>
            </w:r>
            <w:r>
              <w:rPr>
                <w:rFonts w:ascii="Microsoft YaHei" w:hAnsi="Microsoft YaHei" w:eastAsia="Microsoft YaHei"/>
                <w:sz w:val="17"/>
              </w:rPr>
              <w:t>SLAM-005</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输出机器人位姿和定位置信度</w:t>
            </w:r>
          </w:p>
        </w:tc>
        <w:tc>
          <w:tcPr>
            <w:tcW w:type="dxa" w:w="2465"/>
          </w:tcPr>
          <w:p>
            <w:r>
              <w:rPr>
                <w:rFonts w:ascii="Microsoft YaHei" w:hAnsi="Microsoft YaHei" w:eastAsia="Microsoft YaHei"/>
                <w:sz w:val="17"/>
              </w:rPr>
            </w:r>
            <w:r>
              <w:rPr>
                <w:rFonts w:ascii="Microsoft YaHei" w:hAnsi="Microsoft YaHei" w:eastAsia="Microsoft YaHei"/>
                <w:sz w:val="17"/>
              </w:rPr>
              <w:t>位姿频率和协方差或置信指标可读取</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SLAM-006</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记录跟踪状态和丢失事件</w:t>
            </w:r>
          </w:p>
        </w:tc>
        <w:tc>
          <w:tcPr>
            <w:tcW w:type="dxa" w:w="2465"/>
            <w:shd w:fill="EDF3FA"/>
          </w:tcPr>
          <w:p>
            <w:r>
              <w:rPr>
                <w:rFonts w:ascii="Microsoft YaHei" w:hAnsi="Microsoft YaHei" w:eastAsia="Microsoft YaHei"/>
                <w:sz w:val="17"/>
              </w:rPr>
            </w:r>
            <w:r>
              <w:rPr>
                <w:rFonts w:ascii="Microsoft YaHei" w:hAnsi="Microsoft YaHei" w:eastAsia="Microsoft YaHei"/>
                <w:sz w:val="17"/>
              </w:rPr>
              <w:t>可分析跟踪失败发生时间和原因</w:t>
            </w:r>
          </w:p>
        </w:tc>
      </w:tr>
      <w:tr>
        <w:tc>
          <w:tcPr>
            <w:tcW w:type="dxa" w:w="2465"/>
          </w:tcPr>
          <w:p>
            <w:r>
              <w:rPr>
                <w:rFonts w:ascii="Microsoft YaHei" w:hAnsi="Microsoft YaHei" w:eastAsia="Microsoft YaHei"/>
                <w:sz w:val="17"/>
              </w:rPr>
            </w:r>
            <w:r>
              <w:rPr>
                <w:rFonts w:ascii="Microsoft YaHei" w:hAnsi="Microsoft YaHei" w:eastAsia="Microsoft YaHei"/>
                <w:sz w:val="17"/>
              </w:rPr>
              <w:t>SLAM-007</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支持语义地图中的对象实例</w:t>
            </w:r>
          </w:p>
        </w:tc>
        <w:tc>
          <w:tcPr>
            <w:tcW w:type="dxa" w:w="2465"/>
          </w:tcPr>
          <w:p>
            <w:r>
              <w:rPr>
                <w:rFonts w:ascii="Microsoft YaHei" w:hAnsi="Microsoft YaHei" w:eastAsia="Microsoft YaHei"/>
                <w:sz w:val="17"/>
              </w:rPr>
            </w:r>
            <w:r>
              <w:rPr>
                <w:rFonts w:ascii="Microsoft YaHei" w:hAnsi="Microsoft YaHei" w:eastAsia="Microsoft YaHei"/>
                <w:sz w:val="17"/>
              </w:rPr>
              <w:t>实例包含类别、位姿、置信度和生命周期</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SLAM-008</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支持回环检测和地图优化</w:t>
            </w:r>
          </w:p>
        </w:tc>
        <w:tc>
          <w:tcPr>
            <w:tcW w:type="dxa" w:w="2465"/>
            <w:shd w:fill="EDF3FA"/>
          </w:tcPr>
          <w:p>
            <w:r>
              <w:rPr>
                <w:rFonts w:ascii="Microsoft YaHei" w:hAnsi="Microsoft YaHei" w:eastAsia="Microsoft YaHei"/>
                <w:sz w:val="17"/>
              </w:rPr>
            </w:r>
            <w:r>
              <w:rPr>
                <w:rFonts w:ascii="Microsoft YaHei" w:hAnsi="Microsoft YaHei" w:eastAsia="Microsoft YaHei"/>
                <w:sz w:val="17"/>
              </w:rPr>
              <w:t>回环后轨迹和地图保持一致</w:t>
            </w:r>
          </w:p>
        </w:tc>
      </w:tr>
      <w:tr>
        <w:tc>
          <w:tcPr>
            <w:tcW w:type="dxa" w:w="2465"/>
          </w:tcPr>
          <w:p>
            <w:r>
              <w:rPr>
                <w:rFonts w:ascii="Microsoft YaHei" w:hAnsi="Microsoft YaHei" w:eastAsia="Microsoft YaHei"/>
                <w:sz w:val="17"/>
              </w:rPr>
            </w:r>
            <w:r>
              <w:rPr>
                <w:rFonts w:ascii="Microsoft YaHei" w:hAnsi="Microsoft YaHei" w:eastAsia="Microsoft YaHei"/>
                <w:sz w:val="17"/>
              </w:rPr>
              <w:t>SLAM-009</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输出二维占用栅格</w:t>
            </w:r>
          </w:p>
        </w:tc>
        <w:tc>
          <w:tcPr>
            <w:tcW w:type="dxa" w:w="2465"/>
          </w:tcPr>
          <w:p>
            <w:r>
              <w:rPr>
                <w:rFonts w:ascii="Microsoft YaHei" w:hAnsi="Microsoft YaHei" w:eastAsia="Microsoft YaHei"/>
                <w:sz w:val="17"/>
              </w:rPr>
            </w:r>
            <w:r>
              <w:rPr>
                <w:rFonts w:ascii="Microsoft YaHei" w:hAnsi="Microsoft YaHei" w:eastAsia="Microsoft YaHei"/>
                <w:sz w:val="17"/>
              </w:rPr>
              <w:t>规划层可直接消费</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SLAM-010</w:t>
            </w:r>
          </w:p>
        </w:tc>
        <w:tc>
          <w:tcPr>
            <w:tcW w:type="dxa" w:w="2465"/>
            <w:shd w:fill="EDF3FA"/>
          </w:tcPr>
          <w:p>
            <w:r>
              <w:rPr>
                <w:rFonts w:ascii="Microsoft YaHei" w:hAnsi="Microsoft YaHei" w:eastAsia="Microsoft YaHei"/>
                <w:sz w:val="17"/>
              </w:rPr>
            </w:r>
            <w:r>
              <w:rPr>
                <w:rFonts w:ascii="Microsoft YaHei" w:hAnsi="Microsoft YaHei" w:eastAsia="Microsoft YaHei"/>
                <w:sz w:val="17"/>
              </w:rPr>
              <w:t>C</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支持多源 RGB-D、IMU 和轮式里程计融合</w:t>
            </w:r>
          </w:p>
        </w:tc>
        <w:tc>
          <w:tcPr>
            <w:tcW w:type="dxa" w:w="2465"/>
            <w:shd w:fill="EDF3FA"/>
          </w:tcPr>
          <w:p>
            <w:r>
              <w:rPr>
                <w:rFonts w:ascii="Microsoft YaHei" w:hAnsi="Microsoft YaHei" w:eastAsia="Microsoft YaHei"/>
                <w:sz w:val="17"/>
              </w:rPr>
            </w:r>
            <w:r>
              <w:rPr>
                <w:rFonts w:ascii="Microsoft YaHei" w:hAnsi="Microsoft YaHei" w:eastAsia="Microsoft YaHei"/>
                <w:sz w:val="17"/>
              </w:rPr>
              <w:t>在弱纹理或短时遮挡下降低漂移</w:t>
            </w:r>
          </w:p>
        </w:tc>
      </w:tr>
      <w:tr>
        <w:tc>
          <w:tcPr>
            <w:tcW w:type="dxa" w:w="2465"/>
          </w:tcPr>
          <w:p>
            <w:r>
              <w:rPr>
                <w:rFonts w:ascii="Microsoft YaHei" w:hAnsi="Microsoft YaHei" w:eastAsia="Microsoft YaHei"/>
                <w:sz w:val="17"/>
              </w:rPr>
            </w:r>
            <w:r>
              <w:rPr>
                <w:rFonts w:ascii="Microsoft YaHei" w:hAnsi="Microsoft YaHei" w:eastAsia="Microsoft YaHei"/>
                <w:sz w:val="17"/>
              </w:rPr>
              <w:t>SLAM-011</w:t>
            </w:r>
          </w:p>
        </w:tc>
        <w:tc>
          <w:tcPr>
            <w:tcW w:type="dxa" w:w="2465"/>
          </w:tcPr>
          <w:p>
            <w:r>
              <w:rPr>
                <w:rFonts w:ascii="Microsoft YaHei" w:hAnsi="Microsoft YaHei" w:eastAsia="Microsoft YaHei"/>
                <w:sz w:val="17"/>
              </w:rPr>
            </w:r>
            <w:r>
              <w:rPr>
                <w:rFonts w:ascii="Microsoft YaHei" w:hAnsi="Microsoft YaHei" w:eastAsia="Microsoft YaHei"/>
                <w:sz w:val="17"/>
              </w:rPr>
              <w:t>C</w:t>
            </w:r>
          </w:p>
        </w:tc>
        <w:tc>
          <w:tcPr>
            <w:tcW w:type="dxa" w:w="2465"/>
          </w:tcPr>
          <w:p>
            <w:r>
              <w:rPr>
                <w:rFonts w:ascii="Microsoft YaHei" w:hAnsi="Microsoft YaHei" w:eastAsia="Microsoft YaHei"/>
                <w:sz w:val="17"/>
              </w:rPr>
            </w:r>
            <w:r>
              <w:rPr>
                <w:rFonts w:ascii="Microsoft YaHei" w:hAnsi="Microsoft YaHei" w:eastAsia="Microsoft YaHei"/>
                <w:sz w:val="17"/>
              </w:rPr>
              <w:t>支持束调整中的语义簇约束</w:t>
            </w:r>
          </w:p>
        </w:tc>
        <w:tc>
          <w:tcPr>
            <w:tcW w:type="dxa" w:w="2465"/>
          </w:tcPr>
          <w:p>
            <w:r>
              <w:rPr>
                <w:rFonts w:ascii="Microsoft YaHei" w:hAnsi="Microsoft YaHei" w:eastAsia="Microsoft YaHei"/>
                <w:sz w:val="17"/>
              </w:rPr>
            </w:r>
            <w:r>
              <w:rPr>
                <w:rFonts w:ascii="Microsoft YaHei" w:hAnsi="Microsoft YaHei" w:eastAsia="Microsoft YaHei"/>
                <w:sz w:val="17"/>
              </w:rPr>
              <w:t>作为进阶研究，不作为8周硬指标</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SLAM-012</w:t>
            </w:r>
          </w:p>
        </w:tc>
        <w:tc>
          <w:tcPr>
            <w:tcW w:type="dxa" w:w="2465"/>
            <w:shd w:fill="EDF3FA"/>
          </w:tcPr>
          <w:p>
            <w:r>
              <w:rPr>
                <w:rFonts w:ascii="Microsoft YaHei" w:hAnsi="Microsoft YaHei" w:eastAsia="Microsoft YaHei"/>
                <w:sz w:val="17"/>
              </w:rPr>
            </w:r>
            <w:r>
              <w:rPr>
                <w:rFonts w:ascii="Microsoft YaHei" w:hAnsi="Microsoft YaHei" w:eastAsia="Microsoft YaHei"/>
                <w:sz w:val="17"/>
              </w:rPr>
              <w:t>W</w:t>
            </w:r>
          </w:p>
        </w:tc>
        <w:tc>
          <w:tcPr>
            <w:tcW w:type="dxa" w:w="2465"/>
            <w:shd w:fill="EDF3FA"/>
          </w:tcPr>
          <w:p>
            <w:r>
              <w:rPr>
                <w:rFonts w:ascii="Microsoft YaHei" w:hAnsi="Microsoft YaHei" w:eastAsia="Microsoft YaHei"/>
                <w:sz w:val="17"/>
              </w:rPr>
            </w:r>
            <w:r>
              <w:rPr>
                <w:rFonts w:ascii="Microsoft YaHei" w:hAnsi="Microsoft YaHei" w:eastAsia="Microsoft YaHei"/>
                <w:sz w:val="17"/>
              </w:rPr>
              <w:t>完整稠密三维语义重建</w:t>
            </w:r>
          </w:p>
        </w:tc>
        <w:tc>
          <w:tcPr>
            <w:tcW w:type="dxa" w:w="2465"/>
            <w:shd w:fill="EDF3FA"/>
          </w:tcPr>
          <w:p>
            <w:r>
              <w:rPr>
                <w:rFonts w:ascii="Microsoft YaHei" w:hAnsi="Microsoft YaHei" w:eastAsia="Microsoft YaHei"/>
                <w:sz w:val="17"/>
              </w:rPr>
            </w:r>
            <w:r>
              <w:rPr>
                <w:rFonts w:ascii="Microsoft YaHei" w:hAnsi="Microsoft YaHei" w:eastAsia="Microsoft YaHei"/>
                <w:sz w:val="17"/>
              </w:rPr>
              <w:t>首版不做</w:t>
            </w:r>
          </w:p>
        </w:tc>
      </w:tr>
    </w:tbl>
    <w:p/>
    <w:p>
      <w:pPr>
        <w:pStyle w:val="Heading3"/>
      </w:pPr>
      <w:r>
        <w:t>8.3 语义地图模块</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优先级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验收条件</w:t>
            </w:r>
          </w:p>
        </w:tc>
      </w:tr>
      <w:tr>
        <w:tc>
          <w:tcPr>
            <w:tcW w:type="dxa" w:w="2465"/>
          </w:tcPr>
          <w:p>
            <w:r>
              <w:rPr>
                <w:rFonts w:ascii="Microsoft YaHei" w:hAnsi="Microsoft YaHei" w:eastAsia="Microsoft YaHei"/>
                <w:sz w:val="17"/>
              </w:rPr>
            </w:r>
            <w:r>
              <w:rPr>
                <w:rFonts w:ascii="Microsoft YaHei" w:hAnsi="Microsoft YaHei" w:eastAsia="Microsoft YaHei"/>
                <w:sz w:val="17"/>
              </w:rPr>
              <w:t>MAP-001</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维护对象级语义对象列表</w:t>
            </w:r>
          </w:p>
        </w:tc>
        <w:tc>
          <w:tcPr>
            <w:tcW w:type="dxa" w:w="2465"/>
          </w:tcPr>
          <w:p>
            <w:r>
              <w:rPr>
                <w:rFonts w:ascii="Microsoft YaHei" w:hAnsi="Microsoft YaHei" w:eastAsia="Microsoft YaHei"/>
                <w:sz w:val="17"/>
              </w:rPr>
            </w:r>
            <w:r>
              <w:rPr>
                <w:rFonts w:ascii="Microsoft YaHei" w:hAnsi="Microsoft YaHei" w:eastAsia="Microsoft YaHei"/>
                <w:sz w:val="17"/>
              </w:rPr>
              <w:t>每个对象有稳定 ID、类别、位姿和置信度</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MAP-002</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维护二维语义占用栅格</w:t>
            </w:r>
          </w:p>
        </w:tc>
        <w:tc>
          <w:tcPr>
            <w:tcW w:type="dxa" w:w="2465"/>
            <w:shd w:fill="EDF3FA"/>
          </w:tcPr>
          <w:p>
            <w:r>
              <w:rPr>
                <w:rFonts w:ascii="Microsoft YaHei" w:hAnsi="Microsoft YaHei" w:eastAsia="Microsoft YaHei"/>
                <w:sz w:val="17"/>
              </w:rPr>
            </w:r>
            <w:r>
              <w:rPr>
                <w:rFonts w:ascii="Microsoft YaHei" w:hAnsi="Microsoft YaHei" w:eastAsia="Microsoft YaHei"/>
                <w:sz w:val="17"/>
              </w:rPr>
              <w:t>具有占用、类别和风险等图层</w:t>
            </w:r>
          </w:p>
        </w:tc>
      </w:tr>
      <w:tr>
        <w:tc>
          <w:tcPr>
            <w:tcW w:type="dxa" w:w="2465"/>
          </w:tcPr>
          <w:p>
            <w:r>
              <w:rPr>
                <w:rFonts w:ascii="Microsoft YaHei" w:hAnsi="Microsoft YaHei" w:eastAsia="Microsoft YaHei"/>
                <w:sz w:val="17"/>
              </w:rPr>
            </w:r>
            <w:r>
              <w:rPr>
                <w:rFonts w:ascii="Microsoft YaHei" w:hAnsi="Microsoft YaHei" w:eastAsia="Microsoft YaHei"/>
                <w:sz w:val="17"/>
              </w:rPr>
              <w:t>MAP-003</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支持动态对象生命周期</w:t>
            </w:r>
          </w:p>
        </w:tc>
        <w:tc>
          <w:tcPr>
            <w:tcW w:type="dxa" w:w="2465"/>
          </w:tcPr>
          <w:p>
            <w:r>
              <w:rPr>
                <w:rFonts w:ascii="Microsoft YaHei" w:hAnsi="Microsoft YaHei" w:eastAsia="Microsoft YaHei"/>
                <w:sz w:val="17"/>
              </w:rPr>
            </w:r>
            <w:r>
              <w:rPr>
                <w:rFonts w:ascii="Microsoft YaHei" w:hAnsi="Microsoft YaHei" w:eastAsia="Microsoft YaHei"/>
                <w:sz w:val="17"/>
              </w:rPr>
              <w:t>新目标、持续目标、消失目标和过期目标可区分</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MAP-004</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风险随时间衰减</w:t>
            </w:r>
          </w:p>
        </w:tc>
        <w:tc>
          <w:tcPr>
            <w:tcW w:type="dxa" w:w="2465"/>
            <w:shd w:fill="EDF3FA"/>
          </w:tcPr>
          <w:p>
            <w:r>
              <w:rPr>
                <w:rFonts w:ascii="Microsoft YaHei" w:hAnsi="Microsoft YaHei" w:eastAsia="Microsoft YaHei"/>
                <w:sz w:val="17"/>
              </w:rPr>
            </w:r>
            <w:r>
              <w:rPr>
                <w:rFonts w:ascii="Microsoft YaHei" w:hAnsi="Microsoft YaHei" w:eastAsia="Microsoft YaHei"/>
                <w:sz w:val="17"/>
              </w:rPr>
              <w:t>离场目标不会永久污染地图</w:t>
            </w:r>
          </w:p>
        </w:tc>
      </w:tr>
      <w:tr>
        <w:tc>
          <w:tcPr>
            <w:tcW w:type="dxa" w:w="2465"/>
          </w:tcPr>
          <w:p>
            <w:r>
              <w:rPr>
                <w:rFonts w:ascii="Microsoft YaHei" w:hAnsi="Microsoft YaHei" w:eastAsia="Microsoft YaHei"/>
                <w:sz w:val="17"/>
              </w:rPr>
            </w:r>
            <w:r>
              <w:rPr>
                <w:rFonts w:ascii="Microsoft YaHei" w:hAnsi="Microsoft YaHei" w:eastAsia="Microsoft YaHei"/>
                <w:sz w:val="17"/>
              </w:rPr>
              <w:t>MAP-005</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支持高频活动区或易碎物品区标注</w:t>
            </w:r>
          </w:p>
        </w:tc>
        <w:tc>
          <w:tcPr>
            <w:tcW w:type="dxa" w:w="2465"/>
          </w:tcPr>
          <w:p>
            <w:r>
              <w:rPr>
                <w:rFonts w:ascii="Microsoft YaHei" w:hAnsi="Microsoft YaHei" w:eastAsia="Microsoft YaHei"/>
                <w:sz w:val="17"/>
              </w:rPr>
            </w:r>
            <w:r>
              <w:rPr>
                <w:rFonts w:ascii="Microsoft YaHei" w:hAnsi="Microsoft YaHei" w:eastAsia="Microsoft YaHei"/>
                <w:sz w:val="17"/>
              </w:rPr>
              <w:t>规划层可读取区域语义</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MAP-006</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支持地图保存、加载和版本号</w:t>
            </w:r>
          </w:p>
        </w:tc>
        <w:tc>
          <w:tcPr>
            <w:tcW w:type="dxa" w:w="2465"/>
            <w:shd w:fill="EDF3FA"/>
          </w:tcPr>
          <w:p>
            <w:r>
              <w:rPr>
                <w:rFonts w:ascii="Microsoft YaHei" w:hAnsi="Microsoft YaHei" w:eastAsia="Microsoft YaHei"/>
                <w:sz w:val="17"/>
              </w:rPr>
            </w:r>
            <w:r>
              <w:rPr>
                <w:rFonts w:ascii="Microsoft YaHei" w:hAnsi="Microsoft YaHei" w:eastAsia="Microsoft YaHei"/>
                <w:sz w:val="17"/>
              </w:rPr>
              <w:t>地图可复现并可回放</w:t>
            </w:r>
          </w:p>
        </w:tc>
      </w:tr>
      <w:tr>
        <w:tc>
          <w:tcPr>
            <w:tcW w:type="dxa" w:w="2465"/>
          </w:tcPr>
          <w:p>
            <w:r>
              <w:rPr>
                <w:rFonts w:ascii="Microsoft YaHei" w:hAnsi="Microsoft YaHei" w:eastAsia="Microsoft YaHei"/>
                <w:sz w:val="17"/>
              </w:rPr>
            </w:r>
            <w:r>
              <w:rPr>
                <w:rFonts w:ascii="Microsoft YaHei" w:hAnsi="Microsoft YaHei" w:eastAsia="Microsoft YaHei"/>
                <w:sz w:val="17"/>
              </w:rPr>
              <w:t>MAP-007</w:t>
            </w:r>
          </w:p>
        </w:tc>
        <w:tc>
          <w:tcPr>
            <w:tcW w:type="dxa" w:w="2465"/>
          </w:tcPr>
          <w:p>
            <w:r>
              <w:rPr>
                <w:rFonts w:ascii="Microsoft YaHei" w:hAnsi="Microsoft YaHei" w:eastAsia="Microsoft YaHei"/>
                <w:sz w:val="17"/>
              </w:rPr>
            </w:r>
            <w:r>
              <w:rPr>
                <w:rFonts w:ascii="Microsoft YaHei" w:hAnsi="Microsoft YaHei" w:eastAsia="Microsoft YaHei"/>
                <w:sz w:val="17"/>
              </w:rPr>
              <w:t>C</w:t>
            </w:r>
          </w:p>
        </w:tc>
        <w:tc>
          <w:tcPr>
            <w:tcW w:type="dxa" w:w="2465"/>
          </w:tcPr>
          <w:p>
            <w:r>
              <w:rPr>
                <w:rFonts w:ascii="Microsoft YaHei" w:hAnsi="Microsoft YaHei" w:eastAsia="Microsoft YaHei"/>
                <w:sz w:val="17"/>
              </w:rPr>
            </w:r>
            <w:r>
              <w:rPr>
                <w:rFonts w:ascii="Microsoft YaHei" w:hAnsi="Microsoft YaHei" w:eastAsia="Microsoft YaHei"/>
                <w:sz w:val="17"/>
              </w:rPr>
              <w:t>支持三维可视化</w:t>
            </w:r>
          </w:p>
        </w:tc>
        <w:tc>
          <w:tcPr>
            <w:tcW w:type="dxa" w:w="2465"/>
          </w:tcPr>
          <w:p>
            <w:r>
              <w:rPr>
                <w:rFonts w:ascii="Microsoft YaHei" w:hAnsi="Microsoft YaHei" w:eastAsia="Microsoft YaHei"/>
                <w:sz w:val="17"/>
              </w:rPr>
            </w:r>
            <w:r>
              <w:rPr>
                <w:rFonts w:ascii="Microsoft YaHei" w:hAnsi="Microsoft YaHei" w:eastAsia="Microsoft YaHei"/>
                <w:sz w:val="17"/>
              </w:rPr>
              <w:t>用于分析，不作为规划唯一输入</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MAP-008</w:t>
            </w:r>
          </w:p>
        </w:tc>
        <w:tc>
          <w:tcPr>
            <w:tcW w:type="dxa" w:w="2465"/>
            <w:shd w:fill="EDF3FA"/>
          </w:tcPr>
          <w:p>
            <w:r>
              <w:rPr>
                <w:rFonts w:ascii="Microsoft YaHei" w:hAnsi="Microsoft YaHei" w:eastAsia="Microsoft YaHei"/>
                <w:sz w:val="17"/>
              </w:rPr>
            </w:r>
            <w:r>
              <w:rPr>
                <w:rFonts w:ascii="Microsoft YaHei" w:hAnsi="Microsoft YaHei" w:eastAsia="Microsoft YaHei"/>
                <w:sz w:val="17"/>
              </w:rPr>
              <w:t>W</w:t>
            </w:r>
          </w:p>
        </w:tc>
        <w:tc>
          <w:tcPr>
            <w:tcW w:type="dxa" w:w="2465"/>
            <w:shd w:fill="EDF3FA"/>
          </w:tcPr>
          <w:p>
            <w:r>
              <w:rPr>
                <w:rFonts w:ascii="Microsoft YaHei" w:hAnsi="Microsoft YaHei" w:eastAsia="Microsoft YaHei"/>
                <w:sz w:val="17"/>
              </w:rPr>
            </w:r>
            <w:r>
              <w:rPr>
                <w:rFonts w:ascii="Microsoft YaHei" w:hAnsi="Microsoft YaHei" w:eastAsia="Microsoft YaHei"/>
                <w:sz w:val="17"/>
              </w:rPr>
              <w:t>同时维护多套互不兼容的地图格式</w:t>
            </w:r>
          </w:p>
        </w:tc>
        <w:tc>
          <w:tcPr>
            <w:tcW w:type="dxa" w:w="2465"/>
            <w:shd w:fill="EDF3FA"/>
          </w:tcPr>
          <w:p>
            <w:r>
              <w:rPr>
                <w:rFonts w:ascii="Microsoft YaHei" w:hAnsi="Microsoft YaHei" w:eastAsia="Microsoft YaHei"/>
                <w:sz w:val="17"/>
              </w:rPr>
            </w:r>
            <w:r>
              <w:rPr>
                <w:rFonts w:ascii="Microsoft YaHei" w:hAnsi="Microsoft YaHei" w:eastAsia="Microsoft YaHei"/>
                <w:sz w:val="17"/>
              </w:rPr>
              <w:t>只保留一个规范地图和必要导出格式</w:t>
            </w:r>
          </w:p>
        </w:tc>
      </w:tr>
    </w:tbl>
    <w:p/>
    <w:p>
      <w:r>
        <w:rPr>
          <w:rFonts w:ascii="Microsoft YaHei" w:hAnsi="Microsoft YaHei" w:eastAsia="Microsoft YaHei"/>
        </w:rPr>
        <w:t>建议采用“对象级稀疏语义地图 + 二维多通道规划栅格”作为规范表达，三维点云或八叉树只作为可视化或可选导出格式。</w:t>
      </w:r>
    </w:p>
    <w:p>
      <w:pPr>
        <w:pStyle w:val="Heading3"/>
      </w:pPr>
      <w:r>
        <w:t>8.4 规划与控制模块</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优先级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验收条件</w:t>
            </w:r>
          </w:p>
        </w:tc>
      </w:tr>
      <w:tr>
        <w:tc>
          <w:tcPr>
            <w:tcW w:type="dxa" w:w="2465"/>
          </w:tcPr>
          <w:p>
            <w:r>
              <w:rPr>
                <w:rFonts w:ascii="Microsoft YaHei" w:hAnsi="Microsoft YaHei" w:eastAsia="Microsoft YaHei"/>
                <w:sz w:val="17"/>
              </w:rPr>
            </w:r>
            <w:r>
              <w:rPr>
                <w:rFonts w:ascii="Microsoft YaHei" w:hAnsi="Microsoft YaHei" w:eastAsia="Microsoft YaHei"/>
                <w:sz w:val="17"/>
              </w:rPr>
              <w:t>PLAN-001</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从语义地图生成全局代价地图</w:t>
            </w:r>
          </w:p>
        </w:tc>
        <w:tc>
          <w:tcPr>
            <w:tcW w:type="dxa" w:w="2465"/>
          </w:tcPr>
          <w:p>
            <w:r>
              <w:rPr>
                <w:rFonts w:ascii="Microsoft YaHei" w:hAnsi="Microsoft YaHei" w:eastAsia="Microsoft YaHei"/>
                <w:sz w:val="17"/>
              </w:rPr>
            </w:r>
            <w:r>
              <w:rPr>
                <w:rFonts w:ascii="Microsoft YaHei" w:hAnsi="Microsoft YaHei" w:eastAsia="Microsoft YaHei"/>
                <w:sz w:val="17"/>
              </w:rPr>
              <w:t>规划器能读取风险代价</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PLAN-002</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支持全局路径规划</w:t>
            </w:r>
          </w:p>
        </w:tc>
        <w:tc>
          <w:tcPr>
            <w:tcW w:type="dxa" w:w="2465"/>
            <w:shd w:fill="EDF3FA"/>
          </w:tcPr>
          <w:p>
            <w:r>
              <w:rPr>
                <w:rFonts w:ascii="Microsoft YaHei" w:hAnsi="Microsoft YaHei" w:eastAsia="Microsoft YaHei"/>
                <w:sz w:val="17"/>
              </w:rPr>
            </w:r>
            <w:r>
              <w:rPr>
                <w:rFonts w:ascii="Microsoft YaHei" w:hAnsi="Microsoft YaHei" w:eastAsia="Microsoft YaHei"/>
                <w:sz w:val="17"/>
              </w:rPr>
              <w:t>静态场景可达目标点</w:t>
            </w:r>
          </w:p>
        </w:tc>
      </w:tr>
      <w:tr>
        <w:tc>
          <w:tcPr>
            <w:tcW w:type="dxa" w:w="2465"/>
          </w:tcPr>
          <w:p>
            <w:r>
              <w:rPr>
                <w:rFonts w:ascii="Microsoft YaHei" w:hAnsi="Microsoft YaHei" w:eastAsia="Microsoft YaHei"/>
                <w:sz w:val="17"/>
              </w:rPr>
            </w:r>
            <w:r>
              <w:rPr>
                <w:rFonts w:ascii="Microsoft YaHei" w:hAnsi="Microsoft YaHei" w:eastAsia="Microsoft YaHei"/>
                <w:sz w:val="17"/>
              </w:rPr>
              <w:t>PLAN-003</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支持局部动态避障</w:t>
            </w:r>
          </w:p>
        </w:tc>
        <w:tc>
          <w:tcPr>
            <w:tcW w:type="dxa" w:w="2465"/>
          </w:tcPr>
          <w:p>
            <w:r>
              <w:rPr>
                <w:rFonts w:ascii="Microsoft YaHei" w:hAnsi="Microsoft YaHei" w:eastAsia="Microsoft YaHei"/>
                <w:sz w:val="17"/>
              </w:rPr>
            </w:r>
            <w:r>
              <w:rPr>
                <w:rFonts w:ascii="Microsoft YaHei" w:hAnsi="Microsoft YaHei" w:eastAsia="Microsoft YaHei"/>
                <w:sz w:val="17"/>
              </w:rPr>
              <w:t>动态障碍物出现时可减速或绕行</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PLAN-004</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语义风险参与代价计算</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高风险区域路径代价更高</w:t>
            </w:r>
          </w:p>
        </w:tc>
      </w:tr>
      <w:tr>
        <w:tc>
          <w:tcPr>
            <w:tcW w:type="dxa" w:w="2465"/>
          </w:tcPr>
          <w:p>
            <w:r>
              <w:rPr>
                <w:rFonts w:ascii="Microsoft YaHei" w:hAnsi="Microsoft YaHei" w:eastAsia="Microsoft YaHei"/>
                <w:sz w:val="17"/>
              </w:rPr>
            </w:r>
            <w:r>
              <w:rPr>
                <w:rFonts w:ascii="Microsoft YaHei" w:hAnsi="Microsoft YaHei" w:eastAsia="Microsoft YaHei"/>
                <w:sz w:val="17"/>
              </w:rPr>
              <w:t>PLAN-005</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提供速度限制和保守模式</w:t>
            </w:r>
          </w:p>
        </w:tc>
        <w:tc>
          <w:tcPr>
            <w:tcW w:type="dxa" w:w="2465"/>
          </w:tcPr>
          <w:p>
            <w:r>
              <w:rPr>
                <w:rFonts w:ascii="Microsoft YaHei" w:hAnsi="Microsoft YaHei" w:eastAsia="Microsoft YaHei"/>
                <w:sz w:val="17"/>
              </w:rPr>
            </w:r>
            <w:r>
              <w:rPr>
                <w:rFonts w:ascii="Microsoft YaHei" w:hAnsi="Microsoft YaHei" w:eastAsia="Microsoft YaHei"/>
                <w:sz w:val="17"/>
              </w:rPr>
              <w:t>定位/感知置信度低时降低速度</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PLAN-006</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支持动态目标短期预测</w:t>
            </w:r>
          </w:p>
        </w:tc>
        <w:tc>
          <w:tcPr>
            <w:tcW w:type="dxa" w:w="2465"/>
            <w:shd w:fill="EDF3FA"/>
          </w:tcPr>
          <w:p>
            <w:r>
              <w:rPr>
                <w:rFonts w:ascii="Microsoft YaHei" w:hAnsi="Microsoft YaHei" w:eastAsia="Microsoft YaHei"/>
                <w:sz w:val="17"/>
              </w:rPr>
            </w:r>
            <w:r>
              <w:rPr>
                <w:rFonts w:ascii="Microsoft YaHei" w:hAnsi="Microsoft YaHei" w:eastAsia="Microsoft YaHei"/>
                <w:sz w:val="17"/>
              </w:rPr>
              <w:t>根据速度估计调整避让区域</w:t>
            </w:r>
          </w:p>
        </w:tc>
      </w:tr>
      <w:tr>
        <w:tc>
          <w:tcPr>
            <w:tcW w:type="dxa" w:w="2465"/>
          </w:tcPr>
          <w:p>
            <w:r>
              <w:rPr>
                <w:rFonts w:ascii="Microsoft YaHei" w:hAnsi="Microsoft YaHei" w:eastAsia="Microsoft YaHei"/>
                <w:sz w:val="17"/>
              </w:rPr>
            </w:r>
            <w:r>
              <w:rPr>
                <w:rFonts w:ascii="Microsoft YaHei" w:hAnsi="Microsoft YaHei" w:eastAsia="Microsoft YaHei"/>
                <w:sz w:val="17"/>
              </w:rPr>
              <w:t>PLAN-007</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支持路径平滑和速度平滑</w:t>
            </w:r>
          </w:p>
        </w:tc>
        <w:tc>
          <w:tcPr>
            <w:tcW w:type="dxa" w:w="2465"/>
          </w:tcPr>
          <w:p>
            <w:r>
              <w:rPr>
                <w:rFonts w:ascii="Microsoft YaHei" w:hAnsi="Microsoft YaHei" w:eastAsia="Microsoft YaHei"/>
                <w:sz w:val="17"/>
              </w:rPr>
            </w:r>
            <w:r>
              <w:rPr>
                <w:rFonts w:ascii="Microsoft YaHei" w:hAnsi="Microsoft YaHei" w:eastAsia="Microsoft YaHei"/>
                <w:sz w:val="17"/>
              </w:rPr>
              <w:t>避免明显抖动和频繁重规划</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PLAN-008</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支持目标不可达和重规划</w:t>
            </w:r>
          </w:p>
        </w:tc>
        <w:tc>
          <w:tcPr>
            <w:tcW w:type="dxa" w:w="2465"/>
            <w:shd w:fill="EDF3FA"/>
          </w:tcPr>
          <w:p>
            <w:r>
              <w:rPr>
                <w:rFonts w:ascii="Microsoft YaHei" w:hAnsi="Microsoft YaHei" w:eastAsia="Microsoft YaHei"/>
                <w:sz w:val="17"/>
              </w:rPr>
            </w:r>
            <w:r>
              <w:rPr>
                <w:rFonts w:ascii="Microsoft YaHei" w:hAnsi="Microsoft YaHei" w:eastAsia="Microsoft YaHei"/>
                <w:sz w:val="17"/>
              </w:rPr>
              <w:t>能输出失败原因并恢复</w:t>
            </w:r>
          </w:p>
        </w:tc>
      </w:tr>
      <w:tr>
        <w:tc>
          <w:tcPr>
            <w:tcW w:type="dxa" w:w="2465"/>
          </w:tcPr>
          <w:p>
            <w:r>
              <w:rPr>
                <w:rFonts w:ascii="Microsoft YaHei" w:hAnsi="Microsoft YaHei" w:eastAsia="Microsoft YaHei"/>
                <w:sz w:val="17"/>
              </w:rPr>
            </w:r>
            <w:r>
              <w:rPr>
                <w:rFonts w:ascii="Microsoft YaHei" w:hAnsi="Microsoft YaHei" w:eastAsia="Microsoft YaHei"/>
                <w:sz w:val="17"/>
              </w:rPr>
              <w:t>PLAN-009</w:t>
            </w:r>
          </w:p>
        </w:tc>
        <w:tc>
          <w:tcPr>
            <w:tcW w:type="dxa" w:w="2465"/>
          </w:tcPr>
          <w:p>
            <w:r>
              <w:rPr>
                <w:rFonts w:ascii="Microsoft YaHei" w:hAnsi="Microsoft YaHei" w:eastAsia="Microsoft YaHei"/>
                <w:sz w:val="17"/>
              </w:rPr>
            </w:r>
            <w:r>
              <w:rPr>
                <w:rFonts w:ascii="Microsoft YaHei" w:hAnsi="Microsoft YaHei" w:eastAsia="Microsoft YaHei"/>
                <w:sz w:val="17"/>
              </w:rPr>
              <w:t>C</w:t>
            </w:r>
          </w:p>
        </w:tc>
        <w:tc>
          <w:tcPr>
            <w:tcW w:type="dxa" w:w="2465"/>
          </w:tcPr>
          <w:p>
            <w:r>
              <w:rPr>
                <w:rFonts w:ascii="Microsoft YaHei" w:hAnsi="Microsoft YaHei" w:eastAsia="Microsoft YaHei"/>
                <w:sz w:val="17"/>
              </w:rPr>
            </w:r>
            <w:r>
              <w:rPr>
                <w:rFonts w:ascii="Microsoft YaHei" w:hAnsi="Microsoft YaHei" w:eastAsia="Microsoft YaHei"/>
                <w:sz w:val="17"/>
              </w:rPr>
              <w:t>支持强化学习局部策略</w:t>
            </w:r>
          </w:p>
        </w:tc>
        <w:tc>
          <w:tcPr>
            <w:tcW w:type="dxa" w:w="2465"/>
          </w:tcPr>
          <w:p>
            <w:r>
              <w:rPr>
                <w:rFonts w:ascii="Microsoft YaHei" w:hAnsi="Microsoft YaHei" w:eastAsia="Microsoft YaHei"/>
                <w:sz w:val="17"/>
              </w:rPr>
            </w:r>
            <w:r>
              <w:rPr>
                <w:rFonts w:ascii="Microsoft YaHei" w:hAnsi="Microsoft YaHei" w:eastAsia="Microsoft YaHei"/>
                <w:sz w:val="17"/>
              </w:rPr>
              <w:t>仅作为对照，不作为主线依赖</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PLAN-010</w:t>
            </w:r>
          </w:p>
        </w:tc>
        <w:tc>
          <w:tcPr>
            <w:tcW w:type="dxa" w:w="2465"/>
            <w:shd w:fill="EDF3FA"/>
          </w:tcPr>
          <w:p>
            <w:r>
              <w:rPr>
                <w:rFonts w:ascii="Microsoft YaHei" w:hAnsi="Microsoft YaHei" w:eastAsia="Microsoft YaHei"/>
                <w:sz w:val="17"/>
              </w:rPr>
            </w:r>
            <w:r>
              <w:rPr>
                <w:rFonts w:ascii="Microsoft YaHei" w:hAnsi="Microsoft YaHei" w:eastAsia="Microsoft YaHei"/>
                <w:sz w:val="17"/>
              </w:rPr>
              <w:t>W</w:t>
            </w:r>
          </w:p>
        </w:tc>
        <w:tc>
          <w:tcPr>
            <w:tcW w:type="dxa" w:w="2465"/>
            <w:shd w:fill="EDF3FA"/>
          </w:tcPr>
          <w:p>
            <w:r>
              <w:rPr>
                <w:rFonts w:ascii="Microsoft YaHei" w:hAnsi="Microsoft YaHei" w:eastAsia="Microsoft YaHei"/>
                <w:sz w:val="17"/>
              </w:rPr>
            </w:r>
            <w:r>
              <w:rPr>
                <w:rFonts w:ascii="Microsoft YaHei" w:hAnsi="Microsoft YaHei" w:eastAsia="Microsoft YaHei"/>
                <w:sz w:val="17"/>
              </w:rPr>
              <w:t>直接输出真实商业底盘私有协议</w:t>
            </w:r>
          </w:p>
        </w:tc>
        <w:tc>
          <w:tcPr>
            <w:tcW w:type="dxa" w:w="2465"/>
            <w:shd w:fill="EDF3FA"/>
          </w:tcPr>
          <w:p>
            <w:r>
              <w:rPr>
                <w:rFonts w:ascii="Microsoft YaHei" w:hAnsi="Microsoft YaHei" w:eastAsia="Microsoft YaHei"/>
                <w:sz w:val="17"/>
              </w:rPr>
            </w:r>
            <w:r>
              <w:rPr>
                <w:rFonts w:ascii="Microsoft YaHei" w:hAnsi="Microsoft YaHei" w:eastAsia="Microsoft YaHei"/>
                <w:sz w:val="17"/>
              </w:rPr>
              <w:t>使用统一控制接口后再适配</w:t>
            </w:r>
          </w:p>
        </w:tc>
      </w:tr>
    </w:tbl>
    <w:p/>
    <w:p>
      <w:r>
        <w:rPr>
          <w:rFonts w:ascii="Microsoft YaHei" w:hAnsi="Microsoft YaHei" w:eastAsia="Microsoft YaHei"/>
        </w:rPr>
        <w:t>建议采用 A* 或 Nav2 全局规划器作为基线，局部避障优先使用 DWA/TEB，强化学习只作为后续对比方向。</w:t>
      </w:r>
    </w:p>
    <w:p>
      <w:pPr>
        <w:pStyle w:val="Heading3"/>
      </w:pPr>
      <w:r>
        <w:t>8.5 系统集成与运维模块</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优先级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验收条件</w:t>
            </w:r>
          </w:p>
        </w:tc>
      </w:tr>
      <w:tr>
        <w:tc>
          <w:tcPr>
            <w:tcW w:type="dxa" w:w="2465"/>
          </w:tcPr>
          <w:p>
            <w:r>
              <w:rPr>
                <w:rFonts w:ascii="Microsoft YaHei" w:hAnsi="Microsoft YaHei" w:eastAsia="Microsoft YaHei"/>
                <w:sz w:val="17"/>
              </w:rPr>
            </w:r>
            <w:r>
              <w:rPr>
                <w:rFonts w:ascii="Microsoft YaHei" w:hAnsi="Microsoft YaHei" w:eastAsia="Microsoft YaHei"/>
                <w:sz w:val="17"/>
              </w:rPr>
              <w:t>SYS-001</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提供统一的启动和配置流程</w:t>
            </w:r>
          </w:p>
        </w:tc>
        <w:tc>
          <w:tcPr>
            <w:tcW w:type="dxa" w:w="2465"/>
          </w:tcPr>
          <w:p>
            <w:r>
              <w:rPr>
                <w:rFonts w:ascii="Microsoft YaHei" w:hAnsi="Microsoft YaHei" w:eastAsia="Microsoft YaHei"/>
                <w:sz w:val="17"/>
              </w:rPr>
            </w:r>
            <w:r>
              <w:rPr>
                <w:rFonts w:ascii="Microsoft YaHei" w:hAnsi="Microsoft YaHei" w:eastAsia="Microsoft YaHei"/>
                <w:sz w:val="17"/>
              </w:rPr>
              <w:t>一条命令可启动仿真或实机配置</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SYS-002</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 Rosbag 录制与回放</w:t>
            </w:r>
          </w:p>
        </w:tc>
        <w:tc>
          <w:tcPr>
            <w:tcW w:type="dxa" w:w="2465"/>
            <w:shd w:fill="EDF3FA"/>
          </w:tcPr>
          <w:p>
            <w:r>
              <w:rPr>
                <w:rFonts w:ascii="Microsoft YaHei" w:hAnsi="Microsoft YaHei" w:eastAsia="Microsoft YaHei"/>
                <w:sz w:val="17"/>
              </w:rPr>
            </w:r>
            <w:r>
              <w:rPr>
                <w:rFonts w:ascii="Microsoft YaHei" w:hAnsi="Microsoft YaHei" w:eastAsia="Microsoft YaHei"/>
                <w:sz w:val="17"/>
              </w:rPr>
              <w:t>可脱机复现实验</w:t>
            </w:r>
          </w:p>
        </w:tc>
      </w:tr>
      <w:tr>
        <w:tc>
          <w:tcPr>
            <w:tcW w:type="dxa" w:w="2465"/>
          </w:tcPr>
          <w:p>
            <w:r>
              <w:rPr>
                <w:rFonts w:ascii="Microsoft YaHei" w:hAnsi="Microsoft YaHei" w:eastAsia="Microsoft YaHei"/>
                <w:sz w:val="17"/>
              </w:rPr>
            </w:r>
            <w:r>
              <w:rPr>
                <w:rFonts w:ascii="Microsoft YaHei" w:hAnsi="Microsoft YaHei" w:eastAsia="Microsoft YaHei"/>
                <w:sz w:val="17"/>
              </w:rPr>
              <w:t>SYS-003</w:t>
            </w:r>
          </w:p>
        </w:tc>
        <w:tc>
          <w:tcPr>
            <w:tcW w:type="dxa" w:w="2465"/>
          </w:tcPr>
          <w:p>
            <w:r>
              <w:rPr>
                <w:rFonts w:ascii="Microsoft YaHei" w:hAnsi="Microsoft YaHei" w:eastAsia="Microsoft YaHei"/>
                <w:sz w:val="17"/>
              </w:rPr>
            </w:r>
            <w:r>
              <w:rPr>
                <w:rFonts w:ascii="Microsoft YaHei" w:hAnsi="Microsoft YaHei" w:eastAsia="Microsoft YaHei"/>
                <w:sz w:val="17"/>
              </w:rPr>
              <w:t>M</w:t>
            </w:r>
          </w:p>
        </w:tc>
        <w:tc>
          <w:tcPr>
            <w:tcW w:type="dxa" w:w="2465"/>
          </w:tcPr>
          <w:p>
            <w:r>
              <w:rPr>
                <w:rFonts w:ascii="Microsoft YaHei" w:hAnsi="Microsoft YaHei" w:eastAsia="Microsoft YaHei"/>
                <w:sz w:val="17"/>
              </w:rPr>
            </w:r>
            <w:r>
              <w:rPr>
                <w:rFonts w:ascii="Microsoft YaHei" w:hAnsi="Microsoft YaHei" w:eastAsia="Microsoft YaHei"/>
                <w:sz w:val="17"/>
              </w:rPr>
              <w:t>记录模块状态和异常</w:t>
            </w:r>
          </w:p>
        </w:tc>
        <w:tc>
          <w:tcPr>
            <w:tcW w:type="dxa" w:w="2465"/>
          </w:tcPr>
          <w:p>
            <w:r>
              <w:rPr>
                <w:rFonts w:ascii="Microsoft YaHei" w:hAnsi="Microsoft YaHei" w:eastAsia="Microsoft YaHei"/>
                <w:sz w:val="17"/>
              </w:rPr>
            </w:r>
            <w:r>
              <w:rPr>
                <w:rFonts w:ascii="Microsoft YaHei" w:hAnsi="Microsoft YaHei" w:eastAsia="Microsoft YaHei"/>
                <w:sz w:val="17"/>
              </w:rPr>
              <w:t>日志包含时间、模块、级别和原因</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SYS-004</w:t>
            </w:r>
          </w:p>
        </w:tc>
        <w:tc>
          <w:tcPr>
            <w:tcW w:type="dxa" w:w="2465"/>
            <w:shd w:fill="EDF3FA"/>
          </w:tcPr>
          <w:p>
            <w:r>
              <w:rPr>
                <w:rFonts w:ascii="Microsoft YaHei" w:hAnsi="Microsoft YaHei" w:eastAsia="Microsoft YaHei"/>
                <w:sz w:val="17"/>
              </w:rPr>
            </w:r>
            <w:r>
              <w:rPr>
                <w:rFonts w:ascii="Microsoft YaHei" w:hAnsi="Microsoft YaHei" w:eastAsia="Microsoft YaHei"/>
                <w:sz w:val="17"/>
              </w:rPr>
              <w:t>M</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支持模块启停和降级</w:t>
            </w:r>
          </w:p>
        </w:tc>
        <w:tc>
          <w:tcPr>
            <w:tcW w:type="dxa" w:w="2465"/>
            <w:shd w:fill="EDF3FA"/>
          </w:tcPr>
          <w:p>
            <w:r>
              <w:rPr>
                <w:rFonts w:ascii="Microsoft YaHei" w:hAnsi="Microsoft YaHei" w:eastAsia="Microsoft YaHei"/>
                <w:sz w:val="17"/>
              </w:rPr>
            </w:r>
            <w:r>
              <w:rPr>
                <w:rFonts w:ascii="Microsoft YaHei" w:hAnsi="Microsoft YaHei" w:eastAsia="Microsoft YaHei"/>
                <w:sz w:val="17"/>
              </w:rPr>
              <w:t>检测或深度失效时系统不崩溃</w:t>
            </w:r>
          </w:p>
        </w:tc>
      </w:tr>
      <w:tr>
        <w:tc>
          <w:tcPr>
            <w:tcW w:type="dxa" w:w="2465"/>
          </w:tcPr>
          <w:p>
            <w:r>
              <w:rPr>
                <w:rFonts w:ascii="Microsoft YaHei" w:hAnsi="Microsoft YaHei" w:eastAsia="Microsoft YaHei"/>
                <w:sz w:val="17"/>
              </w:rPr>
            </w:r>
            <w:r>
              <w:rPr>
                <w:rFonts w:ascii="Microsoft YaHei" w:hAnsi="Microsoft YaHei" w:eastAsia="Microsoft YaHei"/>
                <w:sz w:val="17"/>
              </w:rPr>
              <w:t>SYS-005</w:t>
            </w:r>
          </w:p>
        </w:tc>
        <w:tc>
          <w:tcPr>
            <w:tcW w:type="dxa" w:w="2465"/>
          </w:tcPr>
          <w:p>
            <w:r>
              <w:rPr>
                <w:rFonts w:ascii="Microsoft YaHei" w:hAnsi="Microsoft YaHei" w:eastAsia="Microsoft YaHei"/>
                <w:sz w:val="17"/>
              </w:rPr>
            </w:r>
            <w:r>
              <w:rPr>
                <w:rFonts w:ascii="Microsoft YaHei" w:hAnsi="Microsoft YaHei" w:eastAsia="Microsoft YaHei"/>
                <w:sz w:val="17"/>
              </w:rPr>
              <w:t>S</w:t>
            </w:r>
          </w:p>
        </w:tc>
        <w:tc>
          <w:tcPr>
            <w:tcW w:type="dxa" w:w="2465"/>
          </w:tcPr>
          <w:p>
            <w:r>
              <w:rPr>
                <w:rFonts w:ascii="Microsoft YaHei" w:hAnsi="Microsoft YaHei" w:eastAsia="Microsoft YaHei"/>
                <w:sz w:val="17"/>
              </w:rPr>
            </w:r>
            <w:r>
              <w:rPr>
                <w:rFonts w:ascii="Microsoft YaHei" w:hAnsi="Microsoft YaHei" w:eastAsia="Microsoft YaHei"/>
                <w:sz w:val="17"/>
              </w:rPr>
              <w:t>支持性能监控</w:t>
            </w:r>
          </w:p>
        </w:tc>
        <w:tc>
          <w:tcPr>
            <w:tcW w:type="dxa" w:w="2465"/>
          </w:tcPr>
          <w:p>
            <w:r>
              <w:rPr>
                <w:rFonts w:ascii="Microsoft YaHei" w:hAnsi="Microsoft YaHei" w:eastAsia="Microsoft YaHei"/>
                <w:sz w:val="17"/>
              </w:rPr>
            </w:r>
            <w:r>
              <w:rPr>
                <w:rFonts w:ascii="Microsoft YaHei" w:hAnsi="Microsoft YaHei" w:eastAsia="Microsoft YaHei"/>
                <w:sz w:val="17"/>
              </w:rPr>
              <w:t>可查看 CPU、GPU、内存、延迟和频率</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SYS-006</w:t>
            </w:r>
          </w:p>
        </w:tc>
        <w:tc>
          <w:tcPr>
            <w:tcW w:type="dxa" w:w="2465"/>
            <w:shd w:fill="EDF3FA"/>
          </w:tcPr>
          <w:p>
            <w:r>
              <w:rPr>
                <w:rFonts w:ascii="Microsoft YaHei" w:hAnsi="Microsoft YaHei" w:eastAsia="Microsoft YaHei"/>
                <w:sz w:val="17"/>
              </w:rPr>
            </w:r>
            <w:r>
              <w:rPr>
                <w:rFonts w:ascii="Microsoft YaHei" w:hAnsi="Microsoft YaHei" w:eastAsia="Microsoft YaHei"/>
                <w:sz w:val="17"/>
              </w:rPr>
              <w:t>S</w:t>
            </w:r>
          </w:p>
        </w:tc>
        <w:tc>
          <w:tcPr>
            <w:tcW w:type="dxa" w:w="2465"/>
            <w:shd w:fill="EDF3FA"/>
          </w:tcPr>
          <w:p>
            <w:r>
              <w:rPr>
                <w:rFonts w:ascii="Microsoft YaHei" w:hAnsi="Microsoft YaHei" w:eastAsia="Microsoft YaHei"/>
                <w:sz w:val="17"/>
              </w:rPr>
            </w:r>
            <w:r>
              <w:rPr>
                <w:rFonts w:ascii="Microsoft YaHei" w:hAnsi="Microsoft YaHei" w:eastAsia="Microsoft YaHei"/>
                <w:sz w:val="17"/>
              </w:rPr>
              <w:t>支持参数版本和实验 ID</w:t>
            </w:r>
          </w:p>
        </w:tc>
        <w:tc>
          <w:tcPr>
            <w:tcW w:type="dxa" w:w="2465"/>
            <w:shd w:fill="EDF3FA"/>
          </w:tcPr>
          <w:p>
            <w:r>
              <w:rPr>
                <w:rFonts w:ascii="Microsoft YaHei" w:hAnsi="Microsoft YaHei" w:eastAsia="Microsoft YaHei"/>
                <w:sz w:val="17"/>
              </w:rPr>
            </w:r>
            <w:r>
              <w:rPr>
                <w:rFonts w:ascii="Microsoft YaHei" w:hAnsi="Microsoft YaHei" w:eastAsia="Microsoft YaHei"/>
                <w:sz w:val="17"/>
              </w:rPr>
              <w:t>每次实验可追溯</w:t>
            </w:r>
          </w:p>
        </w:tc>
      </w:tr>
      <w:tr>
        <w:tc>
          <w:tcPr>
            <w:tcW w:type="dxa" w:w="2465"/>
          </w:tcPr>
          <w:p>
            <w:r>
              <w:rPr>
                <w:rFonts w:ascii="Microsoft YaHei" w:hAnsi="Microsoft YaHei" w:eastAsia="Microsoft YaHei"/>
                <w:sz w:val="17"/>
              </w:rPr>
            </w:r>
            <w:r>
              <w:rPr>
                <w:rFonts w:ascii="Microsoft YaHei" w:hAnsi="Microsoft YaHei" w:eastAsia="Microsoft YaHei"/>
                <w:sz w:val="17"/>
              </w:rPr>
              <w:t>SYS-007</w:t>
            </w:r>
          </w:p>
        </w:tc>
        <w:tc>
          <w:tcPr>
            <w:tcW w:type="dxa" w:w="2465"/>
          </w:tcPr>
          <w:p>
            <w:r>
              <w:rPr>
                <w:rFonts w:ascii="Microsoft YaHei" w:hAnsi="Microsoft YaHei" w:eastAsia="Microsoft YaHei"/>
                <w:sz w:val="17"/>
              </w:rPr>
            </w:r>
            <w:r>
              <w:rPr>
                <w:rFonts w:ascii="Microsoft YaHei" w:hAnsi="Microsoft YaHei" w:eastAsia="Microsoft YaHei"/>
                <w:sz w:val="17"/>
              </w:rPr>
              <w:t>C</w:t>
            </w:r>
          </w:p>
        </w:tc>
        <w:tc>
          <w:tcPr>
            <w:tcW w:type="dxa" w:w="2465"/>
          </w:tcPr>
          <w:p>
            <w:r>
              <w:rPr>
                <w:rFonts w:ascii="Microsoft YaHei" w:hAnsi="Microsoft YaHei" w:eastAsia="Microsoft YaHei"/>
                <w:sz w:val="17"/>
              </w:rPr>
            </w:r>
            <w:r>
              <w:rPr>
                <w:rFonts w:ascii="Microsoft YaHei" w:hAnsi="Microsoft YaHei" w:eastAsia="Microsoft YaHei"/>
                <w:sz w:val="17"/>
              </w:rPr>
              <w:t>支持远程可视化和调试</w:t>
            </w:r>
          </w:p>
        </w:tc>
        <w:tc>
          <w:tcPr>
            <w:tcW w:type="dxa" w:w="2465"/>
          </w:tcPr>
          <w:p>
            <w:r>
              <w:rPr>
                <w:rFonts w:ascii="Microsoft YaHei" w:hAnsi="Microsoft YaHei" w:eastAsia="Microsoft YaHei"/>
                <w:sz w:val="17"/>
              </w:rPr>
            </w:r>
            <w:r>
              <w:rPr>
                <w:rFonts w:ascii="Microsoft YaHei" w:hAnsi="Microsoft YaHei" w:eastAsia="Microsoft YaHei"/>
                <w:sz w:val="17"/>
              </w:rPr>
              <w:t>便于答辩和故障定位</w:t>
            </w:r>
          </w:p>
        </w:tc>
      </w:tr>
    </w:tbl>
    <w:p/>
    <w:p>
      <w:pPr>
        <w:pStyle w:val="Heading2"/>
      </w:pPr>
      <w:r>
        <w:t>9. 接口与同步规范</w:t>
      </w:r>
    </w:p>
    <w:p>
      <w:r>
        <w:rPr>
          <w:rFonts w:ascii="Microsoft YaHei" w:hAnsi="Microsoft YaHei" w:eastAsia="Microsoft YaHei"/>
        </w:rPr>
        <w:t>接口必须在第1周结束前冻结，后续变更必须走变更记录。</w:t>
      </w:r>
    </w:p>
    <w:p>
      <w:pPr>
        <w:pStyle w:val="Heading3"/>
      </w:pPr>
      <w:r>
        <w:t>9.1 感知-定位接口</w:t>
      </w:r>
    </w:p>
    <w:p>
      <w:r>
        <w:rPr>
          <w:rFonts w:ascii="Microsoft YaHei" w:hAnsi="Microsoft YaHei" w:eastAsia="Microsoft YaHei"/>
        </w:rPr>
        <w:t>建议使用 ROS 2 标准消息和自定义语义消息。语义检测至少包含：</w:t>
      </w:r>
    </w:p>
    <w:p>
      <w:pPr>
        <w:ind w:left="283"/>
      </w:pPr>
      <w:r>
        <w:rPr>
          <w:rFonts w:ascii="Consolas" w:hAnsi="Consolas" w:eastAsia="Consolas"/>
          <w:sz w:val="17"/>
        </w:rPr>
        <w:t>Header header</w:t>
        <w:br/>
        <w:t>uint32 track_id</w:t>
        <w:br/>
        <w:t>uint32 class_id</w:t>
        <w:br/>
        <w:t>string class_name</w:t>
        <w:br/>
        <w:t>float32 confidence</w:t>
        <w:br/>
        <w:t>float32[4] bbox_xyxy</w:t>
        <w:br/>
        <w:t>uint8 dynamic_state</w:t>
        <w:br/>
        <w:t>sensor_msgs/Image semantic_mask</w:t>
        <w:br/>
        <w:t>float32 mask_confidence</w:t>
      </w:r>
    </w:p>
    <w:p>
      <w:r>
        <w:rPr>
          <w:rFonts w:ascii="Microsoft YaHei" w:hAnsi="Microsoft YaHei" w:eastAsia="Microsoft YaHei"/>
        </w:rPr>
        <w:t>要求：</w:t>
      </w:r>
    </w:p>
    <w:p>
      <w:pPr>
        <w:pStyle w:val="ListBullet"/>
      </w:pPr>
      <w:r>
        <w:rPr>
          <w:rFonts w:ascii="Microsoft YaHei" w:hAnsi="Microsoft YaHei" w:eastAsia="Microsoft YaHei"/>
        </w:rPr>
        <w:t>所有消息使用同一时间基准；</w:t>
      </w:r>
    </w:p>
    <w:p>
      <w:pPr>
        <w:pStyle w:val="ListBullet"/>
      </w:pPr>
      <w:r>
        <w:rPr>
          <w:rFonts w:ascii="Microsoft YaHei" w:hAnsi="Microsoft YaHei" w:eastAsia="Microsoft YaHei"/>
        </w:rPr>
        <w:t>图像、深度、掩膜和检测结果必须带有原始采集时间戳；</w:t>
      </w:r>
    </w:p>
    <w:p>
      <w:pPr>
        <w:pStyle w:val="ListBullet"/>
      </w:pPr>
      <w:r>
        <w:rPr>
          <w:rFonts w:ascii="Microsoft YaHei" w:hAnsi="Microsoft YaHei" w:eastAsia="Microsoft YaHei"/>
        </w:rPr>
        <w:t>掩膜编码、尺寸和 coordinate frame 必须固定；</w:t>
      </w:r>
    </w:p>
    <w:p>
      <w:pPr>
        <w:pStyle w:val="ListBullet"/>
      </w:pPr>
      <w:r>
        <w:rPr>
          <w:rFonts w:ascii="Microsoft YaHei" w:hAnsi="Microsoft YaHei" w:eastAsia="Microsoft YaHei"/>
        </w:rPr>
        <w:t>不允许多个模块自行假设图片缩放比例。</w:t>
      </w:r>
    </w:p>
    <w:p>
      <w:pPr>
        <w:pStyle w:val="Heading3"/>
      </w:pPr>
      <w:r>
        <w:t>9.2 定位-规划接口</w:t>
      </w:r>
    </w:p>
    <w:p>
      <w:r>
        <w:rPr>
          <w:rFonts w:ascii="Microsoft YaHei" w:hAnsi="Microsoft YaHei" w:eastAsia="Microsoft YaHei"/>
        </w:rPr>
        <w:t>机器人位姿和语义地图至少包含：</w:t>
      </w:r>
    </w:p>
    <w:p>
      <w:pPr>
        <w:pStyle w:val="ListBullet"/>
      </w:pPr>
      <w:r>
        <w:rPr>
          <w:rFonts w:ascii="Microsoft YaHei" w:hAnsi="Microsoft YaHei" w:eastAsia="Microsoft YaHei"/>
        </w:rPr>
        <w:t>机器人位置、姿态、线速度和角速度；</w:t>
      </w:r>
    </w:p>
    <w:p>
      <w:pPr>
        <w:pStyle w:val="ListBullet"/>
      </w:pPr>
      <w:r>
        <w:rPr>
          <w:rFonts w:ascii="Microsoft YaHei" w:hAnsi="Microsoft YaHei" w:eastAsia="Microsoft YaHei"/>
        </w:rPr>
        <w:t>位姿时间戳、坐标系和置信度；</w:t>
      </w:r>
    </w:p>
    <w:p>
      <w:pPr>
        <w:pStyle w:val="ListBullet"/>
      </w:pPr>
      <w:r>
        <w:rPr>
          <w:rFonts w:ascii="Microsoft YaHei" w:hAnsi="Microsoft YaHei" w:eastAsia="Microsoft YaHei"/>
        </w:rPr>
        <w:t>语义对象的 ID、类别、位姿、尺寸和生命周期；</w:t>
      </w:r>
    </w:p>
    <w:p>
      <w:pPr>
        <w:pStyle w:val="ListBullet"/>
      </w:pPr>
      <w:r>
        <w:rPr>
          <w:rFonts w:ascii="Microsoft YaHei" w:hAnsi="Microsoft YaHei" w:eastAsia="Microsoft YaHei"/>
        </w:rPr>
        <w:t>二维占用栅格及其分辨率、原点和版本；</w:t>
      </w:r>
    </w:p>
    <w:p>
      <w:pPr>
        <w:pStyle w:val="ListBullet"/>
      </w:pPr>
      <w:r>
        <w:rPr>
          <w:rFonts w:ascii="Microsoft YaHei" w:hAnsi="Microsoft YaHei" w:eastAsia="Microsoft YaHei"/>
        </w:rPr>
        <w:t>语义图层、风险值和更新时间；</w:t>
      </w:r>
    </w:p>
    <w:p>
      <w:pPr>
        <w:pStyle w:val="ListBullet"/>
      </w:pPr>
      <w:r>
        <w:rPr>
          <w:rFonts w:ascii="Microsoft YaHei" w:hAnsi="Microsoft YaHei" w:eastAsia="Microsoft YaHei"/>
        </w:rPr>
        <w:t>定位状态：正常、退化、重定位或丢失。</w:t>
      </w:r>
    </w:p>
    <w:p>
      <w:pPr>
        <w:pStyle w:val="Heading3"/>
      </w:pPr>
      <w:r>
        <w:t>9.3 时间同步</w:t>
      </w:r>
    </w:p>
    <w:p>
      <w:pPr>
        <w:pStyle w:val="ListNumber"/>
      </w:pPr>
      <w:r>
        <w:rPr>
          <w:rFonts w:ascii="Microsoft YaHei" w:hAnsi="Microsoft YaHei" w:eastAsia="Microsoft YaHei"/>
        </w:rPr>
        <w:t>图像、深度和 IMU 尽量使用硬件时间戳。</w:t>
      </w:r>
    </w:p>
    <w:p>
      <w:pPr>
        <w:pStyle w:val="ListNumber"/>
      </w:pPr>
      <w:r>
        <w:rPr>
          <w:rFonts w:ascii="Microsoft YaHei" w:hAnsi="Microsoft YaHei" w:eastAsia="Microsoft YaHei"/>
        </w:rPr>
        <w:t>通过消息过滤器进行时间关联，建议初始容差不超过 20 ms。</w:t>
      </w:r>
    </w:p>
    <w:p>
      <w:pPr>
        <w:pStyle w:val="ListNumber"/>
      </w:pPr>
      <w:r>
        <w:rPr>
          <w:rFonts w:ascii="Microsoft YaHei" w:hAnsi="Microsoft YaHei" w:eastAsia="Microsoft YaHei"/>
        </w:rPr>
        <w:t>传感器时间差超过阈值时，不应继续强行关联。</w:t>
      </w:r>
    </w:p>
    <w:p>
      <w:pPr>
        <w:pStyle w:val="ListNumber"/>
      </w:pPr>
      <w:r>
        <w:rPr>
          <w:rFonts w:ascii="Microsoft YaHei" w:hAnsi="Microsoft YaHei" w:eastAsia="Microsoft YaHei"/>
        </w:rPr>
        <w:t>检测结果与图像的时间戳必须保持可追溯。</w:t>
      </w:r>
    </w:p>
    <w:p>
      <w:pPr>
        <w:pStyle w:val="ListNumber"/>
      </w:pPr>
      <w:r>
        <w:rPr>
          <w:rFonts w:ascii="Microsoft YaHei" w:hAnsi="Microsoft YaHei" w:eastAsia="Microsoft YaHei"/>
        </w:rPr>
        <w:t>评测时必须报告同步误差和处理延迟。</w:t>
      </w:r>
    </w:p>
    <w:p>
      <w:pPr>
        <w:pStyle w:val="Heading3"/>
      </w:pPr>
      <w:r>
        <w:t>9.4 坐标系规范</w:t>
      </w:r>
    </w:p>
    <w:p>
      <w:r>
        <w:rPr>
          <w:rFonts w:ascii="Microsoft YaHei" w:hAnsi="Microsoft YaHei" w:eastAsia="Microsoft YaHei"/>
        </w:rPr>
        <w:t>必须维护清晰的 TF 树：</w:t>
      </w:r>
    </w:p>
    <w:p>
      <w:pPr>
        <w:ind w:left="283"/>
      </w:pPr>
      <w:r>
        <w:rPr>
          <w:rFonts w:ascii="Consolas" w:hAnsi="Consolas" w:eastAsia="Consolas"/>
          <w:sz w:val="17"/>
        </w:rPr>
        <w:t>map</w:t>
        <w:br/>
        <w:t xml:space="preserve">  -&gt; odom</w:t>
        <w:br/>
        <w:t xml:space="preserve">    -&gt; base_link</w:t>
        <w:br/>
        <w:t xml:space="preserve">      -&gt; camera_link</w:t>
        <w:br/>
        <w:t xml:space="preserve">      -&gt; imu_link</w:t>
        <w:br/>
        <w:t xml:space="preserve">      -&gt; laser_link（可选）</w:t>
      </w:r>
    </w:p>
    <w:p>
      <w:r>
        <w:rPr>
          <w:rFonts w:ascii="Microsoft YaHei" w:hAnsi="Microsoft YaHei" w:eastAsia="Microsoft YaHei"/>
        </w:rPr>
        <w:t>要求：</w:t>
      </w:r>
    </w:p>
    <w:p>
      <w:pPr>
        <w:pStyle w:val="ListBullet"/>
      </w:pPr>
      <w:r>
        <w:rPr>
          <w:rFonts w:ascii="Microsoft YaHei" w:hAnsi="Microsoft YaHei" w:eastAsia="Microsoft YaHei"/>
        </w:rPr>
        <w:t>map 到 odom 允许漂移和重定位；</w:t>
      </w:r>
    </w:p>
    <w:p>
      <w:pPr>
        <w:pStyle w:val="ListBullet"/>
      </w:pPr>
      <w:r>
        <w:rPr>
          <w:rFonts w:ascii="Microsoft YaHei" w:hAnsi="Microsoft YaHei" w:eastAsia="Microsoft YaHei"/>
        </w:rPr>
        <w:t>odom 到 base_link 应连续；</w:t>
      </w:r>
    </w:p>
    <w:p>
      <w:pPr>
        <w:pStyle w:val="ListBullet"/>
      </w:pPr>
      <w:r>
        <w:rPr>
          <w:rFonts w:ascii="Microsoft YaHei" w:hAnsi="Microsoft YaHei" w:eastAsia="Microsoft YaHei"/>
        </w:rPr>
        <w:t>相机和 IMU 外参经过标定；</w:t>
      </w:r>
    </w:p>
    <w:p>
      <w:pPr>
        <w:pStyle w:val="ListBullet"/>
      </w:pPr>
      <w:r>
        <w:rPr>
          <w:rFonts w:ascii="Microsoft YaHei" w:hAnsi="Microsoft YaHei" w:eastAsia="Microsoft YaHei"/>
        </w:rPr>
        <w:t>所有语义对象和障碍物统一转换到 map 或规划坐标系；</w:t>
      </w:r>
    </w:p>
    <w:p>
      <w:pPr>
        <w:pStyle w:val="ListBullet"/>
      </w:pPr>
      <w:r>
        <w:rPr>
          <w:rFonts w:ascii="Microsoft YaHei" w:hAnsi="Microsoft YaHei" w:eastAsia="Microsoft YaHei"/>
        </w:rPr>
        <w:t>不允许在不同模块中随意使用左手或右手坐标系。</w:t>
      </w:r>
    </w:p>
    <w:p>
      <w:pPr>
        <w:pStyle w:val="Heading3"/>
      </w:pPr>
      <w:r>
        <w:t>9.5 通信与 QoS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数据类型</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建议 QoS</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原因</w:t>
            </w:r>
          </w:p>
        </w:tc>
      </w:tr>
      <w:tr>
        <w:tc>
          <w:tcPr>
            <w:tcW w:type="dxa" w:w="3286"/>
          </w:tcPr>
          <w:p>
            <w:r>
              <w:rPr>
                <w:rFonts w:ascii="Microsoft YaHei" w:hAnsi="Microsoft YaHei" w:eastAsia="Microsoft YaHei"/>
                <w:sz w:val="17"/>
              </w:rPr>
            </w:r>
            <w:r>
              <w:rPr>
                <w:rFonts w:ascii="Microsoft YaHei" w:hAnsi="Microsoft YaHei" w:eastAsia="Microsoft YaHei"/>
                <w:sz w:val="17"/>
              </w:rPr>
              <w:t>图像、深度、IMU</w:t>
            </w:r>
          </w:p>
        </w:tc>
        <w:tc>
          <w:tcPr>
            <w:tcW w:type="dxa" w:w="3286"/>
          </w:tcPr>
          <w:p>
            <w:r>
              <w:rPr>
                <w:rFonts w:ascii="Microsoft YaHei" w:hAnsi="Microsoft YaHei" w:eastAsia="Microsoft YaHei"/>
                <w:sz w:val="17"/>
              </w:rPr>
            </w:r>
            <w:r>
              <w:rPr>
                <w:rFonts w:ascii="Microsoft YaHei" w:hAnsi="Microsoft YaHei" w:eastAsia="Microsoft YaHei"/>
                <w:sz w:val="17"/>
              </w:rPr>
              <w:t>Best Effort，小队列</w:t>
            </w:r>
          </w:p>
        </w:tc>
        <w:tc>
          <w:tcPr>
            <w:tcW w:type="dxa" w:w="3286"/>
          </w:tcPr>
          <w:p>
            <w:r>
              <w:rPr>
                <w:rFonts w:ascii="Microsoft YaHei" w:hAnsi="Microsoft YaHei" w:eastAsia="Microsoft YaHei"/>
                <w:sz w:val="17"/>
              </w:rPr>
            </w:r>
            <w:r>
              <w:rPr>
                <w:rFonts w:ascii="Microsoft YaHei" w:hAnsi="Microsoft YaHei" w:eastAsia="Microsoft YaHei"/>
                <w:sz w:val="17"/>
              </w:rPr>
              <w:t>优先实时，避免旧帧堆积</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检测框和掩膜</w:t>
            </w:r>
          </w:p>
        </w:tc>
        <w:tc>
          <w:tcPr>
            <w:tcW w:type="dxa" w:w="3286"/>
            <w:shd w:fill="EDF3FA"/>
          </w:tcPr>
          <w:p>
            <w:r>
              <w:rPr>
                <w:rFonts w:ascii="Microsoft YaHei" w:hAnsi="Microsoft YaHei" w:eastAsia="Microsoft YaHei"/>
                <w:sz w:val="17"/>
              </w:rPr>
            </w:r>
            <w:r>
              <w:rPr>
                <w:rFonts w:ascii="Microsoft YaHei" w:hAnsi="Microsoft YaHei" w:eastAsia="Microsoft YaHei"/>
                <w:sz w:val="17"/>
              </w:rPr>
              <w:t>Best Effort 或 Reliable，小队列</w:t>
            </w:r>
          </w:p>
        </w:tc>
        <w:tc>
          <w:tcPr>
            <w:tcW w:type="dxa" w:w="3286"/>
            <w:shd w:fill="EDF3FA"/>
          </w:tcPr>
          <w:p>
            <w:r>
              <w:rPr>
                <w:rFonts w:ascii="Microsoft YaHei" w:hAnsi="Microsoft YaHei" w:eastAsia="Microsoft YaHei"/>
                <w:sz w:val="17"/>
              </w:rPr>
            </w:r>
            <w:r>
              <w:rPr>
                <w:rFonts w:ascii="Microsoft YaHei" w:hAnsi="Microsoft YaHei" w:eastAsia="Microsoft YaHei"/>
                <w:sz w:val="17"/>
              </w:rPr>
              <w:t>允许少量丢帧，但需时间一致</w:t>
            </w:r>
          </w:p>
        </w:tc>
      </w:tr>
      <w:tr>
        <w:tc>
          <w:tcPr>
            <w:tcW w:type="dxa" w:w="3286"/>
          </w:tcPr>
          <w:p>
            <w:r>
              <w:rPr>
                <w:rFonts w:ascii="Microsoft YaHei" w:hAnsi="Microsoft YaHei" w:eastAsia="Microsoft YaHei"/>
                <w:sz w:val="17"/>
              </w:rPr>
            </w:r>
            <w:r>
              <w:rPr>
                <w:rFonts w:ascii="Microsoft YaHei" w:hAnsi="Microsoft YaHei" w:eastAsia="Microsoft YaHei"/>
                <w:sz w:val="17"/>
              </w:rPr>
              <w:t>位姿和 TF</w:t>
            </w:r>
          </w:p>
        </w:tc>
        <w:tc>
          <w:tcPr>
            <w:tcW w:type="dxa" w:w="3286"/>
          </w:tcPr>
          <w:p>
            <w:r>
              <w:rPr>
                <w:rFonts w:ascii="Microsoft YaHei" w:hAnsi="Microsoft YaHei" w:eastAsia="Microsoft YaHei"/>
                <w:sz w:val="17"/>
              </w:rPr>
            </w:r>
            <w:r>
              <w:rPr>
                <w:rFonts w:ascii="Microsoft YaHei" w:hAnsi="Microsoft YaHei" w:eastAsia="Microsoft YaHei"/>
                <w:sz w:val="17"/>
              </w:rPr>
              <w:t>Reliable 或稳定小队列</w:t>
            </w:r>
          </w:p>
        </w:tc>
        <w:tc>
          <w:tcPr>
            <w:tcW w:type="dxa" w:w="3286"/>
          </w:tcPr>
          <w:p>
            <w:r>
              <w:rPr>
                <w:rFonts w:ascii="Microsoft YaHei" w:hAnsi="Microsoft YaHei" w:eastAsia="Microsoft YaHei"/>
                <w:sz w:val="17"/>
              </w:rPr>
            </w:r>
            <w:r>
              <w:rPr>
                <w:rFonts w:ascii="Microsoft YaHei" w:hAnsi="Microsoft YaHei" w:eastAsia="Microsoft YaHei"/>
                <w:sz w:val="17"/>
              </w:rPr>
              <w:t>影响控制和地图</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地图</w:t>
            </w:r>
          </w:p>
        </w:tc>
        <w:tc>
          <w:tcPr>
            <w:tcW w:type="dxa" w:w="3286"/>
            <w:shd w:fill="EDF3FA"/>
          </w:tcPr>
          <w:p>
            <w:r>
              <w:rPr>
                <w:rFonts w:ascii="Microsoft YaHei" w:hAnsi="Microsoft YaHei" w:eastAsia="Microsoft YaHei"/>
                <w:sz w:val="17"/>
              </w:rPr>
            </w:r>
            <w:r>
              <w:rPr>
                <w:rFonts w:ascii="Microsoft YaHei" w:hAnsi="Microsoft YaHei" w:eastAsia="Microsoft YaHei"/>
                <w:sz w:val="17"/>
              </w:rPr>
              <w:t>Reliable + Transient Local</w:t>
            </w:r>
          </w:p>
        </w:tc>
        <w:tc>
          <w:tcPr>
            <w:tcW w:type="dxa" w:w="3286"/>
            <w:shd w:fill="EDF3FA"/>
          </w:tcPr>
          <w:p>
            <w:r>
              <w:rPr>
                <w:rFonts w:ascii="Microsoft YaHei" w:hAnsi="Microsoft YaHei" w:eastAsia="Microsoft YaHei"/>
                <w:sz w:val="17"/>
              </w:rPr>
            </w:r>
            <w:r>
              <w:rPr>
                <w:rFonts w:ascii="Microsoft YaHei" w:hAnsi="Microsoft YaHei" w:eastAsia="Microsoft YaHei"/>
                <w:sz w:val="17"/>
              </w:rPr>
              <w:t>新订阅者可获取最新地图</w:t>
            </w:r>
          </w:p>
        </w:tc>
      </w:tr>
      <w:tr>
        <w:tc>
          <w:tcPr>
            <w:tcW w:type="dxa" w:w="3286"/>
          </w:tcPr>
          <w:p>
            <w:r>
              <w:rPr>
                <w:rFonts w:ascii="Microsoft YaHei" w:hAnsi="Microsoft YaHei" w:eastAsia="Microsoft YaHei"/>
                <w:sz w:val="17"/>
              </w:rPr>
            </w:r>
            <w:r>
              <w:rPr>
                <w:rFonts w:ascii="Microsoft YaHei" w:hAnsi="Microsoft YaHei" w:eastAsia="Microsoft YaHei"/>
                <w:sz w:val="17"/>
              </w:rPr>
              <w:t>控制指令</w:t>
            </w:r>
          </w:p>
        </w:tc>
        <w:tc>
          <w:tcPr>
            <w:tcW w:type="dxa" w:w="3286"/>
          </w:tcPr>
          <w:p>
            <w:r>
              <w:rPr>
                <w:rFonts w:ascii="Microsoft YaHei" w:hAnsi="Microsoft YaHei" w:eastAsia="Microsoft YaHei"/>
                <w:sz w:val="17"/>
              </w:rPr>
            </w:r>
            <w:r>
              <w:rPr>
                <w:rFonts w:ascii="Microsoft YaHei" w:hAnsi="Microsoft YaHei" w:eastAsia="Microsoft YaHei"/>
                <w:sz w:val="17"/>
              </w:rPr>
              <w:t>Reliable</w:t>
            </w:r>
          </w:p>
        </w:tc>
        <w:tc>
          <w:tcPr>
            <w:tcW w:type="dxa" w:w="3286"/>
          </w:tcPr>
          <w:p>
            <w:r>
              <w:rPr>
                <w:rFonts w:ascii="Microsoft YaHei" w:hAnsi="Microsoft YaHei" w:eastAsia="Microsoft YaHei"/>
                <w:sz w:val="17"/>
              </w:rPr>
            </w:r>
            <w:r>
              <w:rPr>
                <w:rFonts w:ascii="Microsoft YaHei" w:hAnsi="Microsoft YaHei" w:eastAsia="Microsoft YaHei"/>
                <w:sz w:val="17"/>
              </w:rPr>
              <w:t>避免关键指令丢失</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日志与统计</w:t>
            </w:r>
          </w:p>
        </w:tc>
        <w:tc>
          <w:tcPr>
            <w:tcW w:type="dxa" w:w="3286"/>
            <w:shd w:fill="EDF3FA"/>
          </w:tcPr>
          <w:p>
            <w:r>
              <w:rPr>
                <w:rFonts w:ascii="Microsoft YaHei" w:hAnsi="Microsoft YaHei" w:eastAsia="Microsoft YaHei"/>
                <w:sz w:val="17"/>
              </w:rPr>
            </w:r>
            <w:r>
              <w:rPr>
                <w:rFonts w:ascii="Microsoft YaHei" w:hAnsi="Microsoft YaHei" w:eastAsia="Microsoft YaHei"/>
                <w:sz w:val="17"/>
              </w:rPr>
              <w:t>Best Effort</w:t>
            </w:r>
          </w:p>
        </w:tc>
        <w:tc>
          <w:tcPr>
            <w:tcW w:type="dxa" w:w="3286"/>
            <w:shd w:fill="EDF3FA"/>
          </w:tcPr>
          <w:p>
            <w:r>
              <w:rPr>
                <w:rFonts w:ascii="Microsoft YaHei" w:hAnsi="Microsoft YaHei" w:eastAsia="Microsoft YaHei"/>
                <w:sz w:val="17"/>
              </w:rPr>
            </w:r>
            <w:r>
              <w:rPr>
                <w:rFonts w:ascii="Microsoft YaHei" w:hAnsi="Microsoft YaHei" w:eastAsia="Microsoft YaHei"/>
                <w:sz w:val="17"/>
              </w:rPr>
              <w:t>带宽优先</w:t>
            </w:r>
          </w:p>
        </w:tc>
      </w:tr>
    </w:tbl>
    <w:p/>
    <w:p>
      <w:r>
        <w:rPr>
          <w:rFonts w:ascii="Microsoft YaHei" w:hAnsi="Microsoft YaHei" w:eastAsia="Microsoft YaHei"/>
        </w:rPr>
        <w:t>优先使用 ROS 2 DDS；只有跨进程大数据传输确实成为瓶颈时，才引入共享内存方案。</w:t>
      </w:r>
    </w:p>
    <w:p>
      <w:pPr>
        <w:pStyle w:val="Heading2"/>
      </w:pPr>
      <w:r>
        <w:t>10. 非功能需求</w:t>
      </w:r>
    </w:p>
    <w:p>
      <w:pPr>
        <w:pStyle w:val="Heading3"/>
      </w:pPr>
      <w:r>
        <w:t>10.1 实时性</w:t>
      </w:r>
    </w:p>
    <w:p>
      <w:r>
        <w:rPr>
          <w:rFonts w:ascii="Microsoft YaHei" w:hAnsi="Microsoft YaHei" w:eastAsia="Microsoft YaHei"/>
        </w:rPr>
        <w:t>以下为建议目标，最终数值必须根据目标硬件、输入分辨率和数据频率重新标定。</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指标</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建议目标</w:t>
            </w:r>
          </w:p>
        </w:tc>
      </w:tr>
      <w:tr>
        <w:tc>
          <w:tcPr>
            <w:tcW w:type="dxa" w:w="3286"/>
          </w:tcPr>
          <w:p>
            <w:r>
              <w:rPr>
                <w:rFonts w:ascii="Microsoft YaHei" w:hAnsi="Microsoft YaHei" w:eastAsia="Microsoft YaHei"/>
                <w:sz w:val="17"/>
              </w:rPr>
            </w:r>
            <w:r>
              <w:rPr>
                <w:rFonts w:ascii="Microsoft YaHei" w:hAnsi="Microsoft YaHei" w:eastAsia="Microsoft YaHei"/>
                <w:sz w:val="17"/>
              </w:rPr>
              <w:t>NFR-P01</w:t>
            </w:r>
          </w:p>
        </w:tc>
        <w:tc>
          <w:tcPr>
            <w:tcW w:type="dxa" w:w="3286"/>
          </w:tcPr>
          <w:p>
            <w:r>
              <w:rPr>
                <w:rFonts w:ascii="Microsoft YaHei" w:hAnsi="Microsoft YaHei" w:eastAsia="Microsoft YaHei"/>
                <w:sz w:val="17"/>
              </w:rPr>
            </w:r>
            <w:r>
              <w:rPr>
                <w:rFonts w:ascii="Microsoft YaHei" w:hAnsi="Microsoft YaHei" w:eastAsia="Microsoft YaHei"/>
                <w:sz w:val="17"/>
              </w:rPr>
              <w:t>目标检测频率</w:t>
            </w:r>
          </w:p>
        </w:tc>
        <w:tc>
          <w:tcPr>
            <w:tcW w:type="dxa" w:w="3286"/>
          </w:tcPr>
          <w:p>
            <w:r>
              <w:rPr>
                <w:rFonts w:ascii="Microsoft YaHei" w:hAnsi="Microsoft YaHei" w:eastAsia="Microsoft YaHei"/>
                <w:sz w:val="17"/>
              </w:rPr>
            </w:r>
            <w:r>
              <w:rPr>
                <w:rFonts w:ascii="Microsoft YaHei" w:hAnsi="Microsoft YaHei" w:eastAsia="Microsoft YaHei"/>
                <w:sz w:val="17"/>
              </w:rPr>
              <w:t>640×640 输入下不低于 15 FPS</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NFR-P02</w:t>
            </w:r>
          </w:p>
        </w:tc>
        <w:tc>
          <w:tcPr>
            <w:tcW w:type="dxa" w:w="3286"/>
            <w:shd w:fill="EDF3FA"/>
          </w:tcPr>
          <w:p>
            <w:r>
              <w:rPr>
                <w:rFonts w:ascii="Microsoft YaHei" w:hAnsi="Microsoft YaHei" w:eastAsia="Microsoft YaHei"/>
                <w:sz w:val="17"/>
              </w:rPr>
            </w:r>
            <w:r>
              <w:rPr>
                <w:rFonts w:ascii="Microsoft YaHei" w:hAnsi="Microsoft YaHei" w:eastAsia="Microsoft YaHei"/>
                <w:sz w:val="17"/>
              </w:rPr>
              <w:t>检测 P95 延迟</w:t>
            </w:r>
          </w:p>
        </w:tc>
        <w:tc>
          <w:tcPr>
            <w:tcW w:type="dxa" w:w="3286"/>
            <w:shd w:fill="EDF3FA"/>
          </w:tcPr>
          <w:p>
            <w:r>
              <w:rPr>
                <w:rFonts w:ascii="Microsoft YaHei" w:hAnsi="Microsoft YaHei" w:eastAsia="Microsoft YaHei"/>
                <w:sz w:val="17"/>
              </w:rPr>
            </w:r>
            <w:r>
              <w:rPr>
                <w:rFonts w:ascii="Microsoft YaHei" w:hAnsi="Microsoft YaHei" w:eastAsia="Microsoft YaHei"/>
                <w:sz w:val="17"/>
              </w:rPr>
              <w:t>不高于 100 ms</w:t>
            </w:r>
          </w:p>
        </w:tc>
      </w:tr>
      <w:tr>
        <w:tc>
          <w:tcPr>
            <w:tcW w:type="dxa" w:w="3286"/>
          </w:tcPr>
          <w:p>
            <w:r>
              <w:rPr>
                <w:rFonts w:ascii="Microsoft YaHei" w:hAnsi="Microsoft YaHei" w:eastAsia="Microsoft YaHei"/>
                <w:sz w:val="17"/>
              </w:rPr>
            </w:r>
            <w:r>
              <w:rPr>
                <w:rFonts w:ascii="Microsoft YaHei" w:hAnsi="Microsoft YaHei" w:eastAsia="Microsoft YaHei"/>
                <w:sz w:val="17"/>
              </w:rPr>
              <w:t>NFR-P03</w:t>
            </w:r>
          </w:p>
        </w:tc>
        <w:tc>
          <w:tcPr>
            <w:tcW w:type="dxa" w:w="3286"/>
          </w:tcPr>
          <w:p>
            <w:r>
              <w:rPr>
                <w:rFonts w:ascii="Microsoft YaHei" w:hAnsi="Microsoft YaHei" w:eastAsia="Microsoft YaHei"/>
                <w:sz w:val="17"/>
              </w:rPr>
            </w:r>
            <w:r>
              <w:rPr>
                <w:rFonts w:ascii="Microsoft YaHei" w:hAnsi="Microsoft YaHei" w:eastAsia="Microsoft YaHei"/>
                <w:sz w:val="17"/>
              </w:rPr>
              <w:t>SLAM 位姿输出</w:t>
            </w:r>
          </w:p>
        </w:tc>
        <w:tc>
          <w:tcPr>
            <w:tcW w:type="dxa" w:w="3286"/>
          </w:tcPr>
          <w:p>
            <w:r>
              <w:rPr>
                <w:rFonts w:ascii="Microsoft YaHei" w:hAnsi="Microsoft YaHei" w:eastAsia="Microsoft YaHei"/>
                <w:sz w:val="17"/>
              </w:rPr>
            </w:r>
            <w:r>
              <w:rPr>
                <w:rFonts w:ascii="Microsoft YaHei" w:hAnsi="Microsoft YaHei" w:eastAsia="Microsoft YaHei"/>
                <w:sz w:val="17"/>
              </w:rPr>
              <w:t>不低于 10 Hz</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NFR-P04</w:t>
            </w:r>
          </w:p>
        </w:tc>
        <w:tc>
          <w:tcPr>
            <w:tcW w:type="dxa" w:w="3286"/>
            <w:shd w:fill="EDF3FA"/>
          </w:tcPr>
          <w:p>
            <w:r>
              <w:rPr>
                <w:rFonts w:ascii="Microsoft YaHei" w:hAnsi="Microsoft YaHei" w:eastAsia="Microsoft YaHei"/>
                <w:sz w:val="17"/>
              </w:rPr>
            </w:r>
            <w:r>
              <w:rPr>
                <w:rFonts w:ascii="Microsoft YaHei" w:hAnsi="Microsoft YaHei" w:eastAsia="Microsoft YaHei"/>
                <w:sz w:val="17"/>
              </w:rPr>
              <w:t>语义地图更新</w:t>
            </w:r>
          </w:p>
        </w:tc>
        <w:tc>
          <w:tcPr>
            <w:tcW w:type="dxa" w:w="3286"/>
            <w:shd w:fill="EDF3FA"/>
          </w:tcPr>
          <w:p>
            <w:r>
              <w:rPr>
                <w:rFonts w:ascii="Microsoft YaHei" w:hAnsi="Microsoft YaHei" w:eastAsia="Microsoft YaHei"/>
                <w:sz w:val="17"/>
              </w:rPr>
            </w:r>
            <w:r>
              <w:rPr>
                <w:rFonts w:ascii="Microsoft YaHei" w:hAnsi="Microsoft YaHei" w:eastAsia="Microsoft YaHei"/>
                <w:sz w:val="17"/>
              </w:rPr>
              <w:t>不低于 5 Hz</w:t>
            </w:r>
          </w:p>
        </w:tc>
      </w:tr>
      <w:tr>
        <w:tc>
          <w:tcPr>
            <w:tcW w:type="dxa" w:w="3286"/>
          </w:tcPr>
          <w:p>
            <w:r>
              <w:rPr>
                <w:rFonts w:ascii="Microsoft YaHei" w:hAnsi="Microsoft YaHei" w:eastAsia="Microsoft YaHei"/>
                <w:sz w:val="17"/>
              </w:rPr>
            </w:r>
            <w:r>
              <w:rPr>
                <w:rFonts w:ascii="Microsoft YaHei" w:hAnsi="Microsoft YaHei" w:eastAsia="Microsoft YaHei"/>
                <w:sz w:val="17"/>
              </w:rPr>
              <w:t>NFR-P05</w:t>
            </w:r>
          </w:p>
        </w:tc>
        <w:tc>
          <w:tcPr>
            <w:tcW w:type="dxa" w:w="3286"/>
          </w:tcPr>
          <w:p>
            <w:r>
              <w:rPr>
                <w:rFonts w:ascii="Microsoft YaHei" w:hAnsi="Microsoft YaHei" w:eastAsia="Microsoft YaHei"/>
                <w:sz w:val="17"/>
              </w:rPr>
            </w:r>
            <w:r>
              <w:rPr>
                <w:rFonts w:ascii="Microsoft YaHei" w:hAnsi="Microsoft YaHei" w:eastAsia="Microsoft YaHei"/>
                <w:sz w:val="17"/>
              </w:rPr>
              <w:t>规划控制周期</w:t>
            </w:r>
          </w:p>
        </w:tc>
        <w:tc>
          <w:tcPr>
            <w:tcW w:type="dxa" w:w="3286"/>
          </w:tcPr>
          <w:p>
            <w:r>
              <w:rPr>
                <w:rFonts w:ascii="Microsoft YaHei" w:hAnsi="Microsoft YaHei" w:eastAsia="Microsoft YaHei"/>
                <w:sz w:val="17"/>
              </w:rPr>
            </w:r>
            <w:r>
              <w:rPr>
                <w:rFonts w:ascii="Microsoft YaHei" w:hAnsi="Microsoft YaHei" w:eastAsia="Microsoft YaHei"/>
                <w:sz w:val="17"/>
              </w:rPr>
              <w:t>不低于 10 Hz</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NFR-P06</w:t>
            </w:r>
          </w:p>
        </w:tc>
        <w:tc>
          <w:tcPr>
            <w:tcW w:type="dxa" w:w="3286"/>
            <w:shd w:fill="EDF3FA"/>
          </w:tcPr>
          <w:p>
            <w:r>
              <w:rPr>
                <w:rFonts w:ascii="Microsoft YaHei" w:hAnsi="Microsoft YaHei" w:eastAsia="Microsoft YaHei"/>
                <w:sz w:val="17"/>
              </w:rPr>
            </w:r>
            <w:r>
              <w:rPr>
                <w:rFonts w:ascii="Microsoft YaHei" w:hAnsi="Microsoft YaHei" w:eastAsia="Microsoft YaHei"/>
                <w:sz w:val="17"/>
              </w:rPr>
              <w:t>端到端控制延迟</w:t>
            </w:r>
          </w:p>
        </w:tc>
        <w:tc>
          <w:tcPr>
            <w:tcW w:type="dxa" w:w="3286"/>
            <w:shd w:fill="EDF3FA"/>
          </w:tcPr>
          <w:p>
            <w:r>
              <w:rPr>
                <w:rFonts w:ascii="Microsoft YaHei" w:hAnsi="Microsoft YaHei" w:eastAsia="Microsoft YaHei"/>
                <w:sz w:val="17"/>
              </w:rPr>
            </w:r>
            <w:r>
              <w:rPr>
                <w:rFonts w:ascii="Microsoft YaHei" w:hAnsi="Microsoft YaHei" w:eastAsia="Microsoft YaHei"/>
                <w:sz w:val="17"/>
              </w:rPr>
              <w:t>建议不高于 200 ms</w:t>
            </w:r>
          </w:p>
        </w:tc>
      </w:tr>
      <w:tr>
        <w:tc>
          <w:tcPr>
            <w:tcW w:type="dxa" w:w="3286"/>
          </w:tcPr>
          <w:p>
            <w:r>
              <w:rPr>
                <w:rFonts w:ascii="Microsoft YaHei" w:hAnsi="Microsoft YaHei" w:eastAsia="Microsoft YaHei"/>
                <w:sz w:val="17"/>
              </w:rPr>
            </w:r>
            <w:r>
              <w:rPr>
                <w:rFonts w:ascii="Microsoft YaHei" w:hAnsi="Microsoft YaHei" w:eastAsia="Microsoft YaHei"/>
                <w:sz w:val="17"/>
              </w:rPr>
              <w:t>NFR-P07</w:t>
            </w:r>
          </w:p>
        </w:tc>
        <w:tc>
          <w:tcPr>
            <w:tcW w:type="dxa" w:w="3286"/>
          </w:tcPr>
          <w:p>
            <w:r>
              <w:rPr>
                <w:rFonts w:ascii="Microsoft YaHei" w:hAnsi="Microsoft YaHei" w:eastAsia="Microsoft YaHei"/>
                <w:sz w:val="17"/>
              </w:rPr>
            </w:r>
            <w:r>
              <w:rPr>
                <w:rFonts w:ascii="Microsoft YaHei" w:hAnsi="Microsoft YaHei" w:eastAsia="Microsoft YaHei"/>
                <w:sz w:val="17"/>
              </w:rPr>
              <w:t>系统启动</w:t>
            </w:r>
          </w:p>
        </w:tc>
        <w:tc>
          <w:tcPr>
            <w:tcW w:type="dxa" w:w="3286"/>
          </w:tcPr>
          <w:p>
            <w:r>
              <w:rPr>
                <w:rFonts w:ascii="Microsoft YaHei" w:hAnsi="Microsoft YaHei" w:eastAsia="Microsoft YaHei"/>
                <w:sz w:val="17"/>
              </w:rPr>
            </w:r>
            <w:r>
              <w:rPr>
                <w:rFonts w:ascii="Microsoft YaHei" w:hAnsi="Microsoft YaHei" w:eastAsia="Microsoft YaHei"/>
                <w:sz w:val="17"/>
              </w:rPr>
              <w:t>60 秒内进入可用状态</w:t>
            </w:r>
          </w:p>
        </w:tc>
      </w:tr>
    </w:tbl>
    <w:p/>
    <w:p>
      <w:pPr>
        <w:pStyle w:val="Heading3"/>
      </w:pPr>
      <w:r>
        <w:t>10.2 定位与建图质量</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编号</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指标</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目标</w:t>
            </w:r>
          </w:p>
        </w:tc>
      </w:tr>
      <w:tr>
        <w:tc>
          <w:tcPr>
            <w:tcW w:type="dxa" w:w="3286"/>
          </w:tcPr>
          <w:p>
            <w:r>
              <w:rPr>
                <w:rFonts w:ascii="Microsoft YaHei" w:hAnsi="Microsoft YaHei" w:eastAsia="Microsoft YaHei"/>
                <w:sz w:val="17"/>
              </w:rPr>
            </w:r>
            <w:r>
              <w:rPr>
                <w:rFonts w:ascii="Microsoft YaHei" w:hAnsi="Microsoft YaHei" w:eastAsia="Microsoft YaHei"/>
                <w:sz w:val="17"/>
              </w:rPr>
              <w:t>NFR-S01</w:t>
            </w:r>
          </w:p>
        </w:tc>
        <w:tc>
          <w:tcPr>
            <w:tcW w:type="dxa" w:w="3286"/>
          </w:tcPr>
          <w:p>
            <w:r>
              <w:rPr>
                <w:rFonts w:ascii="Microsoft YaHei" w:hAnsi="Microsoft YaHei" w:eastAsia="Microsoft YaHei"/>
                <w:sz w:val="17"/>
              </w:rPr>
            </w:r>
            <w:r>
              <w:rPr>
                <w:rFonts w:ascii="Microsoft YaHei" w:hAnsi="Microsoft YaHei" w:eastAsia="Microsoft YaHei"/>
                <w:sz w:val="17"/>
              </w:rPr>
              <w:t>静态场景轨迹误差</w:t>
            </w:r>
          </w:p>
        </w:tc>
        <w:tc>
          <w:tcPr>
            <w:tcW w:type="dxa" w:w="3286"/>
          </w:tcPr>
          <w:p>
            <w:r>
              <w:rPr>
                <w:rFonts w:ascii="Microsoft YaHei" w:hAnsi="Microsoft YaHei" w:eastAsia="Microsoft YaHei"/>
                <w:sz w:val="17"/>
              </w:rPr>
            </w:r>
            <w:r>
              <w:rPr>
                <w:rFonts w:ascii="Microsoft YaHei" w:hAnsi="Microsoft YaHei" w:eastAsia="Microsoft YaHei"/>
                <w:sz w:val="17"/>
              </w:rPr>
              <w:t>作为基线，不与动态场景混合报告</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NFR-S02</w:t>
            </w:r>
          </w:p>
        </w:tc>
        <w:tc>
          <w:tcPr>
            <w:tcW w:type="dxa" w:w="3286"/>
            <w:shd w:fill="EDF3FA"/>
          </w:tcPr>
          <w:p>
            <w:r>
              <w:rPr>
                <w:rFonts w:ascii="Microsoft YaHei" w:hAnsi="Microsoft YaHei" w:eastAsia="Microsoft YaHei"/>
                <w:sz w:val="17"/>
              </w:rPr>
            </w:r>
            <w:r>
              <w:rPr>
                <w:rFonts w:ascii="Microsoft YaHei" w:hAnsi="Microsoft YaHei" w:eastAsia="Microsoft YaHei"/>
                <w:sz w:val="17"/>
              </w:rPr>
              <w:t>动态场景 ATE 改善</w:t>
            </w:r>
          </w:p>
        </w:tc>
        <w:tc>
          <w:tcPr>
            <w:tcW w:type="dxa" w:w="3286"/>
            <w:shd w:fill="EDF3FA"/>
          </w:tcPr>
          <w:p>
            <w:r>
              <w:rPr>
                <w:rFonts w:ascii="Microsoft YaHei" w:hAnsi="Microsoft YaHei" w:eastAsia="Microsoft YaHei"/>
                <w:sz w:val="17"/>
              </w:rPr>
            </w:r>
            <w:r>
              <w:rPr>
                <w:rFonts w:ascii="Microsoft YaHei" w:hAnsi="Microsoft YaHei" w:eastAsia="Microsoft YaHei"/>
                <w:sz w:val="17"/>
              </w:rPr>
              <w:t>相较无动态过滤基线目标降低 20%—40%</w:t>
            </w:r>
          </w:p>
        </w:tc>
      </w:tr>
      <w:tr>
        <w:tc>
          <w:tcPr>
            <w:tcW w:type="dxa" w:w="3286"/>
          </w:tcPr>
          <w:p>
            <w:r>
              <w:rPr>
                <w:rFonts w:ascii="Microsoft YaHei" w:hAnsi="Microsoft YaHei" w:eastAsia="Microsoft YaHei"/>
                <w:sz w:val="17"/>
              </w:rPr>
            </w:r>
            <w:r>
              <w:rPr>
                <w:rFonts w:ascii="Microsoft YaHei" w:hAnsi="Microsoft YaHei" w:eastAsia="Microsoft YaHei"/>
                <w:sz w:val="17"/>
              </w:rPr>
              <w:t>NFR-S03</w:t>
            </w:r>
          </w:p>
        </w:tc>
        <w:tc>
          <w:tcPr>
            <w:tcW w:type="dxa" w:w="3286"/>
          </w:tcPr>
          <w:p>
            <w:r>
              <w:rPr>
                <w:rFonts w:ascii="Microsoft YaHei" w:hAnsi="Microsoft YaHei" w:eastAsia="Microsoft YaHei"/>
                <w:sz w:val="17"/>
              </w:rPr>
            </w:r>
            <w:r>
              <w:rPr>
                <w:rFonts w:ascii="Microsoft YaHei" w:hAnsi="Microsoft YaHei" w:eastAsia="Microsoft YaHei"/>
                <w:sz w:val="17"/>
              </w:rPr>
              <w:t>RPE 改善</w:t>
            </w:r>
          </w:p>
        </w:tc>
        <w:tc>
          <w:tcPr>
            <w:tcW w:type="dxa" w:w="3286"/>
          </w:tcPr>
          <w:p>
            <w:r>
              <w:rPr>
                <w:rFonts w:ascii="Microsoft YaHei" w:hAnsi="Microsoft YaHei" w:eastAsia="Microsoft YaHei"/>
                <w:sz w:val="17"/>
              </w:rPr>
            </w:r>
            <w:r>
              <w:rPr>
                <w:rFonts w:ascii="Microsoft YaHei" w:hAnsi="Microsoft YaHei" w:eastAsia="Microsoft YaHei"/>
                <w:sz w:val="17"/>
              </w:rPr>
              <w:t>相对基线目标降低 20% 以上</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NFR-S04</w:t>
            </w:r>
          </w:p>
        </w:tc>
        <w:tc>
          <w:tcPr>
            <w:tcW w:type="dxa" w:w="3286"/>
            <w:shd w:fill="EDF3FA"/>
          </w:tcPr>
          <w:p>
            <w:r>
              <w:rPr>
                <w:rFonts w:ascii="Microsoft YaHei" w:hAnsi="Microsoft YaHei" w:eastAsia="Microsoft YaHei"/>
                <w:sz w:val="17"/>
              </w:rPr>
            </w:r>
            <w:r>
              <w:rPr>
                <w:rFonts w:ascii="Microsoft YaHei" w:hAnsi="Microsoft YaHei" w:eastAsia="Microsoft YaHei"/>
                <w:sz w:val="17"/>
              </w:rPr>
              <w:t>跟踪丢失率</w:t>
            </w:r>
          </w:p>
        </w:tc>
        <w:tc>
          <w:tcPr>
            <w:tcW w:type="dxa" w:w="3286"/>
            <w:shd w:fill="EDF3FA"/>
          </w:tcPr>
          <w:p>
            <w:r>
              <w:rPr>
                <w:rFonts w:ascii="Microsoft YaHei" w:hAnsi="Microsoft YaHei" w:eastAsia="Microsoft YaHei"/>
                <w:sz w:val="17"/>
              </w:rPr>
            </w:r>
            <w:r>
              <w:rPr>
                <w:rFonts w:ascii="Microsoft YaHei" w:hAnsi="Microsoft YaHei" w:eastAsia="Microsoft YaHei"/>
                <w:sz w:val="17"/>
              </w:rPr>
              <w:t>高动态场景中显著低于基线</w:t>
            </w:r>
          </w:p>
        </w:tc>
      </w:tr>
      <w:tr>
        <w:tc>
          <w:tcPr>
            <w:tcW w:type="dxa" w:w="3286"/>
          </w:tcPr>
          <w:p>
            <w:r>
              <w:rPr>
                <w:rFonts w:ascii="Microsoft YaHei" w:hAnsi="Microsoft YaHei" w:eastAsia="Microsoft YaHei"/>
                <w:sz w:val="17"/>
              </w:rPr>
            </w:r>
            <w:r>
              <w:rPr>
                <w:rFonts w:ascii="Microsoft YaHei" w:hAnsi="Microsoft YaHei" w:eastAsia="Microsoft YaHei"/>
                <w:sz w:val="17"/>
              </w:rPr>
              <w:t>NFR-S05</w:t>
            </w:r>
          </w:p>
        </w:tc>
        <w:tc>
          <w:tcPr>
            <w:tcW w:type="dxa" w:w="3286"/>
          </w:tcPr>
          <w:p>
            <w:r>
              <w:rPr>
                <w:rFonts w:ascii="Microsoft YaHei" w:hAnsi="Microsoft YaHei" w:eastAsia="Microsoft YaHei"/>
                <w:sz w:val="17"/>
              </w:rPr>
            </w:r>
            <w:r>
              <w:rPr>
                <w:rFonts w:ascii="Microsoft YaHei" w:hAnsi="Microsoft YaHei" w:eastAsia="Microsoft YaHei"/>
                <w:sz w:val="17"/>
              </w:rPr>
              <w:t>地图一致性</w:t>
            </w:r>
          </w:p>
        </w:tc>
        <w:tc>
          <w:tcPr>
            <w:tcW w:type="dxa" w:w="3286"/>
          </w:tcPr>
          <w:p>
            <w:r>
              <w:rPr>
                <w:rFonts w:ascii="Microsoft YaHei" w:hAnsi="Microsoft YaHei" w:eastAsia="Microsoft YaHei"/>
                <w:sz w:val="17"/>
              </w:rPr>
            </w:r>
            <w:r>
              <w:rPr>
                <w:rFonts w:ascii="Microsoft YaHei" w:hAnsi="Microsoft YaHei" w:eastAsia="Microsoft YaHei"/>
                <w:sz w:val="17"/>
              </w:rPr>
              <w:t>回环后无明显结构重影</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NFR-S06</w:t>
            </w:r>
          </w:p>
        </w:tc>
        <w:tc>
          <w:tcPr>
            <w:tcW w:type="dxa" w:w="3286"/>
            <w:shd w:fill="EDF3FA"/>
          </w:tcPr>
          <w:p>
            <w:r>
              <w:rPr>
                <w:rFonts w:ascii="Microsoft YaHei" w:hAnsi="Microsoft YaHei" w:eastAsia="Microsoft YaHei"/>
                <w:sz w:val="17"/>
              </w:rPr>
            </w:r>
            <w:r>
              <w:rPr>
                <w:rFonts w:ascii="Microsoft YaHei" w:hAnsi="Microsoft YaHei" w:eastAsia="Microsoft YaHei"/>
                <w:sz w:val="17"/>
              </w:rPr>
              <w:t>动态特征误删</w:t>
            </w:r>
          </w:p>
        </w:tc>
        <w:tc>
          <w:tcPr>
            <w:tcW w:type="dxa" w:w="3286"/>
            <w:shd w:fill="EDF3FA"/>
          </w:tcPr>
          <w:p>
            <w:r>
              <w:rPr>
                <w:rFonts w:ascii="Microsoft YaHei" w:hAnsi="Microsoft YaHei" w:eastAsia="Microsoft YaHei"/>
                <w:sz w:val="17"/>
              </w:rPr>
            </w:r>
            <w:r>
              <w:rPr>
                <w:rFonts w:ascii="Microsoft YaHei" w:hAnsi="Microsoft YaHei" w:eastAsia="Microsoft YaHei"/>
                <w:sz w:val="17"/>
              </w:rPr>
              <w:t>需要单独统计静态特征召回率</w:t>
            </w:r>
          </w:p>
        </w:tc>
      </w:tr>
    </w:tbl>
    <w:p/>
    <w:p>
      <w:r>
        <w:rPr>
          <w:rFonts w:ascii="Microsoft YaHei" w:hAnsi="Microsoft YaHei" w:eastAsia="Microsoft YaHei"/>
        </w:rPr>
        <w:t>上述指标是项目研究目标，不是未经实验的既定事实。若无法达到，应报告真实结果并分析原因。</w:t>
      </w:r>
    </w:p>
    <w:p>
      <w:pPr>
        <w:pStyle w:val="Heading3"/>
      </w:pPr>
      <w:r>
        <w:t>10.3 导航与安全</w:t>
      </w:r>
    </w:p>
    <w:p>
      <w:pPr>
        <w:pStyle w:val="ListNumber"/>
      </w:pPr>
      <w:r>
        <w:rPr>
          <w:rFonts w:ascii="Microsoft YaHei" w:hAnsi="Microsoft YaHei" w:eastAsia="Microsoft YaHei"/>
        </w:rPr>
        <w:t>静态场景导航成功率建议不低于 90%。</w:t>
      </w:r>
    </w:p>
    <w:p>
      <w:pPr>
        <w:pStyle w:val="ListNumber"/>
      </w:pPr>
      <w:r>
        <w:rPr>
          <w:rFonts w:ascii="Microsoft YaHei" w:hAnsi="Microsoft YaHei" w:eastAsia="Microsoft YaHei"/>
        </w:rPr>
        <w:t>动态场景导航成功率建议不低于 75%—80%。</w:t>
      </w:r>
    </w:p>
    <w:p>
      <w:pPr>
        <w:pStyle w:val="ListNumber"/>
      </w:pPr>
      <w:r>
        <w:rPr>
          <w:rFonts w:ascii="Microsoft YaHei" w:hAnsi="Microsoft YaHei" w:eastAsia="Microsoft YaHei"/>
        </w:rPr>
        <w:t>动态障碍物场景中最小安全距离应满足系统设定阈值。</w:t>
      </w:r>
    </w:p>
    <w:p>
      <w:pPr>
        <w:pStyle w:val="ListNumber"/>
      </w:pPr>
      <w:r>
        <w:rPr>
          <w:rFonts w:ascii="Microsoft YaHei" w:hAnsi="Microsoft YaHei" w:eastAsia="Microsoft YaHei"/>
        </w:rPr>
        <w:t>感知或定位置信度低时，机器人必须降速或停车。</w:t>
      </w:r>
    </w:p>
    <w:p>
      <w:pPr>
        <w:pStyle w:val="ListNumber"/>
      </w:pPr>
      <w:r>
        <w:rPr>
          <w:rFonts w:ascii="Microsoft YaHei" w:hAnsi="Microsoft YaHei" w:eastAsia="Microsoft YaHei"/>
        </w:rPr>
        <w:t>不得把未知高风险区域默认视为完全可通行。</w:t>
      </w:r>
    </w:p>
    <w:p>
      <w:pPr>
        <w:pStyle w:val="ListNumber"/>
      </w:pPr>
      <w:r>
        <w:rPr>
          <w:rFonts w:ascii="Microsoft YaHei" w:hAnsi="Microsoft YaHei" w:eastAsia="Microsoft YaHei"/>
        </w:rPr>
        <w:t>控制指令应有速度、加速度和紧急停止上限。</w:t>
      </w:r>
    </w:p>
    <w:p>
      <w:pPr>
        <w:pStyle w:val="ListNumber"/>
      </w:pPr>
      <w:r>
        <w:rPr>
          <w:rFonts w:ascii="Microsoft YaHei" w:hAnsi="Microsoft YaHei" w:eastAsia="Microsoft YaHei"/>
        </w:rPr>
        <w:t>所有安全阈值必须可配置并有默认安全值。</w:t>
      </w:r>
    </w:p>
    <w:p>
      <w:pPr>
        <w:pStyle w:val="Heading3"/>
      </w:pPr>
      <w:r>
        <w:t>10.4 可靠性</w:t>
      </w:r>
    </w:p>
    <w:p>
      <w:pPr>
        <w:pStyle w:val="ListNumber"/>
      </w:pPr>
      <w:r>
        <w:rPr>
          <w:rFonts w:ascii="Microsoft YaHei" w:hAnsi="Microsoft YaHei" w:eastAsia="Microsoft YaHei"/>
        </w:rPr>
        <w:t>单个传感器短暂丢失时，系统应进入降级状态而不是立即崩溃。</w:t>
      </w:r>
    </w:p>
    <w:p>
      <w:pPr>
        <w:pStyle w:val="ListNumber"/>
      </w:pPr>
      <w:r>
        <w:rPr>
          <w:rFonts w:ascii="Microsoft YaHei" w:hAnsi="Microsoft YaHei" w:eastAsia="Microsoft YaHei"/>
        </w:rPr>
        <w:t>检测模型无法加载时，应允许 SLAM 以纯几何模式运行。</w:t>
      </w:r>
    </w:p>
    <w:p>
      <w:pPr>
        <w:pStyle w:val="ListNumber"/>
      </w:pPr>
      <w:r>
        <w:rPr>
          <w:rFonts w:ascii="Microsoft YaHei" w:hAnsi="Microsoft YaHei" w:eastAsia="Microsoft YaHei"/>
        </w:rPr>
        <w:t>深度数据缺失时，应支持纯 RGB 模式或停止依赖深度的功能。</w:t>
      </w:r>
    </w:p>
    <w:p>
      <w:pPr>
        <w:pStyle w:val="ListNumber"/>
      </w:pPr>
      <w:r>
        <w:rPr>
          <w:rFonts w:ascii="Microsoft YaHei" w:hAnsi="Microsoft YaHei" w:eastAsia="Microsoft YaHei"/>
        </w:rPr>
        <w:t>异常应记录到日志，并有明确错误码。</w:t>
      </w:r>
    </w:p>
    <w:p>
      <w:pPr>
        <w:pStyle w:val="ListNumber"/>
      </w:pPr>
      <w:r>
        <w:rPr>
          <w:rFonts w:ascii="Microsoft YaHei" w:hAnsi="Microsoft YaHei" w:eastAsia="Microsoft YaHei"/>
        </w:rPr>
        <w:t>系统应支持软重启模块，不必重启全部进程。</w:t>
      </w:r>
    </w:p>
    <w:p>
      <w:pPr>
        <w:pStyle w:val="ListNumber"/>
      </w:pPr>
      <w:r>
        <w:rPr>
          <w:rFonts w:ascii="Microsoft YaHei" w:hAnsi="Microsoft YaHei" w:eastAsia="Microsoft YaHei"/>
        </w:rPr>
        <w:t>关键配置应具有版本号和默认回退值。</w:t>
      </w:r>
    </w:p>
    <w:p>
      <w:pPr>
        <w:pStyle w:val="Heading3"/>
      </w:pPr>
      <w:r>
        <w:t>10.5 可维护性与可复现性</w:t>
      </w:r>
    </w:p>
    <w:p>
      <w:pPr>
        <w:pStyle w:val="ListNumber"/>
      </w:pPr>
      <w:r>
        <w:rPr>
          <w:rFonts w:ascii="Microsoft YaHei" w:hAnsi="Microsoft YaHei" w:eastAsia="Microsoft YaHei"/>
        </w:rPr>
        <w:t>感知、SLAM、地图、规划和可视化模块必须解耦。</w:t>
      </w:r>
    </w:p>
    <w:p>
      <w:pPr>
        <w:pStyle w:val="ListNumber"/>
      </w:pPr>
      <w:r>
        <w:rPr>
          <w:rFonts w:ascii="Microsoft YaHei" w:hAnsi="Microsoft YaHei" w:eastAsia="Microsoft YaHei"/>
        </w:rPr>
        <w:t>接口消息和坐标系必须集中定义。</w:t>
      </w:r>
    </w:p>
    <w:p>
      <w:pPr>
        <w:pStyle w:val="ListNumber"/>
      </w:pPr>
      <w:r>
        <w:rPr>
          <w:rFonts w:ascii="Microsoft YaHei" w:hAnsi="Microsoft YaHei" w:eastAsia="Microsoft YaHei"/>
        </w:rPr>
        <w:t>配置、模型、数据和代码版本必须共同记录。</w:t>
      </w:r>
    </w:p>
    <w:p>
      <w:pPr>
        <w:pStyle w:val="ListNumber"/>
      </w:pPr>
      <w:r>
        <w:rPr>
          <w:rFonts w:ascii="Microsoft YaHei" w:hAnsi="Microsoft YaHei" w:eastAsia="Microsoft YaHei"/>
        </w:rPr>
        <w:t>实验应支持 Rosbag 回放和固定随机种子。</w:t>
      </w:r>
    </w:p>
    <w:p>
      <w:pPr>
        <w:pStyle w:val="ListNumber"/>
      </w:pPr>
      <w:r>
        <w:rPr>
          <w:rFonts w:ascii="Microsoft YaHei" w:hAnsi="Microsoft YaHei" w:eastAsia="Microsoft YaHei"/>
        </w:rPr>
        <w:t>所有主要结果必须可由评测脚本重新生成。</w:t>
      </w:r>
    </w:p>
    <w:p>
      <w:pPr>
        <w:pStyle w:val="ListNumber"/>
      </w:pPr>
      <w:r>
        <w:rPr>
          <w:rFonts w:ascii="Microsoft YaHei" w:hAnsi="Microsoft YaHei" w:eastAsia="Microsoft YaHei"/>
        </w:rPr>
        <w:t>训练、验证和测试数据按场景、序列或视频划分，防止泄漏。</w:t>
      </w:r>
    </w:p>
    <w:p>
      <w:pPr>
        <w:pStyle w:val="Heading3"/>
      </w:pPr>
      <w:r>
        <w:t>10.6 隐私、安全与资源</w:t>
      </w:r>
    </w:p>
    <w:p>
      <w:pPr>
        <w:pStyle w:val="ListNumber"/>
      </w:pPr>
      <w:r>
        <w:rPr>
          <w:rFonts w:ascii="Microsoft YaHei" w:hAnsi="Microsoft YaHei" w:eastAsia="Microsoft YaHei"/>
        </w:rPr>
        <w:t>家庭图像默认只在本地处理。</w:t>
      </w:r>
    </w:p>
    <w:p>
      <w:pPr>
        <w:pStyle w:val="ListNumber"/>
      </w:pPr>
      <w:r>
        <w:rPr>
          <w:rFonts w:ascii="Microsoft YaHei" w:hAnsi="Microsoft YaHei" w:eastAsia="Microsoft YaHei"/>
        </w:rPr>
        <w:t>数据导出前应由用户确认。</w:t>
      </w:r>
    </w:p>
    <w:p>
      <w:pPr>
        <w:pStyle w:val="ListNumber"/>
      </w:pPr>
      <w:r>
        <w:rPr>
          <w:rFonts w:ascii="Microsoft YaHei" w:hAnsi="Microsoft YaHei" w:eastAsia="Microsoft YaHei"/>
        </w:rPr>
        <w:t>不将人脸、家庭成员信息上传云端。</w:t>
      </w:r>
    </w:p>
    <w:p>
      <w:pPr>
        <w:pStyle w:val="ListNumber"/>
      </w:pPr>
      <w:r>
        <w:rPr>
          <w:rFonts w:ascii="Microsoft YaHei" w:hAnsi="Microsoft YaHei" w:eastAsia="Microsoft YaHei"/>
        </w:rPr>
        <w:t>资源使用应可监控，避免 SLAM 和检测持续抢占算力。</w:t>
      </w:r>
    </w:p>
    <w:p>
      <w:pPr>
        <w:pStyle w:val="ListNumber"/>
      </w:pPr>
      <w:r>
        <w:rPr>
          <w:rFonts w:ascii="Microsoft YaHei" w:hAnsi="Microsoft YaHei" w:eastAsia="Microsoft YaHei"/>
        </w:rPr>
        <w:t>对高风险区域采取保守策略，不以最大化速度为优先。</w:t>
      </w:r>
    </w:p>
    <w:p>
      <w:pPr>
        <w:pStyle w:val="Heading2"/>
      </w:pPr>
      <w:r>
        <w:t>11. 数据与实验要求</w:t>
      </w:r>
    </w:p>
    <w:p>
      <w:pPr>
        <w:pStyle w:val="Heading3"/>
      </w:pPr>
      <w:r>
        <w:t>11.1 数据来源</w:t>
      </w:r>
    </w:p>
    <w:p>
      <w:r>
        <w:rPr>
          <w:rFonts w:ascii="Microsoft YaHei" w:hAnsi="Microsoft YaHei" w:eastAsia="Microsoft YaHei"/>
        </w:rPr>
        <w:t>优先级如下：</w:t>
      </w:r>
    </w:p>
    <w:p>
      <w:pPr>
        <w:pStyle w:val="ListNumber"/>
      </w:pPr>
      <w:r>
        <w:rPr>
          <w:rFonts w:ascii="Microsoft YaHei" w:hAnsi="Microsoft YaHei" w:eastAsia="Microsoft YaHei"/>
        </w:rPr>
        <w:t>自采带 RGB-D、IMU 和位姿真值的室内序列。</w:t>
      </w:r>
    </w:p>
    <w:p>
      <w:pPr>
        <w:pStyle w:val="ListNumber"/>
      </w:pPr>
      <w:r>
        <w:rPr>
          <w:rFonts w:ascii="Microsoft YaHei" w:hAnsi="Microsoft YaHei" w:eastAsia="Microsoft YaHei"/>
        </w:rPr>
        <w:t>TUM RGB-D、Bonn Dynamic 等包含动态场景的公开序列。</w:t>
      </w:r>
    </w:p>
    <w:p>
      <w:pPr>
        <w:pStyle w:val="ListNumber"/>
      </w:pPr>
      <w:r>
        <w:rPr>
          <w:rFonts w:ascii="Microsoft YaHei" w:hAnsi="Microsoft YaHei" w:eastAsia="Microsoft YaHei"/>
        </w:rPr>
        <w:t>仿真环境生成的可控动态场景。</w:t>
      </w:r>
    </w:p>
    <w:p>
      <w:pPr>
        <w:pStyle w:val="ListNumber"/>
      </w:pPr>
      <w:r>
        <w:rPr>
          <w:rFonts w:ascii="Microsoft YaHei" w:hAnsi="Microsoft YaHei" w:eastAsia="Microsoft YaHei"/>
        </w:rPr>
        <w:t>经授权的家庭物体检测数据集。</w:t>
      </w:r>
    </w:p>
    <w:p>
      <w:r>
        <w:rPr>
          <w:rFonts w:ascii="Microsoft YaHei" w:hAnsi="Microsoft YaHei" w:eastAsia="Microsoft YaHei"/>
        </w:rPr>
        <w:t>所有数据必须记录来源、许可证、采集设备、时间同步方式、坐标系、标注规则和预处理步骤。</w:t>
      </w:r>
    </w:p>
    <w:p>
      <w:pPr>
        <w:pStyle w:val="Heading3"/>
      </w:pPr>
      <w:r>
        <w:t>11.2 数据划分</w:t>
      </w:r>
    </w:p>
    <w:p>
      <w:pPr>
        <w:pStyle w:val="ListBullet"/>
      </w:pPr>
      <w:r>
        <w:rPr>
          <w:rFonts w:ascii="Microsoft YaHei" w:hAnsi="Microsoft YaHei" w:eastAsia="Microsoft YaHei"/>
        </w:rPr>
        <w:t>训练、验证和测试按人员、房间、场景或视频划分。</w:t>
      </w:r>
    </w:p>
    <w:p>
      <w:pPr>
        <w:pStyle w:val="ListBullet"/>
      </w:pPr>
      <w:r>
        <w:rPr>
          <w:rFonts w:ascii="Microsoft YaHei" w:hAnsi="Microsoft YaHei" w:eastAsia="Microsoft YaHei"/>
        </w:rPr>
        <w:t>同一视频的相邻帧不能同时出现在训练集和测试集。</w:t>
      </w:r>
    </w:p>
    <w:p>
      <w:pPr>
        <w:pStyle w:val="ListBullet"/>
      </w:pPr>
      <w:r>
        <w:rPr>
          <w:rFonts w:ascii="Microsoft YaHei" w:hAnsi="Microsoft YaHei" w:eastAsia="Microsoft YaHei"/>
        </w:rPr>
        <w:t>动态对象类别需要单独统计样本数量。</w:t>
      </w:r>
    </w:p>
    <w:p>
      <w:pPr>
        <w:pStyle w:val="ListBullet"/>
      </w:pPr>
      <w:r>
        <w:rPr>
          <w:rFonts w:ascii="Microsoft YaHei" w:hAnsi="Microsoft YaHei" w:eastAsia="Microsoft YaHei"/>
        </w:rPr>
        <w:t>静态、低动态、高动态和遮挡场景必须分别评价。</w:t>
      </w:r>
    </w:p>
    <w:p>
      <w:pPr>
        <w:pStyle w:val="Heading3"/>
      </w:pPr>
      <w:r>
        <w:t>11.3 对照实验</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方法组</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内容</w:t>
            </w:r>
          </w:p>
        </w:tc>
        <w:tc>
          <w:tcPr>
            <w:tcW w:type="dxa" w:w="3286"/>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目的</w:t>
            </w:r>
          </w:p>
        </w:tc>
      </w:tr>
      <w:tr>
        <w:tc>
          <w:tcPr>
            <w:tcW w:type="dxa" w:w="3286"/>
          </w:tcPr>
          <w:p>
            <w:r>
              <w:rPr>
                <w:rFonts w:ascii="Microsoft YaHei" w:hAnsi="Microsoft YaHei" w:eastAsia="Microsoft YaHei"/>
                <w:sz w:val="17"/>
              </w:rPr>
            </w:r>
            <w:r>
              <w:rPr>
                <w:rFonts w:ascii="Microsoft YaHei" w:hAnsi="Microsoft YaHei" w:eastAsia="Microsoft YaHei"/>
                <w:sz w:val="17"/>
              </w:rPr>
              <w:t>A</w:t>
            </w:r>
          </w:p>
        </w:tc>
        <w:tc>
          <w:tcPr>
            <w:tcW w:type="dxa" w:w="3286"/>
          </w:tcPr>
          <w:p>
            <w:r>
              <w:rPr>
                <w:rFonts w:ascii="Microsoft YaHei" w:hAnsi="Microsoft YaHei" w:eastAsia="Microsoft YaHei"/>
                <w:sz w:val="17"/>
              </w:rPr>
            </w:r>
            <w:r>
              <w:rPr>
                <w:rFonts w:ascii="Microsoft YaHei" w:hAnsi="Microsoft YaHei" w:eastAsia="Microsoft YaHei"/>
                <w:sz w:val="17"/>
              </w:rPr>
              <w:t>ORB-SLAM3 原始基线</w:t>
            </w:r>
          </w:p>
        </w:tc>
        <w:tc>
          <w:tcPr>
            <w:tcW w:type="dxa" w:w="3286"/>
          </w:tcPr>
          <w:p>
            <w:r>
              <w:rPr>
                <w:rFonts w:ascii="Microsoft YaHei" w:hAnsi="Microsoft YaHei" w:eastAsia="Microsoft YaHei"/>
                <w:sz w:val="17"/>
              </w:rPr>
            </w:r>
            <w:r>
              <w:rPr>
                <w:rFonts w:ascii="Microsoft YaHei" w:hAnsi="Microsoft YaHei" w:eastAsia="Microsoft YaHei"/>
                <w:sz w:val="17"/>
              </w:rPr>
              <w:t>动态特征未过滤</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B</w:t>
            </w:r>
          </w:p>
        </w:tc>
        <w:tc>
          <w:tcPr>
            <w:tcW w:type="dxa" w:w="3286"/>
            <w:shd w:fill="EDF3FA"/>
          </w:tcPr>
          <w:p>
            <w:r>
              <w:rPr>
                <w:rFonts w:ascii="Microsoft YaHei" w:hAnsi="Microsoft YaHei" w:eastAsia="Microsoft YaHei"/>
                <w:sz w:val="17"/>
              </w:rPr>
            </w:r>
            <w:r>
              <w:rPr>
                <w:rFonts w:ascii="Microsoft YaHei" w:hAnsi="Microsoft YaHei" w:eastAsia="Microsoft YaHei"/>
                <w:sz w:val="17"/>
              </w:rPr>
              <w:t>A + 二维检测框过滤</w:t>
            </w:r>
          </w:p>
        </w:tc>
        <w:tc>
          <w:tcPr>
            <w:tcW w:type="dxa" w:w="3286"/>
            <w:shd w:fill="EDF3FA"/>
          </w:tcPr>
          <w:p>
            <w:r>
              <w:rPr>
                <w:rFonts w:ascii="Microsoft YaHei" w:hAnsi="Microsoft YaHei" w:eastAsia="Microsoft YaHei"/>
                <w:sz w:val="17"/>
              </w:rPr>
            </w:r>
            <w:r>
              <w:rPr>
                <w:rFonts w:ascii="Microsoft YaHei" w:hAnsi="Microsoft YaHei" w:eastAsia="Microsoft YaHei"/>
                <w:sz w:val="17"/>
              </w:rPr>
              <w:t>验证语义框剔除收益</w:t>
            </w:r>
          </w:p>
        </w:tc>
      </w:tr>
      <w:tr>
        <w:tc>
          <w:tcPr>
            <w:tcW w:type="dxa" w:w="3286"/>
          </w:tcPr>
          <w:p>
            <w:r>
              <w:rPr>
                <w:rFonts w:ascii="Microsoft YaHei" w:hAnsi="Microsoft YaHei" w:eastAsia="Microsoft YaHei"/>
                <w:sz w:val="17"/>
              </w:rPr>
            </w:r>
            <w:r>
              <w:rPr>
                <w:rFonts w:ascii="Microsoft YaHei" w:hAnsi="Microsoft YaHei" w:eastAsia="Microsoft YaHei"/>
                <w:sz w:val="17"/>
              </w:rPr>
              <w:t>C</w:t>
            </w:r>
          </w:p>
        </w:tc>
        <w:tc>
          <w:tcPr>
            <w:tcW w:type="dxa" w:w="3286"/>
          </w:tcPr>
          <w:p>
            <w:r>
              <w:rPr>
                <w:rFonts w:ascii="Microsoft YaHei" w:hAnsi="Microsoft YaHei" w:eastAsia="Microsoft YaHei"/>
                <w:sz w:val="17"/>
              </w:rPr>
            </w:r>
            <w:r>
              <w:rPr>
                <w:rFonts w:ascii="Microsoft YaHei" w:hAnsi="Microsoft YaHei" w:eastAsia="Microsoft YaHei"/>
                <w:sz w:val="17"/>
              </w:rPr>
              <w:t>B + 深度一致性过滤</w:t>
            </w:r>
          </w:p>
        </w:tc>
        <w:tc>
          <w:tcPr>
            <w:tcW w:type="dxa" w:w="3286"/>
          </w:tcPr>
          <w:p>
            <w:r>
              <w:rPr>
                <w:rFonts w:ascii="Microsoft YaHei" w:hAnsi="Microsoft YaHei" w:eastAsia="Microsoft YaHei"/>
                <w:sz w:val="17"/>
              </w:rPr>
            </w:r>
            <w:r>
              <w:rPr>
                <w:rFonts w:ascii="Microsoft YaHei" w:hAnsi="Microsoft YaHei" w:eastAsia="Microsoft YaHei"/>
                <w:sz w:val="17"/>
              </w:rPr>
              <w:t>验证多证据融合收益</w:t>
            </w:r>
          </w:p>
        </w:tc>
      </w:tr>
      <w:tr>
        <w:tc>
          <w:tcPr>
            <w:tcW w:type="dxa" w:w="3286"/>
            <w:shd w:fill="EDF3FA"/>
          </w:tcPr>
          <w:p>
            <w:r>
              <w:rPr>
                <w:rFonts w:ascii="Microsoft YaHei" w:hAnsi="Microsoft YaHei" w:eastAsia="Microsoft YaHei"/>
                <w:sz w:val="17"/>
              </w:rPr>
            </w:r>
            <w:r>
              <w:rPr>
                <w:rFonts w:ascii="Microsoft YaHei" w:hAnsi="Microsoft YaHei" w:eastAsia="Microsoft YaHei"/>
                <w:sz w:val="17"/>
              </w:rPr>
              <w:t>D</w:t>
            </w:r>
          </w:p>
        </w:tc>
        <w:tc>
          <w:tcPr>
            <w:tcW w:type="dxa" w:w="3286"/>
            <w:shd w:fill="EDF3FA"/>
          </w:tcPr>
          <w:p>
            <w:r>
              <w:rPr>
                <w:rFonts w:ascii="Microsoft YaHei" w:hAnsi="Microsoft YaHei" w:eastAsia="Microsoft YaHei"/>
                <w:sz w:val="17"/>
              </w:rPr>
            </w:r>
            <w:r>
              <w:rPr>
                <w:rFonts w:ascii="Microsoft YaHei" w:hAnsi="Microsoft YaHei" w:eastAsia="Microsoft YaHei"/>
                <w:sz w:val="17"/>
              </w:rPr>
              <w:t>C + 对象级语义地图</w:t>
            </w:r>
          </w:p>
        </w:tc>
        <w:tc>
          <w:tcPr>
            <w:tcW w:type="dxa" w:w="3286"/>
            <w:shd w:fill="EDF3FA"/>
          </w:tcPr>
          <w:p>
            <w:r>
              <w:rPr>
                <w:rFonts w:ascii="Microsoft YaHei" w:hAnsi="Microsoft YaHei" w:eastAsia="Microsoft YaHei"/>
                <w:sz w:val="17"/>
              </w:rPr>
            </w:r>
            <w:r>
              <w:rPr>
                <w:rFonts w:ascii="Microsoft YaHei" w:hAnsi="Microsoft YaHei" w:eastAsia="Microsoft YaHei"/>
                <w:sz w:val="17"/>
              </w:rPr>
              <w:t>验证地图表达能力</w:t>
            </w:r>
          </w:p>
        </w:tc>
      </w:tr>
      <w:tr>
        <w:tc>
          <w:tcPr>
            <w:tcW w:type="dxa" w:w="3286"/>
          </w:tcPr>
          <w:p>
            <w:r>
              <w:rPr>
                <w:rFonts w:ascii="Microsoft YaHei" w:hAnsi="Microsoft YaHei" w:eastAsia="Microsoft YaHei"/>
                <w:sz w:val="17"/>
              </w:rPr>
            </w:r>
            <w:r>
              <w:rPr>
                <w:rFonts w:ascii="Microsoft YaHei" w:hAnsi="Microsoft YaHei" w:eastAsia="Microsoft YaHei"/>
                <w:sz w:val="17"/>
              </w:rPr>
              <w:t>E</w:t>
            </w:r>
          </w:p>
        </w:tc>
        <w:tc>
          <w:tcPr>
            <w:tcW w:type="dxa" w:w="3286"/>
          </w:tcPr>
          <w:p>
            <w:r>
              <w:rPr>
                <w:rFonts w:ascii="Microsoft YaHei" w:hAnsi="Microsoft YaHei" w:eastAsia="Microsoft YaHei"/>
                <w:sz w:val="17"/>
              </w:rPr>
            </w:r>
            <w:r>
              <w:rPr>
                <w:rFonts w:ascii="Microsoft YaHei" w:hAnsi="Microsoft YaHei" w:eastAsia="Microsoft YaHei"/>
                <w:sz w:val="17"/>
              </w:rPr>
              <w:t>D + 语义代价规划</w:t>
            </w:r>
          </w:p>
        </w:tc>
        <w:tc>
          <w:tcPr>
            <w:tcW w:type="dxa" w:w="3286"/>
          </w:tcPr>
          <w:p>
            <w:r>
              <w:rPr>
                <w:rFonts w:ascii="Microsoft YaHei" w:hAnsi="Microsoft YaHei" w:eastAsia="Microsoft YaHei"/>
                <w:sz w:val="17"/>
              </w:rPr>
            </w:r>
            <w:r>
              <w:rPr>
                <w:rFonts w:ascii="Microsoft YaHei" w:hAnsi="Microsoft YaHei" w:eastAsia="Microsoft YaHei"/>
                <w:sz w:val="17"/>
              </w:rPr>
              <w:t>验证导航闭环收益</w:t>
            </w:r>
          </w:p>
        </w:tc>
      </w:tr>
    </w:tbl>
    <w:p/>
    <w:p>
      <w:r>
        <w:rPr>
          <w:rFonts w:ascii="Microsoft YaHei" w:hAnsi="Microsoft YaHei" w:eastAsia="Microsoft YaHei"/>
        </w:rPr>
        <w:t>评价指标：</w:t>
      </w:r>
    </w:p>
    <w:p>
      <w:pPr>
        <w:pStyle w:val="ListBullet"/>
      </w:pPr>
      <w:r>
        <w:rPr>
          <w:rFonts w:ascii="Microsoft YaHei" w:hAnsi="Microsoft YaHei" w:eastAsia="Microsoft YaHei"/>
        </w:rPr>
        <w:t>ATE、RPE、跟踪丢失率；</w:t>
      </w:r>
    </w:p>
    <w:p>
      <w:pPr>
        <w:pStyle w:val="ListBullet"/>
      </w:pPr>
      <w:r>
        <w:rPr>
          <w:rFonts w:ascii="Microsoft YaHei" w:hAnsi="Microsoft YaHei" w:eastAsia="Microsoft YaHei"/>
        </w:rPr>
        <w:t>动态特征剔除率、静态特征保留率；</w:t>
      </w:r>
    </w:p>
    <w:p>
      <w:pPr>
        <w:pStyle w:val="ListBullet"/>
      </w:pPr>
      <w:r>
        <w:rPr>
          <w:rFonts w:ascii="Microsoft YaHei" w:hAnsi="Microsoft YaHei" w:eastAsia="Microsoft YaHei"/>
        </w:rPr>
        <w:t>地图一致性和重影程度；</w:t>
      </w:r>
    </w:p>
    <w:p>
      <w:pPr>
        <w:pStyle w:val="ListBullet"/>
      </w:pPr>
      <w:r>
        <w:rPr>
          <w:rFonts w:ascii="Microsoft YaHei" w:hAnsi="Microsoft YaHei" w:eastAsia="Microsoft YaHei"/>
        </w:rPr>
        <w:t>导航成功率、碰撞率、最小安全距离；</w:t>
      </w:r>
    </w:p>
    <w:p>
      <w:pPr>
        <w:pStyle w:val="ListBullet"/>
      </w:pPr>
      <w:r>
        <w:rPr>
          <w:rFonts w:ascii="Microsoft YaHei" w:hAnsi="Microsoft YaHei" w:eastAsia="Microsoft YaHei"/>
        </w:rPr>
        <w:t>路径长度、通行时间、重规划次数；</w:t>
      </w:r>
    </w:p>
    <w:p>
      <w:pPr>
        <w:pStyle w:val="ListBullet"/>
      </w:pPr>
      <w:r>
        <w:rPr>
          <w:rFonts w:ascii="Microsoft YaHei" w:hAnsi="Microsoft YaHei" w:eastAsia="Microsoft YaHei"/>
        </w:rPr>
        <w:t>检测精度、延迟、FPS、内存和功耗。</w:t>
      </w:r>
    </w:p>
    <w:p>
      <w:pPr>
        <w:pStyle w:val="Heading2"/>
      </w:pPr>
      <w:r>
        <w:t>12. 系统创新点</w:t>
      </w:r>
    </w:p>
    <w:p>
      <w:pPr>
        <w:pStyle w:val="Heading3"/>
      </w:pPr>
      <w:r>
        <w:t>12.1 动态特征语义抑制</w:t>
      </w:r>
    </w:p>
    <w:p>
      <w:r>
        <w:rPr>
          <w:rFonts w:ascii="Microsoft YaHei" w:hAnsi="Microsoft YaHei" w:eastAsia="Microsoft YaHei"/>
        </w:rPr>
        <w:t>将检测结果、深度一致性和多帧跟踪结合，减少仅依赖二维框造成的静态特征误删问题。</w:t>
      </w:r>
    </w:p>
    <w:p>
      <w:pPr>
        <w:pStyle w:val="Heading3"/>
      </w:pPr>
      <w:r>
        <w:t>12.2 对象级语义地图与规划栅格的耦合</w:t>
      </w:r>
    </w:p>
    <w:p>
      <w:r>
        <w:rPr>
          <w:rFonts w:ascii="Microsoft YaHei" w:hAnsi="Microsoft YaHei" w:eastAsia="Microsoft YaHei"/>
        </w:rPr>
        <w:t>保留对象实例和生命周期信息，同时向规划层输出低成本二维语义栅格，避免直接依赖三维点云进行路径规划。</w:t>
      </w:r>
    </w:p>
    <w:p>
      <w:pPr>
        <w:pStyle w:val="Heading3"/>
      </w:pPr>
      <w:r>
        <w:t>12.3 语义风险是时间变量</w:t>
      </w:r>
    </w:p>
    <w:p>
      <w:r>
        <w:rPr>
          <w:rFonts w:ascii="Microsoft YaHei" w:hAnsi="Microsoft YaHei" w:eastAsia="Microsoft YaHei"/>
        </w:rPr>
        <w:t>风险不只取决于物体类别，还取决于持续时间、运动趋势、定位置信度和距离。动态目标消失后风险应衰减，保证地图可恢复。</w:t>
      </w:r>
    </w:p>
    <w:p>
      <w:pPr>
        <w:pStyle w:val="Heading3"/>
      </w:pPr>
      <w:r>
        <w:t>12.4 规划闭环反馈</w:t>
      </w:r>
    </w:p>
    <w:p>
      <w:r>
        <w:rPr>
          <w:rFonts w:ascii="Microsoft YaHei" w:hAnsi="Microsoft YaHei" w:eastAsia="Microsoft YaHei"/>
        </w:rPr>
        <w:t>规划层可将高风险区域反馈给感知层，触发局部高精度检测或降低机器人速度，形成感知—定位—规划闭环。</w:t>
      </w:r>
    </w:p>
    <w:p>
      <w:pPr>
        <w:pStyle w:val="Heading2"/>
      </w:pPr>
      <w:r>
        <w:t>13. 三人项目组分工</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角色</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主模块</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主要职责</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交付物</w:t>
            </w:r>
          </w:p>
        </w:tc>
      </w:tr>
      <w:tr>
        <w:tc>
          <w:tcPr>
            <w:tcW w:type="dxa" w:w="2465"/>
          </w:tcPr>
          <w:p>
            <w:r>
              <w:rPr>
                <w:rFonts w:ascii="Microsoft YaHei" w:hAnsi="Microsoft YaHei" w:eastAsia="Microsoft YaHei"/>
                <w:sz w:val="17"/>
              </w:rPr>
            </w:r>
            <w:r>
              <w:rPr>
                <w:rFonts w:ascii="Microsoft YaHei" w:hAnsi="Microsoft YaHei" w:eastAsia="Microsoft YaHei"/>
                <w:sz w:val="17"/>
              </w:rPr>
              <w:t>成员A</w:t>
            </w:r>
          </w:p>
        </w:tc>
        <w:tc>
          <w:tcPr>
            <w:tcW w:type="dxa" w:w="2465"/>
          </w:tcPr>
          <w:p>
            <w:r>
              <w:rPr>
                <w:rFonts w:ascii="Microsoft YaHei" w:hAnsi="Microsoft YaHei" w:eastAsia="Microsoft YaHei"/>
                <w:sz w:val="17"/>
              </w:rPr>
            </w:r>
            <w:r>
              <w:rPr>
                <w:rFonts w:ascii="Microsoft YaHei" w:hAnsi="Microsoft YaHei" w:eastAsia="Microsoft YaHei"/>
                <w:sz w:val="17"/>
              </w:rPr>
              <w:t>感知与边缘推理</w:t>
            </w:r>
          </w:p>
        </w:tc>
        <w:tc>
          <w:tcPr>
            <w:tcW w:type="dxa" w:w="2465"/>
          </w:tcPr>
          <w:p>
            <w:r>
              <w:rPr>
                <w:rFonts w:ascii="Microsoft YaHei" w:hAnsi="Microsoft YaHei" w:eastAsia="Microsoft YaHei"/>
                <w:sz w:val="17"/>
              </w:rPr>
            </w:r>
            <w:r>
              <w:rPr>
                <w:rFonts w:ascii="Microsoft YaHei" w:hAnsi="Microsoft YaHei" w:eastAsia="Microsoft YaHei"/>
                <w:sz w:val="17"/>
              </w:rPr>
              <w:t>数据、检测、跟踪、掩膜、性能优化</w:t>
            </w:r>
          </w:p>
        </w:tc>
        <w:tc>
          <w:tcPr>
            <w:tcW w:type="dxa" w:w="2465"/>
          </w:tcPr>
          <w:p>
            <w:r>
              <w:rPr>
                <w:rFonts w:ascii="Microsoft YaHei" w:hAnsi="Microsoft YaHei" w:eastAsia="Microsoft YaHei"/>
                <w:sz w:val="17"/>
              </w:rPr>
            </w:r>
            <w:r>
              <w:rPr>
                <w:rFonts w:ascii="Microsoft YaHei" w:hAnsi="Microsoft YaHei" w:eastAsia="Microsoft YaHei"/>
                <w:sz w:val="17"/>
              </w:rPr>
              <w:t>检测模型、语义消息、感知评测</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成员B</w:t>
            </w:r>
          </w:p>
        </w:tc>
        <w:tc>
          <w:tcPr>
            <w:tcW w:type="dxa" w:w="2465"/>
            <w:shd w:fill="EDF3FA"/>
          </w:tcPr>
          <w:p>
            <w:r>
              <w:rPr>
                <w:rFonts w:ascii="Microsoft YaHei" w:hAnsi="Microsoft YaHei" w:eastAsia="Microsoft YaHei"/>
                <w:sz w:val="17"/>
              </w:rPr>
            </w:r>
            <w:r>
              <w:rPr>
                <w:rFonts w:ascii="Microsoft YaHei" w:hAnsi="Microsoft YaHei" w:eastAsia="Microsoft YaHei"/>
                <w:sz w:val="17"/>
              </w:rPr>
              <w:t>SLAM 与语义地图</w:t>
            </w:r>
          </w:p>
        </w:tc>
        <w:tc>
          <w:tcPr>
            <w:tcW w:type="dxa" w:w="2465"/>
            <w:shd w:fill="EDF3FA"/>
          </w:tcPr>
          <w:p>
            <w:r>
              <w:rPr>
                <w:rFonts w:ascii="Microsoft YaHei" w:hAnsi="Microsoft YaHei" w:eastAsia="Microsoft YaHei"/>
                <w:sz w:val="17"/>
              </w:rPr>
            </w:r>
            <w:r>
              <w:rPr>
                <w:rFonts w:ascii="Microsoft YaHei" w:hAnsi="Microsoft YaHei" w:eastAsia="Microsoft YaHei"/>
                <w:sz w:val="17"/>
              </w:rPr>
              <w:t>ORB-SLAM3、动态过滤、地图构建</w:t>
            </w:r>
          </w:p>
        </w:tc>
        <w:tc>
          <w:tcPr>
            <w:tcW w:type="dxa" w:w="2465"/>
            <w:shd w:fill="EDF3FA"/>
          </w:tcPr>
          <w:p>
            <w:r>
              <w:rPr>
                <w:rFonts w:ascii="Microsoft YaHei" w:hAnsi="Microsoft YaHei" w:eastAsia="Microsoft YaHei"/>
                <w:sz w:val="17"/>
              </w:rPr>
            </w:r>
            <w:r>
              <w:rPr>
                <w:rFonts w:ascii="Microsoft YaHei" w:hAnsi="Microsoft YaHei" w:eastAsia="Microsoft YaHei"/>
                <w:sz w:val="17"/>
              </w:rPr>
              <w:t>定位基线、动态过滤、语义地图</w:t>
            </w:r>
          </w:p>
        </w:tc>
      </w:tr>
      <w:tr>
        <w:tc>
          <w:tcPr>
            <w:tcW w:type="dxa" w:w="2465"/>
          </w:tcPr>
          <w:p>
            <w:r>
              <w:rPr>
                <w:rFonts w:ascii="Microsoft YaHei" w:hAnsi="Microsoft YaHei" w:eastAsia="Microsoft YaHei"/>
                <w:sz w:val="17"/>
              </w:rPr>
            </w:r>
            <w:r>
              <w:rPr>
                <w:rFonts w:ascii="Microsoft YaHei" w:hAnsi="Microsoft YaHei" w:eastAsia="Microsoft YaHei"/>
                <w:sz w:val="17"/>
              </w:rPr>
              <w:t>成员C</w:t>
            </w:r>
          </w:p>
        </w:tc>
        <w:tc>
          <w:tcPr>
            <w:tcW w:type="dxa" w:w="2465"/>
          </w:tcPr>
          <w:p>
            <w:r>
              <w:rPr>
                <w:rFonts w:ascii="Microsoft YaHei" w:hAnsi="Microsoft YaHei" w:eastAsia="Microsoft YaHei"/>
                <w:sz w:val="17"/>
              </w:rPr>
            </w:r>
            <w:r>
              <w:rPr>
                <w:rFonts w:ascii="Microsoft YaHei" w:hAnsi="Microsoft YaHei" w:eastAsia="Microsoft YaHei"/>
                <w:sz w:val="17"/>
              </w:rPr>
              <w:t>规划控制与系统集成</w:t>
            </w:r>
          </w:p>
        </w:tc>
        <w:tc>
          <w:tcPr>
            <w:tcW w:type="dxa" w:w="2465"/>
          </w:tcPr>
          <w:p>
            <w:r>
              <w:rPr>
                <w:rFonts w:ascii="Microsoft YaHei" w:hAnsi="Microsoft YaHei" w:eastAsia="Microsoft YaHei"/>
                <w:sz w:val="17"/>
              </w:rPr>
            </w:r>
            <w:r>
              <w:rPr>
                <w:rFonts w:ascii="Microsoft YaHei" w:hAnsi="Microsoft YaHei" w:eastAsia="Microsoft YaHei"/>
                <w:sz w:val="17"/>
              </w:rPr>
              <w:t>代价地图、全局规划、局部避障、接口</w:t>
            </w:r>
          </w:p>
        </w:tc>
        <w:tc>
          <w:tcPr>
            <w:tcW w:type="dxa" w:w="2465"/>
          </w:tcPr>
          <w:p>
            <w:r>
              <w:rPr>
                <w:rFonts w:ascii="Microsoft YaHei" w:hAnsi="Microsoft YaHei" w:eastAsia="Microsoft YaHei"/>
                <w:sz w:val="17"/>
              </w:rPr>
            </w:r>
            <w:r>
              <w:rPr>
                <w:rFonts w:ascii="Microsoft YaHei" w:hAnsi="Microsoft YaHei" w:eastAsia="Microsoft YaHei"/>
                <w:sz w:val="17"/>
              </w:rPr>
              <w:t>导航原型、集成启动、系统实验</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全体</w:t>
            </w:r>
          </w:p>
        </w:tc>
        <w:tc>
          <w:tcPr>
            <w:tcW w:type="dxa" w:w="2465"/>
            <w:shd w:fill="EDF3FA"/>
          </w:tcPr>
          <w:p>
            <w:r>
              <w:rPr>
                <w:rFonts w:ascii="Microsoft YaHei" w:hAnsi="Microsoft YaHei" w:eastAsia="Microsoft YaHei"/>
                <w:sz w:val="17"/>
              </w:rPr>
            </w:r>
            <w:r>
              <w:rPr>
                <w:rFonts w:ascii="Microsoft YaHei" w:hAnsi="Microsoft YaHei" w:eastAsia="Microsoft YaHei"/>
                <w:sz w:val="17"/>
              </w:rPr>
              <w:t>共享基础设施</w:t>
            </w:r>
          </w:p>
        </w:tc>
        <w:tc>
          <w:tcPr>
            <w:tcW w:type="dxa" w:w="2465"/>
            <w:shd w:fill="EDF3FA"/>
          </w:tcPr>
          <w:p>
            <w:r>
              <w:rPr>
                <w:rFonts w:ascii="Microsoft YaHei" w:hAnsi="Microsoft YaHei" w:eastAsia="Microsoft YaHei"/>
                <w:sz w:val="17"/>
              </w:rPr>
            </w:r>
            <w:r>
              <w:rPr>
                <w:rFonts w:ascii="Microsoft YaHei" w:hAnsi="Microsoft YaHei" w:eastAsia="Microsoft YaHei"/>
                <w:sz w:val="17"/>
              </w:rPr>
              <w:t>时间同步、TF、日志、Rosbag、文档</w:t>
            </w:r>
          </w:p>
        </w:tc>
        <w:tc>
          <w:tcPr>
            <w:tcW w:type="dxa" w:w="2465"/>
            <w:shd w:fill="EDF3FA"/>
          </w:tcPr>
          <w:p>
            <w:r>
              <w:rPr>
                <w:rFonts w:ascii="Microsoft YaHei" w:hAnsi="Microsoft YaHei" w:eastAsia="Microsoft YaHei"/>
                <w:sz w:val="17"/>
              </w:rPr>
            </w:r>
            <w:r>
              <w:rPr>
                <w:rFonts w:ascii="Microsoft YaHei" w:hAnsi="Microsoft YaHei" w:eastAsia="Microsoft YaHei"/>
                <w:sz w:val="17"/>
              </w:rPr>
              <w:t>接口规范、测试集、报告</w:t>
            </w:r>
          </w:p>
        </w:tc>
      </w:tr>
    </w:tbl>
    <w:p/>
    <w:p>
      <w:r>
        <w:rPr>
          <w:rFonts w:ascii="Microsoft YaHei" w:hAnsi="Microsoft YaHei" w:eastAsia="Microsoft YaHei"/>
        </w:rPr>
        <w:t>协作要求：</w:t>
      </w:r>
    </w:p>
    <w:p>
      <w:pPr>
        <w:pStyle w:val="ListNumber"/>
      </w:pPr>
      <w:r>
        <w:rPr>
          <w:rFonts w:ascii="Microsoft YaHei" w:hAnsi="Microsoft YaHei" w:eastAsia="Microsoft YaHei"/>
        </w:rPr>
        <w:t>每周进行一次接口同步。</w:t>
      </w:r>
    </w:p>
    <w:p>
      <w:pPr>
        <w:pStyle w:val="ListNumber"/>
      </w:pPr>
      <w:r>
        <w:rPr>
          <w:rFonts w:ascii="Microsoft YaHei" w:hAnsi="Microsoft YaHei" w:eastAsia="Microsoft YaHei"/>
        </w:rPr>
        <w:t>每周至少提交一次可运行版本。</w:t>
      </w:r>
    </w:p>
    <w:p>
      <w:pPr>
        <w:pStyle w:val="ListNumber"/>
      </w:pPr>
      <w:r>
        <w:rPr>
          <w:rFonts w:ascii="Microsoft YaHei" w:hAnsi="Microsoft YaHei" w:eastAsia="Microsoft YaHei"/>
        </w:rPr>
        <w:t>集成失败必须在24小时内定位到模块和责任边界。</w:t>
      </w:r>
    </w:p>
    <w:p>
      <w:pPr>
        <w:pStyle w:val="ListNumber"/>
      </w:pPr>
      <w:r>
        <w:rPr>
          <w:rFonts w:ascii="Microsoft YaHei" w:hAnsi="Microsoft YaHei" w:eastAsia="Microsoft YaHei"/>
        </w:rPr>
        <w:t>第1周冻结消息，之后变更必须有版本记录。</w:t>
      </w:r>
    </w:p>
    <w:p>
      <w:pPr>
        <w:pStyle w:val="ListNumber"/>
      </w:pPr>
      <w:r>
        <w:rPr>
          <w:rFonts w:ascii="Microsoft YaHei" w:hAnsi="Microsoft YaHei" w:eastAsia="Microsoft YaHei"/>
        </w:rPr>
        <w:t>每个模块必须提供独立测试命令和独立可视化结果。</w:t>
      </w:r>
    </w:p>
    <w:p>
      <w:pPr>
        <w:pStyle w:val="Heading2"/>
      </w:pPr>
      <w:r>
        <w:t>14. 8周研究与开发路线</w:t>
      </w:r>
    </w:p>
    <w:p>
      <w:pPr>
        <w:pStyle w:val="Heading3"/>
      </w:pPr>
      <w:r>
        <w:t>第1周：需求、文献与接口冻结</w:t>
      </w:r>
    </w:p>
    <w:p>
      <w:pPr>
        <w:pStyle w:val="ListBullet"/>
      </w:pPr>
      <w:r>
        <w:rPr>
          <w:rFonts w:ascii="Microsoft YaHei" w:hAnsi="Microsoft YaHei" w:eastAsia="Microsoft YaHei"/>
        </w:rPr>
        <w:t>调研动态视觉 SLAM、语义 SLAM 和语义导航；</w:t>
      </w:r>
    </w:p>
    <w:p>
      <w:pPr>
        <w:pStyle w:val="ListBullet"/>
      </w:pPr>
      <w:r>
        <w:rPr>
          <w:rFonts w:ascii="Microsoft YaHei" w:hAnsi="Microsoft YaHei" w:eastAsia="Microsoft YaHei"/>
        </w:rPr>
        <w:t>确定研究问题和对照方法；</w:t>
      </w:r>
    </w:p>
    <w:p>
      <w:pPr>
        <w:pStyle w:val="ListBullet"/>
      </w:pPr>
      <w:r>
        <w:rPr>
          <w:rFonts w:ascii="Microsoft YaHei" w:hAnsi="Microsoft YaHei" w:eastAsia="Microsoft YaHei"/>
        </w:rPr>
        <w:t>确定硬件、仿真或 Rosbag 路线；</w:t>
      </w:r>
    </w:p>
    <w:p>
      <w:pPr>
        <w:pStyle w:val="ListBullet"/>
      </w:pPr>
      <w:r>
        <w:rPr>
          <w:rFonts w:ascii="Microsoft YaHei" w:hAnsi="Microsoft YaHei" w:eastAsia="Microsoft YaHei"/>
        </w:rPr>
        <w:t>冻结消息、TF、配置和目录结构；</w:t>
      </w:r>
    </w:p>
    <w:p>
      <w:pPr>
        <w:pStyle w:val="ListBullet"/>
      </w:pPr>
      <w:r>
        <w:rPr>
          <w:rFonts w:ascii="Microsoft YaHei" w:hAnsi="Microsoft YaHei" w:eastAsia="Microsoft YaHei"/>
        </w:rPr>
        <w:t>完成需求基线 V1.0。</w:t>
      </w:r>
    </w:p>
    <w:p>
      <w:r>
        <w:rPr>
          <w:rFonts w:ascii="Microsoft YaHei" w:hAnsi="Microsoft YaHei" w:eastAsia="Microsoft YaHei"/>
        </w:rPr>
        <w:t>阶段门槛：感知、SLAM、规划三条链路均有明确输入输出；不再扩大系统范围。</w:t>
      </w:r>
    </w:p>
    <w:p>
      <w:pPr>
        <w:pStyle w:val="Heading3"/>
      </w:pPr>
      <w:r>
        <w:t>第2周：感知基线与数据准备</w:t>
      </w:r>
    </w:p>
    <w:p>
      <w:pPr>
        <w:pStyle w:val="ListBullet"/>
      </w:pPr>
      <w:r>
        <w:rPr>
          <w:rFonts w:ascii="Microsoft YaHei" w:hAnsi="Microsoft YaHei" w:eastAsia="Microsoft YaHei"/>
        </w:rPr>
        <w:t>整理数据集和标注格式；</w:t>
      </w:r>
    </w:p>
    <w:p>
      <w:pPr>
        <w:pStyle w:val="ListBullet"/>
      </w:pPr>
      <w:r>
        <w:rPr>
          <w:rFonts w:ascii="Microsoft YaHei" w:hAnsi="Microsoft YaHei" w:eastAsia="Microsoft YaHei"/>
        </w:rPr>
        <w:t>训练或微调轻量检测模型；</w:t>
      </w:r>
    </w:p>
    <w:p>
      <w:pPr>
        <w:pStyle w:val="ListBullet"/>
      </w:pPr>
      <w:r>
        <w:rPr>
          <w:rFonts w:ascii="Microsoft YaHei" w:hAnsi="Microsoft YaHei" w:eastAsia="Microsoft YaHei"/>
        </w:rPr>
        <w:t>完成检测、跟踪和语义掩膜输出；</w:t>
      </w:r>
    </w:p>
    <w:p>
      <w:pPr>
        <w:pStyle w:val="ListBullet"/>
      </w:pPr>
      <w:r>
        <w:rPr>
          <w:rFonts w:ascii="Microsoft YaHei" w:hAnsi="Microsoft YaHei" w:eastAsia="Microsoft YaHei"/>
        </w:rPr>
        <w:t>建立检测评测脚本。</w:t>
      </w:r>
    </w:p>
    <w:p>
      <w:r>
        <w:rPr>
          <w:rFonts w:ascii="Microsoft YaHei" w:hAnsi="Microsoft YaHei" w:eastAsia="Microsoft YaHei"/>
        </w:rPr>
        <w:t>阶段门槛：能对动态图像输出稳定检测，检测 P95 延迟达到目标或给出优化方案。</w:t>
      </w:r>
    </w:p>
    <w:p>
      <w:pPr>
        <w:pStyle w:val="Heading3"/>
      </w:pPr>
      <w:r>
        <w:t>第3周：SLAM 基线与动态过滤</w:t>
      </w:r>
    </w:p>
    <w:p>
      <w:pPr>
        <w:pStyle w:val="ListBullet"/>
      </w:pPr>
      <w:r>
        <w:rPr>
          <w:rFonts w:ascii="Microsoft YaHei" w:hAnsi="Microsoft YaHei" w:eastAsia="Microsoft YaHei"/>
        </w:rPr>
        <w:t>跑通 ORB-SLAM3 或其他 SLAM 基线；</w:t>
      </w:r>
    </w:p>
    <w:p>
      <w:pPr>
        <w:pStyle w:val="ListBullet"/>
      </w:pPr>
      <w:r>
        <w:rPr>
          <w:rFonts w:ascii="Microsoft YaHei" w:hAnsi="Microsoft YaHei" w:eastAsia="Microsoft YaHei"/>
        </w:rPr>
        <w:t>接入检测框或语义掩膜；</w:t>
      </w:r>
    </w:p>
    <w:p>
      <w:pPr>
        <w:pStyle w:val="ListBullet"/>
      </w:pPr>
      <w:r>
        <w:rPr>
          <w:rFonts w:ascii="Microsoft YaHei" w:hAnsi="Microsoft YaHei" w:eastAsia="Microsoft YaHei"/>
        </w:rPr>
        <w:t>实现动态特征抑制；</w:t>
      </w:r>
    </w:p>
    <w:p>
      <w:pPr>
        <w:pStyle w:val="ListBullet"/>
      </w:pPr>
      <w:r>
        <w:rPr>
          <w:rFonts w:ascii="Microsoft YaHei" w:hAnsi="Microsoft YaHei" w:eastAsia="Microsoft YaHei"/>
        </w:rPr>
        <w:t>在静态和动态序列上对比 ATE/RPE。</w:t>
      </w:r>
    </w:p>
    <w:p>
      <w:r>
        <w:rPr>
          <w:rFonts w:ascii="Microsoft YaHei" w:hAnsi="Microsoft YaHei" w:eastAsia="Microsoft YaHei"/>
        </w:rPr>
        <w:t>阶段门槛：静态场景不退化，动态场景相对基线出现可测量改善。</w:t>
      </w:r>
    </w:p>
    <w:p>
      <w:pPr>
        <w:pStyle w:val="Heading3"/>
      </w:pPr>
      <w:r>
        <w:t>第4周：语义地图与规划接口</w:t>
      </w:r>
    </w:p>
    <w:p>
      <w:pPr>
        <w:pStyle w:val="ListBullet"/>
      </w:pPr>
      <w:r>
        <w:rPr>
          <w:rFonts w:ascii="Microsoft YaHei" w:hAnsi="Microsoft YaHei" w:eastAsia="Microsoft YaHei"/>
        </w:rPr>
        <w:t>建立对象级语义地图；</w:t>
      </w:r>
    </w:p>
    <w:p>
      <w:pPr>
        <w:pStyle w:val="ListBullet"/>
      </w:pPr>
      <w:r>
        <w:rPr>
          <w:rFonts w:ascii="Microsoft YaHei" w:hAnsi="Microsoft YaHei" w:eastAsia="Microsoft YaHei"/>
        </w:rPr>
        <w:t>生成二维多通道语义栅格；</w:t>
      </w:r>
    </w:p>
    <w:p>
      <w:pPr>
        <w:pStyle w:val="ListBullet"/>
      </w:pPr>
      <w:r>
        <w:rPr>
          <w:rFonts w:ascii="Microsoft YaHei" w:hAnsi="Microsoft YaHei" w:eastAsia="Microsoft YaHei"/>
        </w:rPr>
        <w:t>接入代价地图；</w:t>
      </w:r>
    </w:p>
    <w:p>
      <w:pPr>
        <w:pStyle w:val="ListBullet"/>
      </w:pPr>
      <w:r>
        <w:rPr>
          <w:rFonts w:ascii="Microsoft YaHei" w:hAnsi="Microsoft YaHei" w:eastAsia="Microsoft YaHei"/>
        </w:rPr>
        <w:t>完成感知、SLAM 和规划的最小联调。</w:t>
      </w:r>
    </w:p>
    <w:p>
      <w:r>
        <w:rPr>
          <w:rFonts w:ascii="Microsoft YaHei" w:hAnsi="Microsoft YaHei" w:eastAsia="Microsoft YaHei"/>
        </w:rPr>
        <w:t>阶段门槛：检测结果能够经过 SLAM 和地图影响到路径规划。</w:t>
      </w:r>
    </w:p>
    <w:p>
      <w:pPr>
        <w:pStyle w:val="Heading3"/>
      </w:pPr>
      <w:r>
        <w:t>第5周：动态规划与仿真闭环</w:t>
      </w:r>
    </w:p>
    <w:p>
      <w:pPr>
        <w:pStyle w:val="ListBullet"/>
      </w:pPr>
      <w:r>
        <w:rPr>
          <w:rFonts w:ascii="Microsoft YaHei" w:hAnsi="Microsoft YaHei" w:eastAsia="Microsoft YaHei"/>
        </w:rPr>
        <w:t>接入全局规划和局部避障；</w:t>
      </w:r>
    </w:p>
    <w:p>
      <w:pPr>
        <w:pStyle w:val="ListBullet"/>
      </w:pPr>
      <w:r>
        <w:rPr>
          <w:rFonts w:ascii="Microsoft YaHei" w:hAnsi="Microsoft YaHei" w:eastAsia="Microsoft YaHei"/>
        </w:rPr>
        <w:t>实现动态目标风险膨胀和时间衰减；</w:t>
      </w:r>
    </w:p>
    <w:p>
      <w:pPr>
        <w:pStyle w:val="ListBullet"/>
      </w:pPr>
      <w:r>
        <w:rPr>
          <w:rFonts w:ascii="Microsoft YaHei" w:hAnsi="Microsoft YaHei" w:eastAsia="Microsoft YaHei"/>
        </w:rPr>
        <w:t>在仿真中测试动态障碍场景；</w:t>
      </w:r>
    </w:p>
    <w:p>
      <w:pPr>
        <w:pStyle w:val="ListBullet"/>
      </w:pPr>
      <w:r>
        <w:rPr>
          <w:rFonts w:ascii="Microsoft YaHei" w:hAnsi="Microsoft YaHei" w:eastAsia="Microsoft YaHei"/>
        </w:rPr>
        <w:t>记录导航指标。</w:t>
      </w:r>
    </w:p>
    <w:p>
      <w:r>
        <w:rPr>
          <w:rFonts w:ascii="Microsoft YaHei" w:hAnsi="Microsoft YaHei" w:eastAsia="Microsoft YaHei"/>
        </w:rPr>
        <w:t>阶段门槛：动态仿真场景达到基本导航成功率，安全策略生效。</w:t>
      </w:r>
    </w:p>
    <w:p>
      <w:pPr>
        <w:pStyle w:val="Heading3"/>
      </w:pPr>
      <w:r>
        <w:t>第6周：边缘优化与系统集成</w:t>
      </w:r>
    </w:p>
    <w:p>
      <w:pPr>
        <w:pStyle w:val="ListBullet"/>
      </w:pPr>
      <w:r>
        <w:rPr>
          <w:rFonts w:ascii="Microsoft YaHei" w:hAnsi="Microsoft YaHei" w:eastAsia="Microsoft YaHei"/>
        </w:rPr>
        <w:t>优化检测、SLAM 和地图更新频率；</w:t>
      </w:r>
    </w:p>
    <w:p>
      <w:pPr>
        <w:pStyle w:val="ListBullet"/>
      </w:pPr>
      <w:r>
        <w:rPr>
          <w:rFonts w:ascii="Microsoft YaHei" w:hAnsi="Microsoft YaHei" w:eastAsia="Microsoft YaHei"/>
        </w:rPr>
        <w:t>完成资源监控和降级模式；</w:t>
      </w:r>
    </w:p>
    <w:p>
      <w:pPr>
        <w:pStyle w:val="ListBullet"/>
      </w:pPr>
      <w:r>
        <w:rPr>
          <w:rFonts w:ascii="Microsoft YaHei" w:hAnsi="Microsoft YaHei" w:eastAsia="Microsoft YaHei"/>
        </w:rPr>
        <w:t>进行实机或高保真仿真测试；</w:t>
      </w:r>
    </w:p>
    <w:p>
      <w:pPr>
        <w:pStyle w:val="ListBullet"/>
      </w:pPr>
      <w:r>
        <w:rPr>
          <w:rFonts w:ascii="Microsoft YaHei" w:hAnsi="Microsoft YaHei" w:eastAsia="Microsoft YaHei"/>
        </w:rPr>
        <w:t>修复集成问题。</w:t>
      </w:r>
    </w:p>
    <w:p>
      <w:r>
        <w:rPr>
          <w:rFonts w:ascii="Microsoft YaHei" w:hAnsi="Microsoft YaHei" w:eastAsia="Microsoft YaHei"/>
        </w:rPr>
        <w:t>阶段门槛：系统能连续运行，核心接口稳定，无频繁崩溃。</w:t>
      </w:r>
    </w:p>
    <w:p>
      <w:pPr>
        <w:pStyle w:val="Heading3"/>
      </w:pPr>
      <w:r>
        <w:t>第7周：实验与消融</w:t>
      </w:r>
    </w:p>
    <w:p>
      <w:pPr>
        <w:pStyle w:val="ListBullet"/>
      </w:pPr>
      <w:r>
        <w:rPr>
          <w:rFonts w:ascii="Microsoft YaHei" w:hAnsi="Microsoft YaHei" w:eastAsia="Microsoft YaHei"/>
        </w:rPr>
        <w:t>执行 A—E 方法对照；</w:t>
      </w:r>
    </w:p>
    <w:p>
      <w:pPr>
        <w:pStyle w:val="ListBullet"/>
      </w:pPr>
      <w:r>
        <w:rPr>
          <w:rFonts w:ascii="Microsoft YaHei" w:hAnsi="Microsoft YaHei" w:eastAsia="Microsoft YaHei"/>
        </w:rPr>
        <w:t>完成静态、动态、遮挡和弱光场景测试；</w:t>
      </w:r>
    </w:p>
    <w:p>
      <w:pPr>
        <w:pStyle w:val="ListBullet"/>
      </w:pPr>
      <w:r>
        <w:rPr>
          <w:rFonts w:ascii="Microsoft YaHei" w:hAnsi="Microsoft YaHei" w:eastAsia="Microsoft YaHei"/>
        </w:rPr>
        <w:t>输出轨迹、地图、风险地图和导航统计；</w:t>
      </w:r>
    </w:p>
    <w:p>
      <w:pPr>
        <w:pStyle w:val="ListBullet"/>
      </w:pPr>
      <w:r>
        <w:rPr>
          <w:rFonts w:ascii="Microsoft YaHei" w:hAnsi="Microsoft YaHei" w:eastAsia="Microsoft YaHei"/>
        </w:rPr>
        <w:t>进行失败案例分析。</w:t>
      </w:r>
    </w:p>
    <w:p>
      <w:r>
        <w:rPr>
          <w:rFonts w:ascii="Microsoft YaHei" w:hAnsi="Microsoft YaHei" w:eastAsia="Microsoft YaHei"/>
        </w:rPr>
        <w:t>阶段门槛：主要研究结论有数据支撑，系统功能冻结。</w:t>
      </w:r>
    </w:p>
    <w:p>
      <w:pPr>
        <w:pStyle w:val="Heading3"/>
      </w:pPr>
      <w:r>
        <w:t>第8周：冻结、交付与写作</w:t>
      </w:r>
    </w:p>
    <w:p>
      <w:pPr>
        <w:pStyle w:val="ListBullet"/>
      </w:pPr>
      <w:r>
        <w:rPr>
          <w:rFonts w:ascii="Microsoft YaHei" w:hAnsi="Microsoft YaHei" w:eastAsia="Microsoft YaHei"/>
        </w:rPr>
        <w:t>只修复阻断性错误；</w:t>
      </w:r>
    </w:p>
    <w:p>
      <w:pPr>
        <w:pStyle w:val="ListBullet"/>
      </w:pPr>
      <w:r>
        <w:rPr>
          <w:rFonts w:ascii="Microsoft YaHei" w:hAnsi="Microsoft YaHei" w:eastAsia="Microsoft YaHei"/>
        </w:rPr>
        <w:t>完成最终实验和结果复核；</w:t>
      </w:r>
    </w:p>
    <w:p>
      <w:pPr>
        <w:pStyle w:val="ListBullet"/>
      </w:pPr>
      <w:r>
        <w:rPr>
          <w:rFonts w:ascii="Microsoft YaHei" w:hAnsi="Microsoft YaHei" w:eastAsia="Microsoft YaHei"/>
        </w:rPr>
        <w:t>打包软件、模型、配置和日志；</w:t>
      </w:r>
    </w:p>
    <w:p>
      <w:pPr>
        <w:pStyle w:val="ListBullet"/>
      </w:pPr>
      <w:r>
        <w:rPr>
          <w:rFonts w:ascii="Microsoft YaHei" w:hAnsi="Microsoft YaHei" w:eastAsia="Microsoft YaHei"/>
        </w:rPr>
        <w:t>完成论文式报告、演示视频和答辩材料。</w:t>
      </w:r>
    </w:p>
    <w:p>
      <w:r>
        <w:rPr>
          <w:rFonts w:ascii="Microsoft YaHei" w:hAnsi="Microsoft YaHei" w:eastAsia="Microsoft YaHei"/>
        </w:rPr>
        <w:t>阶段门槛：不再添加新功能，所有交付物可复现。</w:t>
      </w:r>
    </w:p>
    <w:p>
      <w:pPr>
        <w:pStyle w:val="Heading2"/>
      </w:pPr>
      <w:r>
        <w:t>15. 验收标准</w:t>
      </w:r>
    </w:p>
    <w:p>
      <w:pPr>
        <w:pStyle w:val="Heading3"/>
      </w:pPr>
      <w:r>
        <w:t>15.1 最小可行交付</w:t>
      </w:r>
    </w:p>
    <w:p>
      <w:pPr>
        <w:pStyle w:val="ListNumber"/>
      </w:pPr>
      <w:r>
        <w:rPr>
          <w:rFonts w:ascii="Microsoft YaHei" w:hAnsi="Microsoft YaHei" w:eastAsia="Microsoft YaHei"/>
        </w:rPr>
        <w:t>检测模块能输出动态物体类别、置信度和掩膜。</w:t>
      </w:r>
    </w:p>
    <w:p>
      <w:pPr>
        <w:pStyle w:val="ListNumber"/>
      </w:pPr>
      <w:r>
        <w:rPr>
          <w:rFonts w:ascii="Microsoft YaHei" w:hAnsi="Microsoft YaHei" w:eastAsia="Microsoft YaHei"/>
        </w:rPr>
        <w:t>SLAM 基线能完成静态场景定位。</w:t>
      </w:r>
    </w:p>
    <w:p>
      <w:pPr>
        <w:pStyle w:val="ListNumber"/>
      </w:pPr>
      <w:r>
        <w:rPr>
          <w:rFonts w:ascii="Microsoft YaHei" w:hAnsi="Microsoft YaHei" w:eastAsia="Microsoft YaHei"/>
        </w:rPr>
        <w:t>动态过滤能够在至少一种高动态序列上产生指标改善。</w:t>
      </w:r>
    </w:p>
    <w:p>
      <w:pPr>
        <w:pStyle w:val="ListNumber"/>
      </w:pPr>
      <w:r>
        <w:rPr>
          <w:rFonts w:ascii="Microsoft YaHei" w:hAnsi="Microsoft YaHei" w:eastAsia="Microsoft YaHei"/>
        </w:rPr>
        <w:t>语义地图能生成二维代价图层。</w:t>
      </w:r>
    </w:p>
    <w:p>
      <w:pPr>
        <w:pStyle w:val="ListNumber"/>
      </w:pPr>
      <w:r>
        <w:rPr>
          <w:rFonts w:ascii="Microsoft YaHei" w:hAnsi="Microsoft YaHei" w:eastAsia="Microsoft YaHei"/>
        </w:rPr>
        <w:t>规划器能使用语义代价并完成动态仿真导航。</w:t>
      </w:r>
    </w:p>
    <w:p>
      <w:pPr>
        <w:pStyle w:val="ListNumber"/>
      </w:pPr>
      <w:r>
        <w:rPr>
          <w:rFonts w:ascii="Microsoft YaHei" w:hAnsi="Microsoft YaHei" w:eastAsia="Microsoft YaHei"/>
        </w:rPr>
        <w:t>系统能够导出轨迹、地图、指标和日志。</w:t>
      </w:r>
    </w:p>
    <w:p>
      <w:pPr>
        <w:pStyle w:val="ListNumber"/>
      </w:pPr>
      <w:r>
        <w:rPr>
          <w:rFonts w:ascii="Microsoft YaHei" w:hAnsi="Microsoft YaHei" w:eastAsia="Microsoft YaHei"/>
        </w:rPr>
        <w:t>三人可以在同一接口规范下独立开发和集成。</w:t>
      </w:r>
    </w:p>
    <w:p>
      <w:pPr>
        <w:pStyle w:val="Heading3"/>
      </w:pPr>
      <w:r>
        <w:t>15.2 目标交付</w:t>
      </w:r>
    </w:p>
    <w:p>
      <w:pPr>
        <w:pStyle w:val="ListNumber"/>
      </w:pPr>
      <w:r>
        <w:rPr>
          <w:rFonts w:ascii="Microsoft YaHei" w:hAnsi="Microsoft YaHei" w:eastAsia="Microsoft YaHei"/>
        </w:rPr>
        <w:t>RGB-D 和 IMU 时间同步稳定。</w:t>
      </w:r>
    </w:p>
    <w:p>
      <w:pPr>
        <w:pStyle w:val="ListNumber"/>
      </w:pPr>
      <w:r>
        <w:rPr>
          <w:rFonts w:ascii="Microsoft YaHei" w:hAnsi="Microsoft YaHei" w:eastAsia="Microsoft YaHei"/>
        </w:rPr>
        <w:t>动态过滤在多个高动态序列上改善 ATE/RPE。</w:t>
      </w:r>
    </w:p>
    <w:p>
      <w:pPr>
        <w:pStyle w:val="ListNumber"/>
      </w:pPr>
      <w:r>
        <w:rPr>
          <w:rFonts w:ascii="Microsoft YaHei" w:hAnsi="Microsoft YaHei" w:eastAsia="Microsoft YaHei"/>
        </w:rPr>
        <w:t>对象级语义地图具有生命周期和风险衰减。</w:t>
      </w:r>
    </w:p>
    <w:p>
      <w:pPr>
        <w:pStyle w:val="ListNumber"/>
      </w:pPr>
      <w:r>
        <w:rPr>
          <w:rFonts w:ascii="Microsoft YaHei" w:hAnsi="Microsoft YaHei" w:eastAsia="Microsoft YaHei"/>
        </w:rPr>
        <w:t>动态场景导航成功率达到目标范围。</w:t>
      </w:r>
    </w:p>
    <w:p>
      <w:pPr>
        <w:pStyle w:val="ListNumber"/>
      </w:pPr>
      <w:r>
        <w:rPr>
          <w:rFonts w:ascii="Microsoft YaHei" w:hAnsi="Microsoft YaHei" w:eastAsia="Microsoft YaHei"/>
        </w:rPr>
        <w:t>边缘设备上的检测和 SLAM 达到实时性预算。</w:t>
      </w:r>
    </w:p>
    <w:p>
      <w:pPr>
        <w:pStyle w:val="ListNumber"/>
      </w:pPr>
      <w:r>
        <w:rPr>
          <w:rFonts w:ascii="Microsoft YaHei" w:hAnsi="Microsoft YaHei" w:eastAsia="Microsoft YaHei"/>
        </w:rPr>
        <w:t>完成 A—E 对照实验和统计分析。</w:t>
      </w:r>
    </w:p>
    <w:p>
      <w:pPr>
        <w:pStyle w:val="Heading3"/>
      </w:pPr>
      <w:r>
        <w:t>15.3 不可接受的交付方式</w:t>
      </w:r>
    </w:p>
    <w:p>
      <w:pPr>
        <w:pStyle w:val="ListNumber"/>
      </w:pPr>
      <w:r>
        <w:rPr>
          <w:rFonts w:ascii="Microsoft YaHei" w:hAnsi="Microsoft YaHei" w:eastAsia="Microsoft YaHei"/>
        </w:rPr>
        <w:t>只展示单个视频，不提供数据和配置。</w:t>
      </w:r>
    </w:p>
    <w:p>
      <w:pPr>
        <w:pStyle w:val="ListNumber"/>
      </w:pPr>
      <w:r>
        <w:rPr>
          <w:rFonts w:ascii="Microsoft YaHei" w:hAnsi="Microsoft YaHei" w:eastAsia="Microsoft YaHei"/>
        </w:rPr>
        <w:t>只报告最好场景，不报告失败场景。</w:t>
      </w:r>
    </w:p>
    <w:p>
      <w:pPr>
        <w:pStyle w:val="ListNumber"/>
      </w:pPr>
      <w:r>
        <w:rPr>
          <w:rFonts w:ascii="Microsoft YaHei" w:hAnsi="Microsoft YaHei" w:eastAsia="Microsoft YaHei"/>
        </w:rPr>
        <w:t>只展示界面，不验证 SLAM 或规划改善。</w:t>
      </w:r>
    </w:p>
    <w:p>
      <w:pPr>
        <w:pStyle w:val="ListNumber"/>
      </w:pPr>
      <w:r>
        <w:rPr>
          <w:rFonts w:ascii="Microsoft YaHei" w:hAnsi="Microsoft YaHei" w:eastAsia="Microsoft YaHei"/>
        </w:rPr>
        <w:t>只在桌面 GPU 上测试，却声称适合嵌入式平台。</w:t>
      </w:r>
    </w:p>
    <w:p>
      <w:pPr>
        <w:pStyle w:val="ListNumber"/>
      </w:pPr>
      <w:r>
        <w:rPr>
          <w:rFonts w:ascii="Microsoft YaHei" w:hAnsi="Microsoft YaHei" w:eastAsia="Microsoft YaHei"/>
        </w:rPr>
        <w:t>直接复制论文结论，没有本项目实测。</w:t>
      </w:r>
    </w:p>
    <w:p>
      <w:pPr>
        <w:pStyle w:val="ListNumber"/>
      </w:pPr>
      <w:r>
        <w:rPr>
          <w:rFonts w:ascii="Microsoft YaHei" w:hAnsi="Microsoft YaHei" w:eastAsia="Microsoft YaHei"/>
        </w:rPr>
        <w:t>第8周仍在重构核心接口。</w:t>
      </w:r>
    </w:p>
    <w:p>
      <w:pPr>
        <w:pStyle w:val="Heading2"/>
      </w:pPr>
      <w:r>
        <w:t>16. 主要风险与应对</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tblHeader w:val="true"/>
        </w:trPr>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风险</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可能性</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影响</w:t>
            </w:r>
          </w:p>
        </w:tc>
        <w:tc>
          <w:tcPr>
            <w:tcW w:type="dxa" w:w="2465"/>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应对措施</w:t>
            </w:r>
          </w:p>
        </w:tc>
      </w:tr>
      <w:tr>
        <w:tc>
          <w:tcPr>
            <w:tcW w:type="dxa" w:w="2465"/>
          </w:tcPr>
          <w:p>
            <w:r>
              <w:rPr>
                <w:rFonts w:ascii="Microsoft YaHei" w:hAnsi="Microsoft YaHei" w:eastAsia="Microsoft YaHei"/>
                <w:sz w:val="17"/>
              </w:rPr>
            </w:r>
            <w:r>
              <w:rPr>
                <w:rFonts w:ascii="Microsoft YaHei" w:hAnsi="Microsoft YaHei" w:eastAsia="Microsoft YaHei"/>
                <w:sz w:val="17"/>
              </w:rPr>
              <w:t>ORB-SLAM3 与 ROS 2 接口复杂</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第1周验证最小集成，准备替代封装</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动态过滤误删静态特征</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结合深度一致性，统计静态特征保留率</w:t>
            </w:r>
          </w:p>
        </w:tc>
      </w:tr>
      <w:tr>
        <w:tc>
          <w:tcPr>
            <w:tcW w:type="dxa" w:w="2465"/>
          </w:tcPr>
          <w:p>
            <w:r>
              <w:rPr>
                <w:rFonts w:ascii="Microsoft YaHei" w:hAnsi="Microsoft YaHei" w:eastAsia="Microsoft YaHei"/>
                <w:sz w:val="17"/>
              </w:rPr>
            </w:r>
            <w:r>
              <w:rPr>
                <w:rFonts w:ascii="Microsoft YaHei" w:hAnsi="Microsoft YaHei" w:eastAsia="Microsoft YaHei"/>
                <w:sz w:val="17"/>
              </w:rPr>
              <w:t>数据集缺少同步真值</w:t>
            </w:r>
          </w:p>
        </w:tc>
        <w:tc>
          <w:tcPr>
            <w:tcW w:type="dxa" w:w="2465"/>
          </w:tcPr>
          <w:p>
            <w:r>
              <w:rPr>
                <w:rFonts w:ascii="Microsoft YaHei" w:hAnsi="Microsoft YaHei" w:eastAsia="Microsoft YaHei"/>
                <w:sz w:val="17"/>
              </w:rPr>
            </w:r>
            <w:r>
              <w:rPr>
                <w:rFonts w:ascii="Microsoft YaHei" w:hAnsi="Microsoft YaHei" w:eastAsia="Microsoft YaHei"/>
                <w:sz w:val="17"/>
              </w:rPr>
              <w:t>中</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使用标准数据集和仿真参考</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检测模型边缘端过慢</w:t>
            </w:r>
          </w:p>
        </w:tc>
        <w:tc>
          <w:tcPr>
            <w:tcW w:type="dxa" w:w="2465"/>
            <w:shd w:fill="EDF3FA"/>
          </w:tcPr>
          <w:p>
            <w:r>
              <w:rPr>
                <w:rFonts w:ascii="Microsoft YaHei" w:hAnsi="Microsoft YaHei" w:eastAsia="Microsoft YaHei"/>
                <w:sz w:val="17"/>
              </w:rPr>
            </w:r>
            <w:r>
              <w:rPr>
                <w:rFonts w:ascii="Microsoft YaHei" w:hAnsi="Microsoft YaHei" w:eastAsia="Microsoft YaHei"/>
                <w:sz w:val="17"/>
              </w:rPr>
              <w:t>中</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降分辨率、量化和风险触发推理</w:t>
            </w:r>
          </w:p>
        </w:tc>
      </w:tr>
      <w:tr>
        <w:tc>
          <w:tcPr>
            <w:tcW w:type="dxa" w:w="2465"/>
          </w:tcPr>
          <w:p>
            <w:r>
              <w:rPr>
                <w:rFonts w:ascii="Microsoft YaHei" w:hAnsi="Microsoft YaHei" w:eastAsia="Microsoft YaHei"/>
                <w:sz w:val="17"/>
              </w:rPr>
            </w:r>
            <w:r>
              <w:rPr>
                <w:rFonts w:ascii="Microsoft YaHei" w:hAnsi="Microsoft YaHei" w:eastAsia="Microsoft YaHei"/>
                <w:sz w:val="17"/>
              </w:rPr>
              <w:t>语义地图过度复杂</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只保留对象级地图和二维规划栅格</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规划器频繁重规划</w:t>
            </w:r>
          </w:p>
        </w:tc>
        <w:tc>
          <w:tcPr>
            <w:tcW w:type="dxa" w:w="2465"/>
            <w:shd w:fill="EDF3FA"/>
          </w:tcPr>
          <w:p>
            <w:r>
              <w:rPr>
                <w:rFonts w:ascii="Microsoft YaHei" w:hAnsi="Microsoft YaHei" w:eastAsia="Microsoft YaHei"/>
                <w:sz w:val="17"/>
              </w:rPr>
            </w:r>
            <w:r>
              <w:rPr>
                <w:rFonts w:ascii="Microsoft YaHei" w:hAnsi="Microsoft YaHei" w:eastAsia="Microsoft YaHei"/>
                <w:sz w:val="17"/>
              </w:rPr>
              <w:t>中</w:t>
            </w:r>
          </w:p>
        </w:tc>
        <w:tc>
          <w:tcPr>
            <w:tcW w:type="dxa" w:w="2465"/>
            <w:shd w:fill="EDF3FA"/>
          </w:tcPr>
          <w:p>
            <w:r>
              <w:rPr>
                <w:rFonts w:ascii="Microsoft YaHei" w:hAnsi="Microsoft YaHei" w:eastAsia="Microsoft YaHei"/>
                <w:sz w:val="17"/>
              </w:rPr>
            </w:r>
            <w:r>
              <w:rPr>
                <w:rFonts w:ascii="Microsoft YaHei" w:hAnsi="Microsoft YaHei" w:eastAsia="Microsoft YaHei"/>
                <w:sz w:val="17"/>
              </w:rPr>
              <w:t>中</w:t>
            </w:r>
          </w:p>
        </w:tc>
        <w:tc>
          <w:tcPr>
            <w:tcW w:type="dxa" w:w="2465"/>
            <w:shd w:fill="EDF3FA"/>
          </w:tcPr>
          <w:p>
            <w:r>
              <w:rPr>
                <w:rFonts w:ascii="Microsoft YaHei" w:hAnsi="Microsoft YaHei" w:eastAsia="Microsoft YaHei"/>
                <w:sz w:val="17"/>
              </w:rPr>
            </w:r>
            <w:r>
              <w:rPr>
                <w:rFonts w:ascii="Microsoft YaHei" w:hAnsi="Microsoft YaHei" w:eastAsia="Microsoft YaHei"/>
                <w:sz w:val="17"/>
              </w:rPr>
              <w:t>风险平滑、速度平滑和代价迟滞</w:t>
            </w:r>
          </w:p>
        </w:tc>
      </w:tr>
      <w:tr>
        <w:tc>
          <w:tcPr>
            <w:tcW w:type="dxa" w:w="2465"/>
          </w:tcPr>
          <w:p>
            <w:r>
              <w:rPr>
                <w:rFonts w:ascii="Microsoft YaHei" w:hAnsi="Microsoft YaHei" w:eastAsia="Microsoft YaHei"/>
                <w:sz w:val="17"/>
              </w:rPr>
            </w:r>
            <w:r>
              <w:rPr>
                <w:rFonts w:ascii="Microsoft YaHei" w:hAnsi="Microsoft YaHei" w:eastAsia="Microsoft YaHei"/>
                <w:sz w:val="17"/>
              </w:rPr>
              <w:t>三人接口不统一</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第1周冻结消息和 TF，周集成</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实机资源不足</w:t>
            </w:r>
          </w:p>
        </w:tc>
        <w:tc>
          <w:tcPr>
            <w:tcW w:type="dxa" w:w="2465"/>
            <w:shd w:fill="EDF3FA"/>
          </w:tcPr>
          <w:p>
            <w:r>
              <w:rPr>
                <w:rFonts w:ascii="Microsoft YaHei" w:hAnsi="Microsoft YaHei" w:eastAsia="Microsoft YaHei"/>
                <w:sz w:val="17"/>
              </w:rPr>
            </w:r>
            <w:r>
              <w:rPr>
                <w:rFonts w:ascii="Microsoft YaHei" w:hAnsi="Microsoft YaHei" w:eastAsia="Microsoft YaHei"/>
                <w:sz w:val="17"/>
              </w:rPr>
              <w:t>中</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仿真和 Rosbag 作为主验收环境</w:t>
            </w:r>
          </w:p>
        </w:tc>
      </w:tr>
      <w:tr>
        <w:tc>
          <w:tcPr>
            <w:tcW w:type="dxa" w:w="2465"/>
          </w:tcPr>
          <w:p>
            <w:r>
              <w:rPr>
                <w:rFonts w:ascii="Microsoft YaHei" w:hAnsi="Microsoft YaHei" w:eastAsia="Microsoft YaHei"/>
                <w:sz w:val="17"/>
              </w:rPr>
            </w:r>
            <w:r>
              <w:rPr>
                <w:rFonts w:ascii="Microsoft YaHei" w:hAnsi="Microsoft YaHei" w:eastAsia="Microsoft YaHei"/>
                <w:sz w:val="17"/>
              </w:rPr>
              <w:t>时间同步失败</w:t>
            </w:r>
          </w:p>
        </w:tc>
        <w:tc>
          <w:tcPr>
            <w:tcW w:type="dxa" w:w="2465"/>
          </w:tcPr>
          <w:p>
            <w:r>
              <w:rPr>
                <w:rFonts w:ascii="Microsoft YaHei" w:hAnsi="Microsoft YaHei" w:eastAsia="Microsoft YaHei"/>
                <w:sz w:val="17"/>
              </w:rPr>
            </w:r>
            <w:r>
              <w:rPr>
                <w:rFonts w:ascii="Microsoft YaHei" w:hAnsi="Microsoft YaHei" w:eastAsia="Microsoft YaHei"/>
                <w:sz w:val="17"/>
              </w:rPr>
              <w:t>中</w:t>
            </w:r>
          </w:p>
        </w:tc>
        <w:tc>
          <w:tcPr>
            <w:tcW w:type="dxa" w:w="2465"/>
          </w:tcPr>
          <w:p>
            <w:r>
              <w:rPr>
                <w:rFonts w:ascii="Microsoft YaHei" w:hAnsi="Microsoft YaHei" w:eastAsia="Microsoft YaHei"/>
                <w:sz w:val="17"/>
              </w:rPr>
            </w:r>
            <w:r>
              <w:rPr>
                <w:rFonts w:ascii="Microsoft YaHei" w:hAnsi="Microsoft YaHei" w:eastAsia="Microsoft YaHei"/>
                <w:sz w:val="17"/>
              </w:rPr>
              <w:t>高</w:t>
            </w:r>
          </w:p>
        </w:tc>
        <w:tc>
          <w:tcPr>
            <w:tcW w:type="dxa" w:w="2465"/>
          </w:tcPr>
          <w:p>
            <w:r>
              <w:rPr>
                <w:rFonts w:ascii="Microsoft YaHei" w:hAnsi="Microsoft YaHei" w:eastAsia="Microsoft YaHei"/>
                <w:sz w:val="17"/>
              </w:rPr>
            </w:r>
            <w:r>
              <w:rPr>
                <w:rFonts w:ascii="Microsoft YaHei" w:hAnsi="Microsoft YaHei" w:eastAsia="Microsoft YaHei"/>
                <w:sz w:val="17"/>
              </w:rPr>
              <w:t>使用硬件时间戳和同步误差诊断</w:t>
            </w:r>
          </w:p>
        </w:tc>
      </w:tr>
      <w:tr>
        <w:tc>
          <w:tcPr>
            <w:tcW w:type="dxa" w:w="2465"/>
            <w:shd w:fill="EDF3FA"/>
          </w:tcPr>
          <w:p>
            <w:r>
              <w:rPr>
                <w:rFonts w:ascii="Microsoft YaHei" w:hAnsi="Microsoft YaHei" w:eastAsia="Microsoft YaHei"/>
                <w:sz w:val="17"/>
              </w:rPr>
            </w:r>
            <w:r>
              <w:rPr>
                <w:rFonts w:ascii="Microsoft YaHei" w:hAnsi="Microsoft YaHei" w:eastAsia="Microsoft YaHei"/>
                <w:sz w:val="17"/>
              </w:rPr>
              <w:t>第8周仍在改变算法</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高</w:t>
            </w:r>
          </w:p>
        </w:tc>
        <w:tc>
          <w:tcPr>
            <w:tcW w:type="dxa" w:w="2465"/>
            <w:shd w:fill="EDF3FA"/>
          </w:tcPr>
          <w:p>
            <w:r>
              <w:rPr>
                <w:rFonts w:ascii="Microsoft YaHei" w:hAnsi="Microsoft YaHei" w:eastAsia="Microsoft YaHei"/>
                <w:sz w:val="17"/>
              </w:rPr>
            </w:r>
            <w:r>
              <w:rPr>
                <w:rFonts w:ascii="Microsoft YaHei" w:hAnsi="Microsoft YaHei" w:eastAsia="Microsoft YaHei"/>
                <w:sz w:val="17"/>
              </w:rPr>
              <w:t>第7周冻结，第8周只做验证与写作</w:t>
            </w:r>
          </w:p>
        </w:tc>
      </w:tr>
    </w:tbl>
    <w:p/>
    <w:p>
      <w:pPr>
        <w:pStyle w:val="Heading2"/>
      </w:pPr>
      <w:r>
        <w:t>17. 需求变更管理</w:t>
      </w:r>
    </w:p>
    <w:p>
      <w:pPr>
        <w:pStyle w:val="ListNumber"/>
      </w:pPr>
      <w:r>
        <w:rPr>
          <w:rFonts w:ascii="Microsoft YaHei" w:hAnsi="Microsoft YaHei" w:eastAsia="Microsoft YaHei"/>
        </w:rPr>
        <w:t>第1周冻结消息、坐标系和模块边界。</w:t>
      </w:r>
    </w:p>
    <w:p>
      <w:pPr>
        <w:pStyle w:val="ListNumber"/>
      </w:pPr>
      <w:r>
        <w:rPr>
          <w:rFonts w:ascii="Microsoft YaHei" w:hAnsi="Microsoft YaHei" w:eastAsia="Microsoft YaHei"/>
        </w:rPr>
        <w:t>第2周冻结检测类别和数据集划分。</w:t>
      </w:r>
    </w:p>
    <w:p>
      <w:pPr>
        <w:pStyle w:val="ListNumber"/>
      </w:pPr>
      <w:r>
        <w:rPr>
          <w:rFonts w:ascii="Microsoft YaHei" w:hAnsi="Microsoft YaHei" w:eastAsia="Microsoft YaHei"/>
        </w:rPr>
        <w:t>第4周冻结语义地图和规划接口。</w:t>
      </w:r>
    </w:p>
    <w:p>
      <w:pPr>
        <w:pStyle w:val="ListNumber"/>
      </w:pPr>
      <w:r>
        <w:rPr>
          <w:rFonts w:ascii="Microsoft YaHei" w:hAnsi="Microsoft YaHei" w:eastAsia="Microsoft YaHei"/>
        </w:rPr>
        <w:t>第6周冻结核心功能和性能预算。</w:t>
      </w:r>
    </w:p>
    <w:p>
      <w:pPr>
        <w:pStyle w:val="ListNumber"/>
      </w:pPr>
      <w:r>
        <w:rPr>
          <w:rFonts w:ascii="Microsoft YaHei" w:hAnsi="Microsoft YaHei" w:eastAsia="Microsoft YaHei"/>
        </w:rPr>
        <w:t>第7周冻结实验协议和软件版本。</w:t>
      </w:r>
    </w:p>
    <w:p>
      <w:pPr>
        <w:pStyle w:val="ListNumber"/>
      </w:pPr>
      <w:r>
        <w:rPr>
          <w:rFonts w:ascii="Microsoft YaHei" w:hAnsi="Microsoft YaHei" w:eastAsia="Microsoft YaHei"/>
        </w:rPr>
        <w:t>第8周只允许修复阻断性错误。</w:t>
      </w:r>
    </w:p>
    <w:p>
      <w:pPr>
        <w:pStyle w:val="ListNumber"/>
      </w:pPr>
      <w:r>
        <w:rPr>
          <w:rFonts w:ascii="Microsoft YaHei" w:hAnsi="Microsoft YaHei" w:eastAsia="Microsoft YaHei"/>
        </w:rPr>
        <w:t>新增需求必须说明被删除或延期的旧需求，保证总工作量不失控。</w:t>
      </w:r>
    </w:p>
    <w:p>
      <w:pPr>
        <w:pStyle w:val="Heading2"/>
      </w:pPr>
      <w:r>
        <w:t>18. 最终交付物</w:t>
      </w:r>
    </w:p>
    <w:p>
      <w:pPr>
        <w:pStyle w:val="ListNumber"/>
      </w:pPr>
      <w:r>
        <w:rPr>
          <w:rFonts w:ascii="Microsoft YaHei" w:hAnsi="Microsoft YaHei" w:eastAsia="Microsoft YaHei"/>
        </w:rPr>
        <w:t>系统需求分析文档；</w:t>
      </w:r>
    </w:p>
    <w:p>
      <w:pPr>
        <w:pStyle w:val="ListNumber"/>
      </w:pPr>
      <w:r>
        <w:rPr>
          <w:rFonts w:ascii="Microsoft YaHei" w:hAnsi="Microsoft YaHei" w:eastAsia="Microsoft YaHei"/>
        </w:rPr>
        <w:t>文献调研矩阵和研究问题说明；</w:t>
      </w:r>
    </w:p>
    <w:p>
      <w:pPr>
        <w:pStyle w:val="ListNumber"/>
      </w:pPr>
      <w:r>
        <w:rPr>
          <w:rFonts w:ascii="Microsoft YaHei" w:hAnsi="Microsoft YaHei" w:eastAsia="Microsoft YaHei"/>
        </w:rPr>
        <w:t>感知、SLAM、语义地图和规划模块源码；</w:t>
      </w:r>
    </w:p>
    <w:p>
      <w:pPr>
        <w:pStyle w:val="ListNumber"/>
      </w:pPr>
      <w:r>
        <w:rPr>
          <w:rFonts w:ascii="Microsoft YaHei" w:hAnsi="Microsoft YaHei" w:eastAsia="Microsoft YaHei"/>
        </w:rPr>
        <w:t>模型权重或训练配置；</w:t>
      </w:r>
    </w:p>
    <w:p>
      <w:pPr>
        <w:pStyle w:val="ListNumber"/>
      </w:pPr>
      <w:r>
        <w:rPr>
          <w:rFonts w:ascii="Microsoft YaHei" w:hAnsi="Microsoft YaHei" w:eastAsia="Microsoft YaHei"/>
        </w:rPr>
        <w:t>数据清单、标注规范和实验划分；</w:t>
      </w:r>
    </w:p>
    <w:p>
      <w:pPr>
        <w:pStyle w:val="ListNumber"/>
      </w:pPr>
      <w:r>
        <w:rPr>
          <w:rFonts w:ascii="Microsoft YaHei" w:hAnsi="Microsoft YaHei" w:eastAsia="Microsoft YaHei"/>
        </w:rPr>
        <w:t>ROS 2 接口定义与配置；</w:t>
      </w:r>
    </w:p>
    <w:p>
      <w:pPr>
        <w:pStyle w:val="ListNumber"/>
      </w:pPr>
      <w:r>
        <w:rPr>
          <w:rFonts w:ascii="Microsoft YaHei" w:hAnsi="Microsoft YaHei" w:eastAsia="Microsoft YaHei"/>
        </w:rPr>
        <w:t>仿真场景或实机配置；</w:t>
      </w:r>
    </w:p>
    <w:p>
      <w:pPr>
        <w:pStyle w:val="ListNumber"/>
      </w:pPr>
      <w:r>
        <w:rPr>
          <w:rFonts w:ascii="Microsoft YaHei" w:hAnsi="Microsoft YaHei" w:eastAsia="Microsoft YaHei"/>
        </w:rPr>
        <w:t>启动、运行、调试和复现说明；</w:t>
      </w:r>
    </w:p>
    <w:p>
      <w:pPr>
        <w:pStyle w:val="ListNumber"/>
      </w:pPr>
      <w:r>
        <w:rPr>
          <w:rFonts w:ascii="Microsoft YaHei" w:hAnsi="Microsoft YaHei" w:eastAsia="Microsoft YaHei"/>
        </w:rPr>
        <w:t>轨迹、地图、检测和导航评估结果；</w:t>
      </w:r>
    </w:p>
    <w:p>
      <w:pPr>
        <w:pStyle w:val="ListNumber"/>
      </w:pPr>
      <w:r>
        <w:rPr>
          <w:rFonts w:ascii="Microsoft YaHei" w:hAnsi="Microsoft YaHei" w:eastAsia="Microsoft YaHei"/>
        </w:rPr>
        <w:t>A—E 对照实验表和失败案例；</w:t>
      </w:r>
    </w:p>
    <w:p>
      <w:pPr>
        <w:pStyle w:val="ListNumber"/>
      </w:pPr>
      <w:r>
        <w:rPr>
          <w:rFonts w:ascii="Microsoft YaHei" w:hAnsi="Microsoft YaHei" w:eastAsia="Microsoft YaHei"/>
        </w:rPr>
        <w:t>演示视频和答辩材料；</w:t>
      </w:r>
    </w:p>
    <w:p>
      <w:pPr>
        <w:pStyle w:val="ListNumber"/>
      </w:pPr>
      <w:r>
        <w:rPr>
          <w:rFonts w:ascii="Microsoft YaHei" w:hAnsi="Microsoft YaHei" w:eastAsia="Microsoft YaHei"/>
        </w:rPr>
        <w:t>课程报告或论文式总结。</w:t>
      </w:r>
    </w:p>
    <w:p>
      <w:pPr>
        <w:pStyle w:val="Heading2"/>
      </w:pPr>
      <w:r>
        <w:t>19. 参考资料</w:t>
      </w:r>
    </w:p>
    <w:p>
      <w:r>
        <w:rPr>
          <w:rFonts w:ascii="Microsoft YaHei" w:hAnsi="Microsoft YaHei" w:eastAsia="Microsoft YaHei"/>
        </w:rPr>
        <w:t>以下引用继承自用户提供材料。正式提交前应回到原始论文核对作者、年份、会议/期刊、DOI 和实际实验条件，不应只引用聚合页面。</w:t>
      </w:r>
    </w:p>
    <w:p>
      <w:r>
        <w:rPr>
          <w:rFonts w:ascii="Microsoft YaHei" w:hAnsi="Microsoft YaHei" w:eastAsia="Microsoft YaHei"/>
        </w:rPr>
        <w:t>[1] YDD-SLAM: Indoor Dynamic Visual SLAM Fusing YOLOv5 with Depth Information https://www.bohrium.com/paper-details/ydd-slam-indoor-dynamic-visual-slam-fusing-yolov5-with-depth-information/938516587919441975-4100</w:t>
      </w:r>
    </w:p>
    <w:p>
      <w:r>
        <w:rPr>
          <w:rFonts w:ascii="Microsoft YaHei" w:hAnsi="Microsoft YaHei" w:eastAsia="Microsoft YaHei"/>
        </w:rPr>
        <w:t>[2] Semantic-Enhanced Path Planning for Safety-Centric Indoor Robots Navigation https://www.bohrium.com/paper-details/semantic-enhanced-path-planning-for-safety-centric-indoor-robots-navigation/1166699007779536898-0</w:t>
      </w:r>
    </w:p>
    <w:p>
      <w:r>
        <w:rPr>
          <w:rFonts w:ascii="Microsoft YaHei" w:hAnsi="Microsoft YaHei" w:eastAsia="Microsoft YaHei"/>
        </w:rPr>
        <w:t>[3] A Real-Time Visual SLAM Based on Semantic Information and Geometric Information in Dynamic Environment https://www.bohrium.com/paper-details/a-real-time-visual-slam-based-on-semantic-information-and-geometric-information-in-dynamic-environment/1040546061153730574-2645</w:t>
      </w:r>
    </w:p>
    <w:p>
      <w:r>
        <w:rPr>
          <w:rFonts w:ascii="Microsoft YaHei" w:hAnsi="Microsoft YaHei" w:eastAsia="Microsoft YaHei"/>
        </w:rPr>
        <w:t>[4] YDM-SLAM: YOLOv8-Powered Dynamic Mapping of Environment Using ORB-SLAM3 https://www.bohrium.com/paper-details/ydm-slam-yolov8-powered-dynamic-mapping-of-environment-using-orb-slam3/1104075827923910665-0</w:t>
      </w:r>
    </w:p>
    <w:p>
      <w:r>
        <w:rPr>
          <w:rFonts w:ascii="Microsoft YaHei" w:hAnsi="Microsoft YaHei" w:eastAsia="Microsoft YaHei"/>
        </w:rPr>
        <w:t>[5] S3LAM: Structured Scene SLAM https://www.bohrium.com/paper-details/s3lam-structured-scene-slam/867763177163587720-108625</w:t>
      </w:r>
    </w:p>
    <w:p>
      <w:r>
        <w:rPr>
          <w:rFonts w:ascii="Microsoft YaHei" w:hAnsi="Microsoft YaHei" w:eastAsia="Microsoft YaHei"/>
        </w:rPr>
        <w:t>[6] YOLOv4-Tiny-Based Robust RGB-D SLAM Approach with Point and Surface Feature Fusion in Complex Indoor Environments https://www.bohrium.com/paper-details/yolov4-tiny-based-robust-rgb-d-slam-approach-with-point-and-surface-feature-fusion-in-complex-indoor-environments/817403807599165441-2523</w:t>
      </w:r>
    </w:p>
    <w:p>
      <w:r>
        <w:rPr>
          <w:rFonts w:ascii="Microsoft YaHei" w:hAnsi="Microsoft YaHei" w:eastAsia="Microsoft YaHei"/>
        </w:rPr>
        <w:t>[7] Lightweight Object Detection Algorithm for Robots with Improved YOLOv5 https://www.bohrium.com/paper-details/lightweight-object-detection-algorithm-for-robots-with-improved-yolov5/851443141633376257-2472</w:t>
      </w:r>
    </w:p>
    <w:p>
      <w:r>
        <w:rPr>
          <w:rFonts w:ascii="Microsoft YaHei" w:hAnsi="Microsoft YaHei" w:eastAsia="Microsoft YaHei"/>
        </w:rPr>
        <w:t>[8] A Hybrid Spatial-Temporal Data Model for Indoor Dynamic Path Planning in a 2D/2.5D Environment https://www.bohrium.com/paper-details/a-hybrid-spatial-temporal-data-model-for-indoor-dynamic-path-planning-in-a-2-d-2-5d-environment/1216069069451558913-81</w:t>
      </w:r>
    </w:p>
    <w:p>
      <w:pPr>
        <w:pStyle w:val="Heading2"/>
      </w:pPr>
      <w:r>
        <w:t>20. 附录A：需求追踪表模板</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需求编号</w:t>
            </w:r>
          </w:p>
        </w:tc>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设计模块</w:t>
            </w:r>
          </w:p>
        </w:tc>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责任人</w:t>
            </w:r>
          </w:p>
        </w:tc>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测试用例</w:t>
            </w:r>
          </w:p>
        </w:tc>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实验组</w:t>
            </w:r>
          </w:p>
        </w:tc>
        <w:tc>
          <w:tcPr>
            <w:tcW w:type="dxa" w:w="1643"/>
            <w:shd w:fill="2F5597"/>
          </w:tcPr>
          <w:p>
            <w:pPr>
              <w:jc w:val="center"/>
            </w:pPr>
            <w:r>
              <w:rPr>
                <w:rFonts w:ascii="Microsoft YaHei" w:hAnsi="Microsoft YaHei" w:eastAsia="Microsoft YaHei"/>
                <w:b/>
                <w:color w:val="FFFFFF"/>
                <w:sz w:val="18"/>
              </w:rPr>
            </w:r>
            <w:r>
              <w:rPr>
                <w:rFonts w:ascii="Microsoft YaHei" w:hAnsi="Microsoft YaHei" w:eastAsia="Microsoft YaHei"/>
                <w:b/>
                <w:color w:val="FFFFFF"/>
                <w:sz w:val="18"/>
              </w:rPr>
              <w:t>验收状态</w:t>
            </w:r>
          </w:p>
        </w:tc>
      </w:tr>
      <w:tr>
        <w:tc>
          <w:tcPr>
            <w:tcW w:type="dxa" w:w="1643"/>
          </w:tcPr>
          <w:p>
            <w:r>
              <w:rPr>
                <w:rFonts w:ascii="Microsoft YaHei" w:hAnsi="Microsoft YaHei" w:eastAsia="Microsoft YaHei"/>
                <w:sz w:val="17"/>
              </w:rPr>
            </w:r>
            <w:r>
              <w:rPr>
                <w:rFonts w:ascii="Microsoft YaHei" w:hAnsi="Microsoft YaHei" w:eastAsia="Microsoft YaHei"/>
                <w:sz w:val="17"/>
              </w:rPr>
              <w:t>PER-003</w:t>
            </w:r>
          </w:p>
        </w:tc>
        <w:tc>
          <w:tcPr>
            <w:tcW w:type="dxa" w:w="1643"/>
          </w:tcPr>
          <w:p>
            <w:r>
              <w:rPr>
                <w:rFonts w:ascii="Microsoft YaHei" w:hAnsi="Microsoft YaHei" w:eastAsia="Microsoft YaHei"/>
                <w:sz w:val="17"/>
              </w:rPr>
            </w:r>
            <w:r>
              <w:rPr>
                <w:rFonts w:ascii="Microsoft YaHei" w:hAnsi="Microsoft YaHei" w:eastAsia="Microsoft YaHei"/>
                <w:sz w:val="17"/>
              </w:rPr>
              <w:t>目标检测</w:t>
            </w:r>
          </w:p>
        </w:tc>
        <w:tc>
          <w:tcPr>
            <w:tcW w:type="dxa" w:w="1643"/>
          </w:tcPr>
          <w:p>
            <w:r>
              <w:rPr>
                <w:rFonts w:ascii="Microsoft YaHei" w:hAnsi="Microsoft YaHei" w:eastAsia="Microsoft YaHei"/>
                <w:sz w:val="17"/>
              </w:rPr>
            </w:r>
            <w:r>
              <w:rPr>
                <w:rFonts w:ascii="Microsoft YaHei" w:hAnsi="Microsoft YaHei" w:eastAsia="Microsoft YaHei"/>
                <w:sz w:val="17"/>
              </w:rPr>
              <w:t>成员A</w:t>
            </w:r>
          </w:p>
        </w:tc>
        <w:tc>
          <w:tcPr>
            <w:tcW w:type="dxa" w:w="1643"/>
          </w:tcPr>
          <w:p>
            <w:r>
              <w:rPr>
                <w:rFonts w:ascii="Microsoft YaHei" w:hAnsi="Microsoft YaHei" w:eastAsia="Microsoft YaHei"/>
                <w:sz w:val="17"/>
              </w:rPr>
            </w:r>
            <w:r>
              <w:rPr>
                <w:rFonts w:ascii="Microsoft YaHei" w:hAnsi="Microsoft YaHei" w:eastAsia="Microsoft YaHei"/>
                <w:sz w:val="17"/>
              </w:rPr>
              <w:t>T-PER-003</w:t>
            </w:r>
          </w:p>
        </w:tc>
        <w:tc>
          <w:tcPr>
            <w:tcW w:type="dxa" w:w="1643"/>
          </w:tcPr>
          <w:p>
            <w:r>
              <w:rPr>
                <w:rFonts w:ascii="Microsoft YaHei" w:hAnsi="Microsoft YaHei" w:eastAsia="Microsoft YaHei"/>
                <w:sz w:val="17"/>
              </w:rPr>
            </w:r>
            <w:r>
              <w:rPr>
                <w:rFonts w:ascii="Microsoft YaHei" w:hAnsi="Microsoft YaHei" w:eastAsia="Microsoft YaHei"/>
                <w:sz w:val="17"/>
              </w:rPr>
              <w:t>A—E</w:t>
            </w:r>
          </w:p>
        </w:tc>
        <w:tc>
          <w:tcPr>
            <w:tcW w:type="dxa" w:w="1643"/>
          </w:tcPr>
          <w:p>
            <w:r>
              <w:rPr>
                <w:rFonts w:ascii="Microsoft YaHei" w:hAnsi="Microsoft YaHei" w:eastAsia="Microsoft YaHei"/>
                <w:sz w:val="17"/>
              </w:rPr>
            </w:r>
            <w:r>
              <w:rPr>
                <w:rFonts w:ascii="Microsoft YaHei" w:hAnsi="Microsoft YaHei" w:eastAsia="Microsoft YaHei"/>
                <w:sz w:val="17"/>
              </w:rPr>
              <w:t>未开始</w:t>
            </w:r>
          </w:p>
        </w:tc>
      </w:tr>
      <w:tr>
        <w:tc>
          <w:tcPr>
            <w:tcW w:type="dxa" w:w="1643"/>
            <w:shd w:fill="EDF3FA"/>
          </w:tcPr>
          <w:p>
            <w:r>
              <w:rPr>
                <w:rFonts w:ascii="Microsoft YaHei" w:hAnsi="Microsoft YaHei" w:eastAsia="Microsoft YaHei"/>
                <w:sz w:val="17"/>
              </w:rPr>
            </w:r>
            <w:r>
              <w:rPr>
                <w:rFonts w:ascii="Microsoft YaHei" w:hAnsi="Microsoft YaHei" w:eastAsia="Microsoft YaHei"/>
                <w:sz w:val="17"/>
              </w:rPr>
              <w:t>SLAM-003</w:t>
            </w:r>
          </w:p>
        </w:tc>
        <w:tc>
          <w:tcPr>
            <w:tcW w:type="dxa" w:w="1643"/>
            <w:shd w:fill="EDF3FA"/>
          </w:tcPr>
          <w:p>
            <w:r>
              <w:rPr>
                <w:rFonts w:ascii="Microsoft YaHei" w:hAnsi="Microsoft YaHei" w:eastAsia="Microsoft YaHei"/>
                <w:sz w:val="17"/>
              </w:rPr>
            </w:r>
            <w:r>
              <w:rPr>
                <w:rFonts w:ascii="Microsoft YaHei" w:hAnsi="Microsoft YaHei" w:eastAsia="Microsoft YaHei"/>
                <w:sz w:val="17"/>
              </w:rPr>
              <w:t>动态特征过滤</w:t>
            </w:r>
          </w:p>
        </w:tc>
        <w:tc>
          <w:tcPr>
            <w:tcW w:type="dxa" w:w="1643"/>
            <w:shd w:fill="EDF3FA"/>
          </w:tcPr>
          <w:p>
            <w:r>
              <w:rPr>
                <w:rFonts w:ascii="Microsoft YaHei" w:hAnsi="Microsoft YaHei" w:eastAsia="Microsoft YaHei"/>
                <w:sz w:val="17"/>
              </w:rPr>
            </w:r>
            <w:r>
              <w:rPr>
                <w:rFonts w:ascii="Microsoft YaHei" w:hAnsi="Microsoft YaHei" w:eastAsia="Microsoft YaHei"/>
                <w:sz w:val="17"/>
              </w:rPr>
              <w:t>成员B</w:t>
            </w:r>
          </w:p>
        </w:tc>
        <w:tc>
          <w:tcPr>
            <w:tcW w:type="dxa" w:w="1643"/>
            <w:shd w:fill="EDF3FA"/>
          </w:tcPr>
          <w:p>
            <w:r>
              <w:rPr>
                <w:rFonts w:ascii="Microsoft YaHei" w:hAnsi="Microsoft YaHei" w:eastAsia="Microsoft YaHei"/>
                <w:sz w:val="17"/>
              </w:rPr>
            </w:r>
            <w:r>
              <w:rPr>
                <w:rFonts w:ascii="Microsoft YaHei" w:hAnsi="Microsoft YaHei" w:eastAsia="Microsoft YaHei"/>
                <w:sz w:val="17"/>
              </w:rPr>
              <w:t>T-SLAM-003</w:t>
            </w:r>
          </w:p>
        </w:tc>
        <w:tc>
          <w:tcPr>
            <w:tcW w:type="dxa" w:w="1643"/>
            <w:shd w:fill="EDF3FA"/>
          </w:tcPr>
          <w:p>
            <w:r>
              <w:rPr>
                <w:rFonts w:ascii="Microsoft YaHei" w:hAnsi="Microsoft YaHei" w:eastAsia="Microsoft YaHei"/>
                <w:sz w:val="17"/>
              </w:rPr>
            </w:r>
            <w:r>
              <w:rPr>
                <w:rFonts w:ascii="Microsoft YaHei" w:hAnsi="Microsoft YaHei" w:eastAsia="Microsoft YaHei"/>
                <w:sz w:val="17"/>
              </w:rPr>
              <w:t>B/C</w:t>
            </w:r>
          </w:p>
        </w:tc>
        <w:tc>
          <w:tcPr>
            <w:tcW w:type="dxa" w:w="1643"/>
            <w:shd w:fill="EDF3FA"/>
          </w:tcPr>
          <w:p>
            <w:r>
              <w:rPr>
                <w:rFonts w:ascii="Microsoft YaHei" w:hAnsi="Microsoft YaHei" w:eastAsia="Microsoft YaHei"/>
                <w:sz w:val="17"/>
              </w:rPr>
            </w:r>
            <w:r>
              <w:rPr>
                <w:rFonts w:ascii="Microsoft YaHei" w:hAnsi="Microsoft YaHei" w:eastAsia="Microsoft YaHei"/>
                <w:sz w:val="17"/>
              </w:rPr>
              <w:t>未开始</w:t>
            </w:r>
          </w:p>
        </w:tc>
      </w:tr>
      <w:tr>
        <w:tc>
          <w:tcPr>
            <w:tcW w:type="dxa" w:w="1643"/>
          </w:tcPr>
          <w:p>
            <w:r>
              <w:rPr>
                <w:rFonts w:ascii="Microsoft YaHei" w:hAnsi="Microsoft YaHei" w:eastAsia="Microsoft YaHei"/>
                <w:sz w:val="17"/>
              </w:rPr>
            </w:r>
            <w:r>
              <w:rPr>
                <w:rFonts w:ascii="Microsoft YaHei" w:hAnsi="Microsoft YaHei" w:eastAsia="Microsoft YaHei"/>
                <w:sz w:val="17"/>
              </w:rPr>
              <w:t>MAP-002</w:t>
            </w:r>
          </w:p>
        </w:tc>
        <w:tc>
          <w:tcPr>
            <w:tcW w:type="dxa" w:w="1643"/>
          </w:tcPr>
          <w:p>
            <w:r>
              <w:rPr>
                <w:rFonts w:ascii="Microsoft YaHei" w:hAnsi="Microsoft YaHei" w:eastAsia="Microsoft YaHei"/>
                <w:sz w:val="17"/>
              </w:rPr>
            </w:r>
            <w:r>
              <w:rPr>
                <w:rFonts w:ascii="Microsoft YaHei" w:hAnsi="Microsoft YaHei" w:eastAsia="Microsoft YaHei"/>
                <w:sz w:val="17"/>
              </w:rPr>
              <w:t>语义栅格</w:t>
            </w:r>
          </w:p>
        </w:tc>
        <w:tc>
          <w:tcPr>
            <w:tcW w:type="dxa" w:w="1643"/>
          </w:tcPr>
          <w:p>
            <w:r>
              <w:rPr>
                <w:rFonts w:ascii="Microsoft YaHei" w:hAnsi="Microsoft YaHei" w:eastAsia="Microsoft YaHei"/>
                <w:sz w:val="17"/>
              </w:rPr>
            </w:r>
            <w:r>
              <w:rPr>
                <w:rFonts w:ascii="Microsoft YaHei" w:hAnsi="Microsoft YaHei" w:eastAsia="Microsoft YaHei"/>
                <w:sz w:val="17"/>
              </w:rPr>
              <w:t>成员B/A</w:t>
            </w:r>
          </w:p>
        </w:tc>
        <w:tc>
          <w:tcPr>
            <w:tcW w:type="dxa" w:w="1643"/>
          </w:tcPr>
          <w:p>
            <w:r>
              <w:rPr>
                <w:rFonts w:ascii="Microsoft YaHei" w:hAnsi="Microsoft YaHei" w:eastAsia="Microsoft YaHei"/>
                <w:sz w:val="17"/>
              </w:rPr>
            </w:r>
            <w:r>
              <w:rPr>
                <w:rFonts w:ascii="Microsoft YaHei" w:hAnsi="Microsoft YaHei" w:eastAsia="Microsoft YaHei"/>
                <w:sz w:val="17"/>
              </w:rPr>
              <w:t>T-MAP-002</w:t>
            </w:r>
          </w:p>
        </w:tc>
        <w:tc>
          <w:tcPr>
            <w:tcW w:type="dxa" w:w="1643"/>
          </w:tcPr>
          <w:p>
            <w:r>
              <w:rPr>
                <w:rFonts w:ascii="Microsoft YaHei" w:hAnsi="Microsoft YaHei" w:eastAsia="Microsoft YaHei"/>
                <w:sz w:val="17"/>
              </w:rPr>
            </w:r>
            <w:r>
              <w:rPr>
                <w:rFonts w:ascii="Microsoft YaHei" w:hAnsi="Microsoft YaHei" w:eastAsia="Microsoft YaHei"/>
                <w:sz w:val="17"/>
              </w:rPr>
              <w:t>D</w:t>
            </w:r>
          </w:p>
        </w:tc>
        <w:tc>
          <w:tcPr>
            <w:tcW w:type="dxa" w:w="1643"/>
          </w:tcPr>
          <w:p>
            <w:r>
              <w:rPr>
                <w:rFonts w:ascii="Microsoft YaHei" w:hAnsi="Microsoft YaHei" w:eastAsia="Microsoft YaHei"/>
                <w:sz w:val="17"/>
              </w:rPr>
            </w:r>
            <w:r>
              <w:rPr>
                <w:rFonts w:ascii="Microsoft YaHei" w:hAnsi="Microsoft YaHei" w:eastAsia="Microsoft YaHei"/>
                <w:sz w:val="17"/>
              </w:rPr>
              <w:t>未开始</w:t>
            </w:r>
          </w:p>
        </w:tc>
      </w:tr>
      <w:tr>
        <w:tc>
          <w:tcPr>
            <w:tcW w:type="dxa" w:w="1643"/>
            <w:shd w:fill="EDF3FA"/>
          </w:tcPr>
          <w:p>
            <w:r>
              <w:rPr>
                <w:rFonts w:ascii="Microsoft YaHei" w:hAnsi="Microsoft YaHei" w:eastAsia="Microsoft YaHei"/>
                <w:sz w:val="17"/>
              </w:rPr>
            </w:r>
            <w:r>
              <w:rPr>
                <w:rFonts w:ascii="Microsoft YaHei" w:hAnsi="Microsoft YaHei" w:eastAsia="Microsoft YaHei"/>
                <w:sz w:val="17"/>
              </w:rPr>
              <w:t>PLAN-004</w:t>
            </w:r>
          </w:p>
        </w:tc>
        <w:tc>
          <w:tcPr>
            <w:tcW w:type="dxa" w:w="1643"/>
            <w:shd w:fill="EDF3FA"/>
          </w:tcPr>
          <w:p>
            <w:r>
              <w:rPr>
                <w:rFonts w:ascii="Microsoft YaHei" w:hAnsi="Microsoft YaHei" w:eastAsia="Microsoft YaHei"/>
                <w:sz w:val="17"/>
              </w:rPr>
            </w:r>
            <w:r>
              <w:rPr>
                <w:rFonts w:ascii="Microsoft YaHei" w:hAnsi="Microsoft YaHei" w:eastAsia="Microsoft YaHei"/>
                <w:sz w:val="17"/>
              </w:rPr>
              <w:t>语义代价</w:t>
            </w:r>
          </w:p>
        </w:tc>
        <w:tc>
          <w:tcPr>
            <w:tcW w:type="dxa" w:w="1643"/>
            <w:shd w:fill="EDF3FA"/>
          </w:tcPr>
          <w:p>
            <w:r>
              <w:rPr>
                <w:rFonts w:ascii="Microsoft YaHei" w:hAnsi="Microsoft YaHei" w:eastAsia="Microsoft YaHei"/>
                <w:sz w:val="17"/>
              </w:rPr>
            </w:r>
            <w:r>
              <w:rPr>
                <w:rFonts w:ascii="Microsoft YaHei" w:hAnsi="Microsoft YaHei" w:eastAsia="Microsoft YaHei"/>
                <w:sz w:val="17"/>
              </w:rPr>
              <w:t>成员C</w:t>
            </w:r>
          </w:p>
        </w:tc>
        <w:tc>
          <w:tcPr>
            <w:tcW w:type="dxa" w:w="1643"/>
            <w:shd w:fill="EDF3FA"/>
          </w:tcPr>
          <w:p>
            <w:r>
              <w:rPr>
                <w:rFonts w:ascii="Microsoft YaHei" w:hAnsi="Microsoft YaHei" w:eastAsia="Microsoft YaHei"/>
                <w:sz w:val="17"/>
              </w:rPr>
            </w:r>
            <w:r>
              <w:rPr>
                <w:rFonts w:ascii="Microsoft YaHei" w:hAnsi="Microsoft YaHei" w:eastAsia="Microsoft YaHei"/>
                <w:sz w:val="17"/>
              </w:rPr>
              <w:t>T-PLAN-004</w:t>
            </w:r>
          </w:p>
        </w:tc>
        <w:tc>
          <w:tcPr>
            <w:tcW w:type="dxa" w:w="1643"/>
            <w:shd w:fill="EDF3FA"/>
          </w:tcPr>
          <w:p>
            <w:r>
              <w:rPr>
                <w:rFonts w:ascii="Microsoft YaHei" w:hAnsi="Microsoft YaHei" w:eastAsia="Microsoft YaHei"/>
                <w:sz w:val="17"/>
              </w:rPr>
            </w:r>
            <w:r>
              <w:rPr>
                <w:rFonts w:ascii="Microsoft YaHei" w:hAnsi="Microsoft YaHei" w:eastAsia="Microsoft YaHei"/>
                <w:sz w:val="17"/>
              </w:rPr>
              <w:t>E</w:t>
            </w:r>
          </w:p>
        </w:tc>
        <w:tc>
          <w:tcPr>
            <w:tcW w:type="dxa" w:w="1643"/>
            <w:shd w:fill="EDF3FA"/>
          </w:tcPr>
          <w:p>
            <w:r>
              <w:rPr>
                <w:rFonts w:ascii="Microsoft YaHei" w:hAnsi="Microsoft YaHei" w:eastAsia="Microsoft YaHei"/>
                <w:sz w:val="17"/>
              </w:rPr>
            </w:r>
            <w:r>
              <w:rPr>
                <w:rFonts w:ascii="Microsoft YaHei" w:hAnsi="Microsoft YaHei" w:eastAsia="Microsoft YaHei"/>
                <w:sz w:val="17"/>
              </w:rPr>
              <w:t>未开始</w:t>
            </w:r>
          </w:p>
        </w:tc>
      </w:tr>
      <w:tr>
        <w:tc>
          <w:tcPr>
            <w:tcW w:type="dxa" w:w="1643"/>
          </w:tcPr>
          <w:p>
            <w:r>
              <w:rPr>
                <w:rFonts w:ascii="Microsoft YaHei" w:hAnsi="Microsoft YaHei" w:eastAsia="Microsoft YaHei"/>
                <w:sz w:val="17"/>
              </w:rPr>
            </w:r>
            <w:r>
              <w:rPr>
                <w:rFonts w:ascii="Microsoft YaHei" w:hAnsi="Microsoft YaHei" w:eastAsia="Microsoft YaHei"/>
                <w:sz w:val="17"/>
              </w:rPr>
              <w:t>SYS-003</w:t>
            </w:r>
          </w:p>
        </w:tc>
        <w:tc>
          <w:tcPr>
            <w:tcW w:type="dxa" w:w="1643"/>
          </w:tcPr>
          <w:p>
            <w:r>
              <w:rPr>
                <w:rFonts w:ascii="Microsoft YaHei" w:hAnsi="Microsoft YaHei" w:eastAsia="Microsoft YaHei"/>
                <w:sz w:val="17"/>
              </w:rPr>
            </w:r>
            <w:r>
              <w:rPr>
                <w:rFonts w:ascii="Microsoft YaHei" w:hAnsi="Microsoft YaHei" w:eastAsia="Microsoft YaHei"/>
                <w:sz w:val="17"/>
              </w:rPr>
              <w:t>日志</w:t>
            </w:r>
          </w:p>
        </w:tc>
        <w:tc>
          <w:tcPr>
            <w:tcW w:type="dxa" w:w="1643"/>
          </w:tcPr>
          <w:p>
            <w:r>
              <w:rPr>
                <w:rFonts w:ascii="Microsoft YaHei" w:hAnsi="Microsoft YaHei" w:eastAsia="Microsoft YaHei"/>
                <w:sz w:val="17"/>
              </w:rPr>
            </w:r>
            <w:r>
              <w:rPr>
                <w:rFonts w:ascii="Microsoft YaHei" w:hAnsi="Microsoft YaHei" w:eastAsia="Microsoft YaHei"/>
                <w:sz w:val="17"/>
              </w:rPr>
              <w:t>全体</w:t>
            </w:r>
          </w:p>
        </w:tc>
        <w:tc>
          <w:tcPr>
            <w:tcW w:type="dxa" w:w="1643"/>
          </w:tcPr>
          <w:p>
            <w:r>
              <w:rPr>
                <w:rFonts w:ascii="Microsoft YaHei" w:hAnsi="Microsoft YaHei" w:eastAsia="Microsoft YaHei"/>
                <w:sz w:val="17"/>
              </w:rPr>
            </w:r>
            <w:r>
              <w:rPr>
                <w:rFonts w:ascii="Microsoft YaHei" w:hAnsi="Microsoft YaHei" w:eastAsia="Microsoft YaHei"/>
                <w:sz w:val="17"/>
              </w:rPr>
              <w:t>T-SYS-003</w:t>
            </w:r>
          </w:p>
        </w:tc>
        <w:tc>
          <w:tcPr>
            <w:tcW w:type="dxa" w:w="1643"/>
          </w:tcPr>
          <w:p>
            <w:r>
              <w:rPr>
                <w:rFonts w:ascii="Microsoft YaHei" w:hAnsi="Microsoft YaHei" w:eastAsia="Microsoft YaHei"/>
                <w:sz w:val="17"/>
              </w:rPr>
            </w:r>
            <w:r>
              <w:rPr>
                <w:rFonts w:ascii="Microsoft YaHei" w:hAnsi="Microsoft YaHei" w:eastAsia="Microsoft YaHei"/>
                <w:sz w:val="17"/>
              </w:rPr>
              <w:t>全体</w:t>
            </w:r>
          </w:p>
        </w:tc>
        <w:tc>
          <w:tcPr>
            <w:tcW w:type="dxa" w:w="1643"/>
          </w:tcPr>
          <w:p>
            <w:r>
              <w:rPr>
                <w:rFonts w:ascii="Microsoft YaHei" w:hAnsi="Microsoft YaHei" w:eastAsia="Microsoft YaHei"/>
                <w:sz w:val="17"/>
              </w:rPr>
            </w:r>
            <w:r>
              <w:rPr>
                <w:rFonts w:ascii="Microsoft YaHei" w:hAnsi="Microsoft YaHei" w:eastAsia="Microsoft YaHei"/>
                <w:sz w:val="17"/>
              </w:rPr>
              <w:t>未开始</w:t>
            </w:r>
          </w:p>
        </w:tc>
      </w:tr>
    </w:tbl>
    <w:p/>
    <w:p>
      <w:pPr>
        <w:pStyle w:val="Heading2"/>
      </w:pPr>
      <w:r>
        <w:t>21. 附录B：项目成功的最重要判断</w:t>
      </w:r>
    </w:p>
    <w:p>
      <w:r>
        <w:rPr>
          <w:rFonts w:ascii="Microsoft YaHei" w:hAnsi="Microsoft YaHei" w:eastAsia="Microsoft YaHei"/>
        </w:rPr>
        <w:t>本项目是否成功，不由功能数量决定，而由以下问题决定：</w:t>
      </w:r>
    </w:p>
    <w:p>
      <w:pPr>
        <w:pStyle w:val="ListNumber"/>
      </w:pPr>
      <w:r>
        <w:rPr>
          <w:rFonts w:ascii="Microsoft YaHei" w:hAnsi="Microsoft YaHei" w:eastAsia="Microsoft YaHei"/>
        </w:rPr>
        <w:t>动态物体的语义信息是否真实进入了定位或规划链路？</w:t>
      </w:r>
    </w:p>
    <w:p>
      <w:pPr>
        <w:pStyle w:val="ListNumber"/>
      </w:pPr>
      <w:r>
        <w:rPr>
          <w:rFonts w:ascii="Microsoft YaHei" w:hAnsi="Microsoft YaHei" w:eastAsia="Microsoft YaHei"/>
        </w:rPr>
        <w:t>动态特征过滤是否改善了轨迹误差，而不是只改变了可视化？</w:t>
      </w:r>
    </w:p>
    <w:p>
      <w:pPr>
        <w:pStyle w:val="ListNumber"/>
      </w:pPr>
      <w:r>
        <w:rPr>
          <w:rFonts w:ascii="Microsoft YaHei" w:hAnsi="Microsoft YaHei" w:eastAsia="Microsoft YaHei"/>
        </w:rPr>
        <w:t>语义代价是否改变了导航决策，并产生了可测量的安全或成功率收益？</w:t>
      </w:r>
    </w:p>
    <w:p>
      <w:pPr>
        <w:pStyle w:val="ListNumber"/>
      </w:pPr>
      <w:r>
        <w:rPr>
          <w:rFonts w:ascii="Microsoft YaHei" w:hAnsi="Microsoft YaHei" w:eastAsia="Microsoft YaHei"/>
        </w:rPr>
        <w:t>8周结束时，三人是否能够复现同一组实验结果？</w:t>
      </w:r>
    </w:p>
    <w:p>
      <w:pPr>
        <w:pStyle w:val="ListNumber"/>
      </w:pPr>
      <w:r>
        <w:rPr>
          <w:rFonts w:ascii="Microsoft YaHei" w:hAnsi="Microsoft YaHei" w:eastAsia="Microsoft YaHei"/>
        </w:rPr>
        <w:t>是否诚实报告困难场景、失败原因和系统局限？</w:t>
      </w:r>
    </w:p>
    <w:p>
      <w:r>
        <w:rPr>
          <w:rFonts w:ascii="Microsoft YaHei" w:hAnsi="Microsoft YaHei" w:eastAsia="Microsoft YaHei"/>
        </w:rPr>
        <w:t>如果时间不足，应优先保证“检测—动态过滤—语义地图—代价规划”这一最小闭环，而不是追求完整三维语义重建、强化学习或多传感器堆叠。</w:t>
      </w:r>
    </w:p>
    <w:sectPr w:rsidR="00FC693F" w:rsidRPr="0006063C" w:rsidSect="00034616">
      <w:headerReference w:type="default" r:id="rId9"/>
      <w:footerReference w:type="default" r:id="rId10"/>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fldChar w:fldCharType="begin"/>
      <w:instrText xml:space="preserve"> PAGE </w:instrText>
      <w:fldChar w:fldCharType="end"/>
    </w:r>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46464"/>
        <w:sz w:val="17"/>
      </w:rPr>
      <w:t>面向动态复杂室内环境的扫地机器人系统需求分析文档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Microsoft YaHei" w:hAnsi="Microsoft YaHei" w:eastAsia="Microsoft YaHe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F559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面向动态复杂室内环境的扫地机器人系统需求分析文档</dc:title>
  <dc:subject>动态环境视觉语义SLAM与语义导航系统需求基线</dc:subject>
  <dc:creator>三人项目组</dc:creator>
  <cp:keywords>扫地机器人, 动态SLAM, 语义SLAM, 目标检测, 语义导航, 需求分析</cp:keywords>
  <dc:description>基于用户提供的系统需求材料扩展和规范化。</dc:description>
  <cp:lastModifiedBy/>
  <cp:revision>1</cp:revision>
  <dcterms:created xsi:type="dcterms:W3CDTF">2013-12-23T23:15:00Z</dcterms:created>
  <dcterms:modified xsi:type="dcterms:W3CDTF">2013-12-23T23:15:00Z</dcterms:modified>
  <cp:category/>
</cp:coreProperties>
</file>