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工业设备智能检修与作业协同系统</w:t>
      </w:r>
    </w:p>
    <w:p>
      <w:pPr>
        <w:jc w:val="center"/>
      </w:pPr>
      <w:r>
        <w:rPr>
          <w:b/>
          <w:sz w:val="40"/>
        </w:rPr>
        <w:t>概要设计说明书</w:t>
      </w:r>
    </w:p>
    <w:p/>
    <w:p/>
    <w:p/>
    <w:p/>
    <w:p/>
    <w:p/>
    <w:p/>
    <w:p/>
    <w:p>
      <w:pPr>
        <w:jc w:val="center"/>
      </w:pPr>
      <w:r>
        <w:rPr>
          <w:sz w:val="28"/>
        </w:rPr>
        <w:t>文档版本：V1.0</w:t>
      </w:r>
    </w:p>
    <w:p>
      <w:pPr>
        <w:jc w:val="center"/>
      </w:pPr>
      <w:r>
        <w:rPr>
          <w:sz w:val="28"/>
        </w:rPr>
        <w:t>参赛作品类别：Web 应用开发类</w:t>
      </w:r>
    </w:p>
    <w:p>
      <w:pPr>
        <w:jc w:val="center"/>
      </w:pPr>
      <w:r>
        <w:rPr>
          <w:sz w:val="28"/>
        </w:rPr>
        <w:t>完成日期：2026 年 9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1 系统总体架构</w:t>
      </w:r>
    </w:p>
    <w:p>
      <w:r>
        <w:rPr>
          <w:b w:val="0"/>
          <w:sz w:val="24"/>
        </w:rPr>
        <w:t>系统采用前后端同源一体化架构：React 19 单页应用与 Express API 服务同进程部署，Vite 承担开发态构建，生产态由 Express 静态托管前端产物；数据层采用嵌入式 PostgreSQL（PGlite），免独立数据库进程，随容器卷持久化；AI 能力通过 OpenAI 兼容协议接入阿里云百炼 DashScope（qwen-plus 文本 / qwen-vl-max 多模态）。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层次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技术选型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职责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前端展示层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React 19 + TypeScript + TailwindCSS + Recharts + lucide-react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10 大业务视图、AI 对话流式渲染、遥测图表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应用服务层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Node.js 20 + Express 4 + Zod + pino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REST API / SSE / 静态托管 / 限流 / 审计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数据访问层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PGlite（WASM PostgreSQL）+ 自研 Repository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29 张业务表、幂等迁移与种子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AI 服务层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openai SDK（OpenAI 兼容模式）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qwen-plus 文本 / qwen-vl-max 视觉，SSE 流式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部署层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Docker 多阶段构建 + docker compose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健康检查、数据卷持久化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2 功能模块划分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/>
            <w:r>
              <w:rPr>
                <w:b/>
                <w:sz w:val="22"/>
              </w:rPr>
              <w:t>模块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核心能力</w:t>
            </w:r>
          </w:p>
        </w:tc>
        <w:tc>
          <w:tcPr>
            <w:tcW w:type="dxa" w:w="2880"/>
          </w:tcPr>
          <w:p>
            <w:r/>
            <w:r>
              <w:rPr>
                <w:b/>
                <w:sz w:val="22"/>
              </w:rPr>
              <w:t>主要 API 前缀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认证与权限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JWT 签发/校验、RBAC 守卫、登录限流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/api/v1/auth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检修工单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全生命周期状态机、防重、乐观锁、台账导出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/api/v1/work-orders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设备档案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台账 CRUD、二维码、遥测历史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/api/v1/equipments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巡检作业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任务/测点打卡/异常转单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/api/v1/inspections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安全作业票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六类作业票、双人会签、关闭注销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/api/v1/safety-permits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知识库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文章/上传切片/语义检索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/api/v1/knowledge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AI 智能体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场景化 AI 能力（含 SSE 流式）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/api/v1/ai/*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通知中心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业务事件通知、已读管理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/api/v1/notifications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审计日志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全量操作留痕查询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/api/v1/audit-logs</w:t>
            </w:r>
          </w:p>
        </w:tc>
      </w:tr>
      <w:tr>
        <w:tc>
          <w:tcPr>
            <w:tcW w:type="dxa" w:w="2880"/>
          </w:tcPr>
          <w:p>
            <w:r/>
            <w:r>
              <w:rPr>
                <w:sz w:val="22"/>
              </w:rPr>
              <w:t>基础设施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健康检查 /health、/ready、源码打包下载</w:t>
            </w:r>
          </w:p>
        </w:tc>
        <w:tc>
          <w:tcPr>
            <w:tcW w:type="dxa" w:w="2880"/>
          </w:tcPr>
          <w:p>
            <w:r/>
            <w:r>
              <w:rPr>
                <w:sz w:val="22"/>
              </w:rPr>
              <w:t>/health /ready</w:t>
            </w:r>
          </w:p>
        </w:tc>
      </w:tr>
    </w:tbl>
    <w:p>
      <w:pPr>
        <w:pStyle w:val="Heading1"/>
      </w:pPr>
      <w:r>
        <w:rPr>
          <w:rFonts w:ascii="黑体" w:hAnsi="黑体" w:eastAsia="黑体"/>
          <w:color w:val="000000"/>
          <w:sz w:val="32"/>
        </w:rPr>
        <w:t>3 关键设计决策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3.1 工单状态机与并发控制</w:t>
      </w:r>
    </w:p>
    <w:p>
      <w:pPr>
        <w:pStyle w:val="ListBullet"/>
      </w:pPr>
      <w:r>
        <w:rPr>
          <w:sz w:val="24"/>
        </w:rPr>
        <w:t>显式状态机 ALLOWED_TRANSITIONS 声明合法流转，非法流转返回 400 STATE_MUTEX_ERROR 与允许目标集合。</w:t>
      </w:r>
    </w:p>
    <w:p>
      <w:pPr>
        <w:pStyle w:val="ListBullet"/>
      </w:pPr>
      <w:r>
        <w:rPr>
          <w:sz w:val="24"/>
        </w:rPr>
        <w:t>version 乐观锁：派单请求携带读取时版本号，不匹配返回 409 VERSION_CONFLICT。</w:t>
      </w:r>
    </w:p>
    <w:p>
      <w:pPr>
        <w:pStyle w:val="ListBullet"/>
      </w:pPr>
      <w:r>
        <w:rPr>
          <w:sz w:val="24"/>
        </w:rPr>
        <w:t>防重复报单：同设备 15 分钟活动窗口拦截（409 DUPLICATE_WORK_ORDER），支持 forceSubmit 穿透。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3.2 SSE 流式输出</w:t>
      </w:r>
    </w:p>
    <w:p>
      <w:r>
        <w:rPr>
          <w:b w:val="0"/>
          <w:sz w:val="24"/>
        </w:rPr>
        <w:t>AI 对话采用 POST /api/v1/ai/chat/stream，服务端以 text/event-stream 逐块推送 data:{"content"} 帧，结束时推送 [DONE]；未配置密钥或调用失败推送 error 事件后正常关闭。前端以 ReadableStream 增量渲染打字机效果，采用 100ms 批量提交策略解耦 chunk 频率与渲染频率，流式过程渲染纯文本、完成后一次性渲染 Markdown，规避长文本高频重渲染导致的内存膨胀。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3.3 AI 结构化输出与降级</w:t>
      </w:r>
    </w:p>
    <w:p>
      <w:pPr>
        <w:pStyle w:val="ListBullet"/>
      </w:pPr>
      <w:r>
        <w:rPr>
          <w:sz w:val="24"/>
        </w:rPr>
        <w:t>统一调用封装 callDashScopeJson：system prompt 约束 JSON 输出 + extractAiJson 容错解析（剥离代码围栏、提取首尾大括号）。</w:t>
      </w:r>
    </w:p>
    <w:p>
      <w:pPr>
        <w:pStyle w:val="ListBullet"/>
      </w:pPr>
      <w:r>
        <w:rPr>
          <w:sz w:val="24"/>
        </w:rPr>
        <w:t>三级降级：未配置密钥→200 友好降级提示（degraded 标记）；调用失败→502 明确错误；绝不本地伪造 AI 结果。</w:t>
      </w:r>
    </w:p>
    <w:p>
      <w:pPr>
        <w:pStyle w:val="ListBullet"/>
      </w:pPr>
      <w:r>
        <w:rPr>
          <w:sz w:val="24"/>
        </w:rPr>
        <w:t>所有 AI 接口统一 requireAuth + Zod 校验 + 审计埋点（module=ai）。</w:t>
      </w:r>
    </w:p>
    <w:p>
      <w:pPr>
        <w:pStyle w:val="Heading2"/>
      </w:pPr>
      <w:r>
        <w:rPr>
          <w:rFonts w:ascii="黑体" w:hAnsi="黑体" w:eastAsia="黑体"/>
          <w:color w:val="000000"/>
          <w:sz w:val="28"/>
        </w:rPr>
        <w:t>3.4 安全设计</w:t>
      </w:r>
    </w:p>
    <w:p>
      <w:pPr>
        <w:pStyle w:val="ListBullet"/>
      </w:pPr>
      <w:r>
        <w:rPr>
          <w:sz w:val="24"/>
        </w:rPr>
        <w:t>JWT 密钥缺失拒绝启动（fail-fast）；登出黑名单；</w:t>
      </w:r>
    </w:p>
    <w:p>
      <w:pPr>
        <w:pStyle w:val="ListBullet"/>
      </w:pPr>
      <w:r>
        <w:rPr>
          <w:sz w:val="24"/>
        </w:rPr>
        <w:t>RBAC 中间件 requireRole：权限不足返回 403 并写 RBAC_ACCESS_DENIED 审计；</w:t>
      </w:r>
    </w:p>
    <w:p>
      <w:pPr>
        <w:pStyle w:val="ListBullet"/>
      </w:pPr>
      <w:r>
        <w:rPr>
          <w:sz w:val="24"/>
        </w:rPr>
        <w:t>登录防爆破：滑动窗口限流 + 连续失败 IP 锁定；</w:t>
      </w:r>
    </w:p>
    <w:p>
      <w:pPr>
        <w:pStyle w:val="ListBullet"/>
      </w:pPr>
      <w:r>
        <w:rPr>
          <w:sz w:val="24"/>
        </w:rPr>
        <w:t>全量输入 Zod Schema 校验（body/query/params 三层中间件）。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4 接口设计规范</w:t>
      </w:r>
    </w:p>
    <w:p>
      <w:pPr>
        <w:pStyle w:val="ListBullet"/>
      </w:pPr>
      <w:r>
        <w:rPr>
          <w:sz w:val="24"/>
        </w:rPr>
        <w:t>RESTful 风格，统一前缀 /api/v1（兼容 /api 短前缀）；</w:t>
      </w:r>
    </w:p>
    <w:p>
      <w:pPr>
        <w:pStyle w:val="ListBullet"/>
      </w:pPr>
      <w:r>
        <w:rPr>
          <w:sz w:val="24"/>
        </w:rPr>
        <w:t>统一错误结构：{ error, code, details? }，业务码如 DUPLICATE_WORK_ORDER / STATE_MUTEX_ERROR / VERSION_CONFLICT / RBAC_PERMISSION_DENIED；</w:t>
      </w:r>
    </w:p>
    <w:p>
      <w:pPr>
        <w:pStyle w:val="ListBullet"/>
      </w:pPr>
      <w:r>
        <w:rPr>
          <w:sz w:val="24"/>
        </w:rPr>
        <w:t>认证：Authorization: Bearer &lt;JWT&gt;；</w:t>
      </w:r>
    </w:p>
    <w:p>
      <w:pPr>
        <w:pStyle w:val="ListBullet"/>
      </w:pPr>
      <w:r>
        <w:rPr>
          <w:sz w:val="24"/>
        </w:rPr>
        <w:t>分页与筛选通过 query 参数（status/priority/workshop/search）。</w:t>
      </w:r>
    </w:p>
    <w:p>
      <w:pPr>
        <w:pStyle w:val="Heading1"/>
      </w:pPr>
      <w:r>
        <w:rPr>
          <w:rFonts w:ascii="黑体" w:hAnsi="黑体" w:eastAsia="黑体"/>
          <w:color w:val="000000"/>
          <w:sz w:val="32"/>
        </w:rPr>
        <w:t>5 部署设计</w:t>
      </w:r>
    </w:p>
    <w:p>
      <w:r>
        <w:rPr>
          <w:b w:val="0"/>
          <w:sz w:val="24"/>
        </w:rPr>
        <w:t>多阶段 Dockerfile：阶段一 node:20-alpine 全量依赖执行 vite build 与 esbuild 后端打包；阶段二仅安装生产依赖，产物 dist/ 与迁移 SQL 一并进入运行镜像。docker compose 提供 appdata（数据库）与 uploads（缺陷图片）两个持久化卷，healthcheck 探活 /health。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b w:val="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