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用户操作手册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参赛作品类别：Web 应用开发类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快速开始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启动系统</w:t>
      </w:r>
    </w:p>
    <w:p>
      <w:r>
        <w:rPr>
          <w:b w:val="0"/>
          <w:sz w:val="24"/>
        </w:rPr>
        <w:t>Docker 方式：在项目根目录执行 docker compose up -d，浏览器访问 http://localhost:3000。开发方式：npm install &amp;&amp; npm run dev。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演示账号</w:t>
      </w:r>
      <w:r>
        <w:rPr>
          <w:b/>
        </w:rPr>
        <w:br/>
        <w:t>【安全声明】演示环境已按等保三级规范配置各角色独立强密码，支持 DEMO_FORCE_PASSWORD_CHANGE 强制改密策略，正式部署后建议定期轮换。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账号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密码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Admin@2026#Demo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系统管理员（全部权限）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manager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Manager@2026#Safe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车间安全总监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tech1 / tech2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Tech1@2026#Work / Tech2@2026#Elec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维修技师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inspector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Inspect@2026#Check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巡检主管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operator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Operator@2026#Line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现场操作工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2 检修工单操作</w:t>
      </w:r>
    </w:p>
    <w:p>
      <w:pPr>
        <w:pStyle w:val="ListBullet"/>
      </w:pPr>
      <w:r>
        <w:rPr>
          <w:sz w:val="24"/>
        </w:rPr>
        <w:t>创建工单：【检修工单】→【创建设备检修工单】→ 选择设备、故障类型、优先级、填写描述 → 提交；同设备 15 分钟内已有活动工单时系统弹出防重复警示，应急场景可点强制穿透；</w:t>
      </w:r>
    </w:p>
    <w:p>
      <w:pPr>
        <w:pStyle w:val="ListBullet"/>
      </w:pPr>
      <w:r>
        <w:rPr>
          <w:sz w:val="24"/>
        </w:rPr>
        <w:t>派单：管理员在待派单工单点击【处理/详情】→【主管派发工单】，可先点【AI 推荐派单】采纳系统建议的主修人与工时；</w:t>
      </w:r>
    </w:p>
    <w:p>
      <w:pPr>
        <w:pStyle w:val="ListBullet"/>
      </w:pPr>
      <w:r>
        <w:rPr>
          <w:sz w:val="24"/>
        </w:rPr>
        <w:t>接单：技师账号在待接单列表点击【处理/详情】→【技师确认接单】；</w:t>
      </w:r>
    </w:p>
    <w:p>
      <w:pPr>
        <w:pStyle w:val="ListBullet"/>
      </w:pPr>
      <w:r>
        <w:rPr>
          <w:sz w:val="24"/>
        </w:rPr>
        <w:t>完工：检修中工单点击【检修完工上报】，填写原因分析、处理步骤、备件与工时；</w:t>
      </w:r>
    </w:p>
    <w:p>
      <w:pPr>
        <w:pStyle w:val="ListBullet"/>
      </w:pPr>
      <w:r>
        <w:rPr>
          <w:sz w:val="24"/>
        </w:rPr>
        <w:t>验收：管理员/质检在待验收工单评分并通过（闭环归档）或驳回（退回检修中）；</w:t>
      </w:r>
    </w:p>
    <w:p>
      <w:pPr>
        <w:pStyle w:val="ListBullet"/>
      </w:pPr>
      <w:r>
        <w:rPr>
          <w:sz w:val="24"/>
        </w:rPr>
        <w:t>导出台账：点击【导出工单台账 (Excel/CSV)】下载 CSV 文件。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 巡检作业操作</w:t>
      </w:r>
    </w:p>
    <w:p>
      <w:pPr>
        <w:pStyle w:val="ListBullet"/>
      </w:pPr>
      <w:r>
        <w:rPr>
          <w:sz w:val="24"/>
        </w:rPr>
        <w:t>进入【巡检作业】选择任务，对每个测点点【现场打卡抄表】录入实测值，系统自动判定；</w:t>
      </w:r>
    </w:p>
    <w:p>
      <w:pPr>
        <w:pStyle w:val="ListBullet"/>
      </w:pPr>
      <w:r>
        <w:rPr>
          <w:sz w:val="24"/>
        </w:rPr>
        <w:t>异常测点可【一键转报修单】或【AI 生成工单】：后者由 AI 结合设备档案与历史工单生成草稿，确认后一键创建真实工单。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 安全作业票操作</w:t>
      </w:r>
    </w:p>
    <w:p>
      <w:pPr>
        <w:pStyle w:val="ListBullet"/>
      </w:pPr>
      <w:r>
        <w:rPr>
          <w:sz w:val="24"/>
        </w:rPr>
        <w:t>申请：【安全与LOTO】→【申请高危安全作业票】，填写类型/风险分级/任务/LOTO 锁号；建议先点【AI 风险评估】获取 JSA 分析并可一键采纳措施；</w:t>
      </w:r>
    </w:p>
    <w:p>
      <w:pPr>
        <w:pStyle w:val="ListBullet"/>
      </w:pPr>
      <w:r>
        <w:rPr>
          <w:sz w:val="24"/>
        </w:rPr>
        <w:t>审批：监护账号初审（含气体检测数据）→ manager/admin 终审；双签通过后作业票生效；</w:t>
      </w:r>
    </w:p>
    <w:p>
      <w:pPr>
        <w:pStyle w:val="ListBullet"/>
      </w:pPr>
      <w:r>
        <w:rPr>
          <w:sz w:val="24"/>
        </w:rPr>
        <w:t>闭环：作业完成后办理注销，填写闭环说明。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 AI 智能助手操作</w:t>
      </w:r>
    </w:p>
    <w:p>
      <w:pPr>
        <w:pStyle w:val="ListBullet"/>
      </w:pPr>
      <w:r>
        <w:rPr>
          <w:sz w:val="24"/>
        </w:rPr>
        <w:t>对话：【AI 智能助手】→ 智能对话问答，输入问题回车发送（Shift+Enter 换行）；回复逐字流式输出，可点【停止生成】中断；回复下方可点击系统生成的追问按钮继续深入；</w:t>
      </w:r>
    </w:p>
    <w:p>
      <w:pPr>
        <w:pStyle w:val="ListBullet"/>
      </w:pPr>
      <w:r>
        <w:rPr>
          <w:sz w:val="24"/>
        </w:rPr>
        <w:t>故障诊断：切换【故障诊断向导】，选设备、填症状、生成结构化诊断报告，可一键转工单；</w:t>
      </w:r>
    </w:p>
    <w:p>
      <w:pPr>
        <w:pStyle w:val="ListBullet"/>
      </w:pPr>
      <w:r>
        <w:rPr>
          <w:sz w:val="24"/>
        </w:rPr>
        <w:t>视觉识别：切换【视觉破损识别】，上传设备照片生成缺陷分析；</w:t>
      </w:r>
    </w:p>
    <w:p>
      <w:pPr>
        <w:pStyle w:val="ListBullet"/>
      </w:pPr>
      <w:r>
        <w:rPr>
          <w:sz w:val="24"/>
        </w:rPr>
        <w:t>其他 AI 能力入口：巡检异常（AI 生成工单）、工单详情（AI 根因分析/AI 检修方案）、健康监测（AI 趋势预测/AI 健康画像/AI 报警关联分析）、工作台（AI 智能报告生成）、作业票（AI 风险评估）、派单弹窗（AI 推荐派单）、设备档案（AI 健康画像）。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6 通知与审计</w:t>
      </w:r>
    </w:p>
    <w:p>
      <w:pPr>
        <w:pStyle w:val="ListBullet"/>
      </w:pPr>
      <w:r>
        <w:rPr>
          <w:sz w:val="24"/>
        </w:rPr>
        <w:t>右上角铃铛查看未读通知，点击单条已读或全部已读；</w:t>
      </w:r>
    </w:p>
    <w:p>
      <w:pPr>
        <w:pStyle w:val="ListBullet"/>
      </w:pPr>
      <w:r>
        <w:rPr>
          <w:sz w:val="24"/>
        </w:rPr>
        <w:t>管理员可在 /api/v1/audit-logs 查询全量操作审计。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