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4" w:type="dxa"/>
        <w:jc w:val="center"/>
        <w:tblLayout w:type="fixed"/>
        <w:tblLook w:val="0000" w:firstRow="0" w:lastRow="0" w:firstColumn="0" w:lastColumn="0" w:noHBand="0" w:noVBand="0"/>
      </w:tblPr>
      <w:tblGrid>
        <w:gridCol w:w="2580"/>
        <w:gridCol w:w="7064"/>
      </w:tblGrid>
      <w:tr w:rsidR="00875653" w:rsidRPr="007643DF" w:rsidTr="00875653">
        <w:trPr>
          <w:jc w:val="center"/>
        </w:trPr>
        <w:tc>
          <w:tcPr>
            <w:tcW w:w="964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75653" w:rsidRPr="007643DF" w:rsidRDefault="00875653" w:rsidP="00F9573A">
            <w:pPr>
              <w:snapToGrid w:val="0"/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0E822C" wp14:editId="7FA47F63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-60960</wp:posOffset>
                      </wp:positionV>
                      <wp:extent cx="4876800" cy="571500"/>
                      <wp:effectExtent l="0" t="1270" r="0" b="0"/>
                      <wp:wrapNone/>
                      <wp:docPr id="1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5653" w:rsidRDefault="00875653" w:rsidP="00875653">
                                  <w:pPr>
                                    <w:pStyle w:val="Cabealho"/>
                                    <w:jc w:val="center"/>
                                    <w:rPr>
                                      <w:rFonts w:ascii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875653" w:rsidRPr="00551B54" w:rsidRDefault="00875653" w:rsidP="00875653">
                                  <w:pPr>
                                    <w:pStyle w:val="Cabealho"/>
                                    <w:jc w:val="center"/>
                                    <w:rPr>
                                      <w:rFonts w:ascii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  <w:t>PRÓ-REITORIA DE PESQUISA E PÓS-GRADUAÇÃO</w:t>
                                  </w:r>
                                </w:p>
                                <w:p w:rsidR="00875653" w:rsidRPr="00551B54" w:rsidRDefault="00875653" w:rsidP="00875653">
                                  <w:pPr>
                                    <w:pStyle w:val="Cabealho"/>
                                    <w:jc w:val="center"/>
                                    <w:rPr>
                                      <w:rFonts w:ascii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  <w:t>SAPG – SECRETARIA ACADÊMICA DE PÓS-GRADUAÇÃO</w:t>
                                  </w:r>
                                </w:p>
                                <w:p w:rsidR="00875653" w:rsidRDefault="00875653" w:rsidP="008756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69.3pt;margin-top:-4.8pt;width:3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JRggIAABE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GHCX&#10;YaRIBxzd88GjlR7QqzzUpzeuArc7A45+gH3wjbk6c6vpZ4eUXrdE7fi1tbpvOWEQXxZOJmdHRxwX&#10;QLb9O83gHrL3OgINje1C8aAcCNCBp4dHbkIsFDaLxXy2SMFEwTadZ1OYhytIdTptrPNvuO5QmNTY&#10;AvcRnRxunR9dTy7hMqelYBshZVzY3XYtLToQ0Mkmfkf0Z25SBWelw7ERcdyBIOGOYAvhRt6/lVle&#10;pKu8nGxmi/mk2BTTSTlPF5M0K1flLC3K4mbzPQSYFVUrGOPqVih+0mBW/B3Hx24Y1RNViPoal9N8&#10;OlL0xyTT+P0uyU54aEkpuhpDweELTqQKxL5WLM49EXKcJ8/Dj4RADU7/WJUog8D8qAE/bAdACdrY&#10;avYAgrAa+AJq4R2BSavtV4x66Mkauy97YjlG8q0CUZVZUYQmjotiOs9hYc8t23MLURSgauwxGqdr&#10;Pzb+3lixa+GmUcZKX4MQGxE18hTVUb7QdzGZ4xsRGvt8Hb2eXrLlDwAAAP//AwBQSwMEFAAGAAgA&#10;AAAhALK1MeDdAAAACQEAAA8AAABkcnMvZG93bnJldi54bWxMj8FOwzAQRO9I/IO1SFxQawMlTdI4&#10;FSCBuLb0A5x4m0SN11HsNunfs5zgtDua0ezbYju7XlxwDJ0nDY9LBQKp9rajRsPh+2ORggjRkDW9&#10;J9RwxQDb8vamMLn1E+3wso+N4BIKudHQxjjkUoa6RWfC0g9I7B396ExkOTbSjmbictfLJ6US6UxH&#10;fKE1A763WJ/2Z6fh+DU9vGRT9RkP690qeTPduvJXre/v5tcNiIhz/AvDLz6jQ8lMlT+TDaJn/Zwm&#10;HNWwyHhyIFMJL5WGVK1AloX8/0H5AwAA//8DAFBLAQItABQABgAIAAAAIQC2gziS/gAAAOEBAAAT&#10;AAAAAAAAAAAAAAAAAAAAAABbQ29udGVudF9UeXBlc10ueG1sUEsBAi0AFAAGAAgAAAAhADj9If/W&#10;AAAAlAEAAAsAAAAAAAAAAAAAAAAALwEAAF9yZWxzLy5yZWxzUEsBAi0AFAAGAAgAAAAhADSmklGC&#10;AgAAEQUAAA4AAAAAAAAAAAAAAAAALgIAAGRycy9lMm9Eb2MueG1sUEsBAi0AFAAGAAgAAAAhALK1&#10;MeDdAAAACQEAAA8AAAAAAAAAAAAAAAAA3AQAAGRycy9kb3ducmV2LnhtbFBLBQYAAAAABAAEAPMA&#10;AADmBQAAAAA=&#10;" stroked="f">
                      <v:textbox>
                        <w:txbxContent>
                          <w:p w:rsidR="00875653" w:rsidRDefault="00875653" w:rsidP="00875653">
                            <w:pPr>
                              <w:pStyle w:val="Cabealho"/>
                              <w:jc w:val="center"/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75653" w:rsidRPr="00551B54" w:rsidRDefault="00875653" w:rsidP="00875653">
                            <w:pPr>
                              <w:pStyle w:val="Cabealho"/>
                              <w:jc w:val="center"/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</w:rPr>
                              <w:t>PRÓ-REITORIA DE PESQUISA E PÓS-GRADUAÇÃO</w:t>
                            </w:r>
                          </w:p>
                          <w:p w:rsidR="00875653" w:rsidRPr="00551B54" w:rsidRDefault="00875653" w:rsidP="00875653">
                            <w:pPr>
                              <w:pStyle w:val="Cabealho"/>
                              <w:jc w:val="center"/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</w:rPr>
                              <w:t>SAPG – SECRETARIA ACADÊMICA DE PÓS-GRADUAÇÃO</w:t>
                            </w:r>
                          </w:p>
                          <w:p w:rsidR="00875653" w:rsidRDefault="00875653" w:rsidP="0087565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64B7FC03" wp14:editId="014BF375">
                  <wp:extent cx="666750" cy="685800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653" w:rsidRPr="007643DF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653" w:rsidRPr="007643DF" w:rsidRDefault="00875653" w:rsidP="00F9573A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643DF">
              <w:rPr>
                <w:rFonts w:ascii="Verdana" w:hAnsi="Verdana"/>
                <w:b/>
                <w:sz w:val="22"/>
                <w:szCs w:val="22"/>
              </w:rPr>
              <w:t xml:space="preserve">PÓS-GRADUAÇÃO </w:t>
            </w:r>
            <w:smartTag w:uri="urn:schemas-microsoft-com:office:smarttags" w:element="PersonName">
              <w:smartTagPr>
                <w:attr w:name="ProductID" w:val="EM ESTATￍSTICA APLICADA"/>
              </w:smartTagPr>
              <w:r w:rsidRPr="007643DF">
                <w:rPr>
                  <w:rFonts w:ascii="Verdana" w:hAnsi="Verdana"/>
                  <w:b/>
                  <w:sz w:val="22"/>
                  <w:szCs w:val="22"/>
                </w:rPr>
                <w:t>EM ESTATÍSTICA APLICADA</w:t>
              </w:r>
            </w:smartTag>
            <w:r w:rsidRPr="007643DF">
              <w:rPr>
                <w:rFonts w:ascii="Verdana" w:hAnsi="Verdana"/>
                <w:b/>
                <w:sz w:val="22"/>
                <w:szCs w:val="22"/>
              </w:rPr>
              <w:t xml:space="preserve"> – </w:t>
            </w:r>
            <w:r>
              <w:rPr>
                <w:rFonts w:ascii="Verdana" w:hAnsi="Verdana"/>
                <w:b/>
                <w:sz w:val="22"/>
                <w:szCs w:val="22"/>
              </w:rPr>
              <w:t>LATO</w:t>
            </w:r>
            <w:r w:rsidRPr="007643DF">
              <w:rPr>
                <w:rFonts w:ascii="Verdana" w:hAnsi="Verdana"/>
                <w:b/>
                <w:sz w:val="22"/>
                <w:szCs w:val="22"/>
              </w:rPr>
              <w:t xml:space="preserve"> SENSU</w:t>
            </w:r>
          </w:p>
        </w:tc>
      </w:tr>
      <w:tr w:rsidR="00875653" w:rsidRPr="007643DF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653" w:rsidRPr="007643DF" w:rsidRDefault="00875653" w:rsidP="00F9573A">
            <w:pPr>
              <w:snapToGrid w:val="0"/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875653" w:rsidTr="00875653">
        <w:trPr>
          <w:jc w:val="center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75653" w:rsidRDefault="00875653" w:rsidP="00F9573A">
            <w:pPr>
              <w:snapToGrid w:val="0"/>
              <w:spacing w:line="360" w:lineRule="auto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75653" w:rsidRDefault="00875653" w:rsidP="00F9573A">
            <w:pPr>
              <w:snapToGrid w:val="0"/>
              <w:spacing w:line="36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DISCIPLINA</w:t>
            </w:r>
          </w:p>
        </w:tc>
      </w:tr>
      <w:tr w:rsidR="00875653" w:rsidTr="00875653">
        <w:trPr>
          <w:jc w:val="center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75653" w:rsidRDefault="00875653" w:rsidP="00F9573A">
            <w:pPr>
              <w:snapToGrid w:val="0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CÓDIGO: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75653" w:rsidRDefault="00875653" w:rsidP="00F9573A">
            <w:pPr>
              <w:snapToGrid w:val="0"/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ANÁLISE EXPLORATÓRIA DE DADOS</w:t>
            </w:r>
          </w:p>
        </w:tc>
      </w:tr>
      <w:tr w:rsidR="00875653" w:rsidTr="00875653">
        <w:trPr>
          <w:jc w:val="center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75653" w:rsidRDefault="00875653" w:rsidP="00F9573A">
            <w:pPr>
              <w:snapToGrid w:val="0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CRÉDITO: </w:t>
            </w:r>
            <w:proofErr w:type="gramStart"/>
            <w:r>
              <w:rPr>
                <w:rFonts w:ascii="Verdana" w:hAnsi="Verdana"/>
                <w:b/>
              </w:rPr>
              <w:t>3</w:t>
            </w:r>
            <w:proofErr w:type="gramEnd"/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75653" w:rsidRDefault="00875653" w:rsidP="00F9573A">
            <w:pPr>
              <w:snapToGrid w:val="0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Cada crédito corresponde a 15 h/a</w:t>
            </w:r>
          </w:p>
        </w:tc>
      </w:tr>
      <w:tr w:rsidR="00875653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75653" w:rsidRDefault="00875653" w:rsidP="00F9573A">
            <w:pPr>
              <w:snapToGrid w:val="0"/>
            </w:pPr>
          </w:p>
          <w:p w:rsidR="00875653" w:rsidRDefault="00875653" w:rsidP="00F9573A"/>
        </w:tc>
      </w:tr>
      <w:tr w:rsidR="00875653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653" w:rsidRDefault="00875653" w:rsidP="00F9573A">
            <w:pPr>
              <w:snapToGrid w:val="0"/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OBJETIVO DA DISCIPLINA</w:t>
            </w:r>
          </w:p>
          <w:p w:rsidR="00875653" w:rsidRDefault="00875653" w:rsidP="00F9573A">
            <w:pPr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Proporcionar o conhecimento dos métodos para análise inicial de dados, com aplic</w:t>
            </w:r>
            <w:r>
              <w:rPr>
                <w:rFonts w:ascii="Verdana" w:hAnsi="Verdana"/>
                <w:sz w:val="22"/>
                <w:szCs w:val="22"/>
              </w:rPr>
              <w:t>a</w:t>
            </w:r>
            <w:r>
              <w:rPr>
                <w:rFonts w:ascii="Verdana" w:hAnsi="Verdana"/>
                <w:sz w:val="22"/>
                <w:szCs w:val="22"/>
              </w:rPr>
              <w:t>ção de programas específicos para análises estatísticas.</w:t>
            </w:r>
          </w:p>
        </w:tc>
      </w:tr>
      <w:tr w:rsidR="00875653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75653" w:rsidRDefault="00875653" w:rsidP="00F9573A">
            <w:pPr>
              <w:snapToGrid w:val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75653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653" w:rsidRDefault="00875653" w:rsidP="00F9573A">
            <w:pPr>
              <w:snapToGrid w:val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EMENTA</w:t>
            </w:r>
          </w:p>
          <w:p w:rsidR="00875653" w:rsidRDefault="00875653" w:rsidP="00F9573A">
            <w:pPr>
              <w:jc w:val="both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>Introdução ao programa R, Tipos de Variáveis, Medidas de Posição, Medidas de Di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>s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>persão, Análise Bivariada para variáveis qualitativas e quantitativas.</w:t>
            </w:r>
          </w:p>
        </w:tc>
      </w:tr>
      <w:tr w:rsidR="00875653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75653" w:rsidRDefault="00875653" w:rsidP="00F9573A">
            <w:pPr>
              <w:snapToGrid w:val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75653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653" w:rsidRPr="00DC5E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PROGRAMA ANALÍTICO</w:t>
            </w:r>
          </w:p>
          <w:p w:rsidR="00875653" w:rsidRDefault="00875653" w:rsidP="00875653">
            <w:pPr>
              <w:numPr>
                <w:ilvl w:val="0"/>
                <w:numId w:val="1"/>
              </w:num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 w:rsidRPr="00DC5E53">
              <w:rPr>
                <w:rFonts w:ascii="Verdana" w:hAnsi="Verdana"/>
                <w:bCs/>
                <w:sz w:val="22"/>
                <w:szCs w:val="22"/>
              </w:rPr>
              <w:t>Introdução ao programa R</w:t>
            </w:r>
          </w:p>
          <w:p w:rsidR="00875653" w:rsidRDefault="00875653" w:rsidP="00875653">
            <w:pPr>
              <w:numPr>
                <w:ilvl w:val="0"/>
                <w:numId w:val="1"/>
              </w:num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Tipos de variáveis</w:t>
            </w:r>
          </w:p>
          <w:p w:rsidR="00875653" w:rsidRDefault="00875653" w:rsidP="00F9573A">
            <w:pPr>
              <w:snapToGrid w:val="0"/>
              <w:ind w:left="7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2.1- Variáveis Qualitativas</w:t>
            </w:r>
          </w:p>
          <w:p w:rsidR="00875653" w:rsidRDefault="00875653" w:rsidP="00F9573A">
            <w:pPr>
              <w:snapToGrid w:val="0"/>
              <w:ind w:left="7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2.2- Variáveis Quantitativas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3-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Verdana" w:hAnsi="Verdana"/>
                <w:bCs/>
                <w:sz w:val="22"/>
                <w:szCs w:val="22"/>
              </w:rPr>
              <w:t>Medidas de Posição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3.1- Média, Moda, 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>Mediana</w:t>
            </w:r>
            <w:proofErr w:type="gramEnd"/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3.2- Separatrizes (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quantis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>)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3.3- Assimetria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3.4- Curtose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3.5- Box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plot</w:t>
            </w:r>
            <w:proofErr w:type="spellEnd"/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4- Medidas de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Dispesão</w:t>
            </w:r>
            <w:proofErr w:type="spellEnd"/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>4.1- Desvio</w:t>
            </w:r>
            <w:proofErr w:type="gramEnd"/>
            <w:r>
              <w:rPr>
                <w:rFonts w:ascii="Verdana" w:hAnsi="Verdana"/>
                <w:bCs/>
                <w:sz w:val="22"/>
                <w:szCs w:val="22"/>
              </w:rPr>
              <w:t xml:space="preserve"> Médio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>4.2- Variância e Desvio- padrão</w:t>
            </w:r>
            <w:proofErr w:type="gramEnd"/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>4.3- Coeficiente</w:t>
            </w:r>
            <w:proofErr w:type="gramEnd"/>
            <w:r>
              <w:rPr>
                <w:rFonts w:ascii="Verdana" w:hAnsi="Verdana"/>
                <w:bCs/>
                <w:sz w:val="22"/>
                <w:szCs w:val="22"/>
              </w:rPr>
              <w:t xml:space="preserve"> de variação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>5- Análise</w:t>
            </w:r>
            <w:proofErr w:type="gramEnd"/>
            <w:r>
              <w:rPr>
                <w:rFonts w:ascii="Verdana" w:hAnsi="Verdana"/>
                <w:bCs/>
                <w:sz w:val="22"/>
                <w:szCs w:val="22"/>
              </w:rPr>
              <w:t xml:space="preserve"> Bivariada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5.1- Variáveis Qualitativas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  5.1.1- Tabelas de Contingência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  5.1.2- Coeficiente de Contingência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5.2- Variáveis Quantitativas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  5.2.1- Gráficos de dispersão</w:t>
            </w:r>
          </w:p>
          <w:p w:rsidR="00875653" w:rsidRDefault="00875653" w:rsidP="00F9573A">
            <w:pPr>
              <w:snapToGrid w:val="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  5.2.2- Coeficiente de correlação</w:t>
            </w:r>
          </w:p>
          <w:p w:rsidR="00875653" w:rsidRDefault="00875653" w:rsidP="00F9573A">
            <w:pPr>
              <w:snapToGrid w:val="0"/>
              <w:rPr>
                <w:rFonts w:ascii="Arial" w:hAnsi="Arial" w:cs="Tahoma"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 </w:t>
            </w:r>
          </w:p>
        </w:tc>
      </w:tr>
      <w:tr w:rsidR="00875653" w:rsidRPr="00990874" w:rsidTr="00875653">
        <w:trPr>
          <w:jc w:val="center"/>
        </w:trPr>
        <w:tc>
          <w:tcPr>
            <w:tcW w:w="9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653" w:rsidRPr="00875653" w:rsidRDefault="00875653" w:rsidP="00875653">
            <w:pPr>
              <w:snapToGrid w:val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>BIBLIOGRAFIA</w:t>
            </w:r>
          </w:p>
          <w:p w:rsidR="00875653" w:rsidRPr="00875653" w:rsidRDefault="00875653" w:rsidP="00875653">
            <w:pPr>
              <w:snapToGrid w:val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75653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 xml:space="preserve">BUSSAB, W. O., MORETTIN, P. A.  </w:t>
            </w:r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 xml:space="preserve">Estatística básica.  5. </w:t>
            </w:r>
            <w:proofErr w:type="gramStart"/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>ed.</w:t>
            </w:r>
            <w:proofErr w:type="gramEnd"/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 xml:space="preserve"> São Paulo: Saraiva, 2002.</w:t>
            </w:r>
          </w:p>
          <w:p w:rsidR="00875653" w:rsidRPr="00875653" w:rsidRDefault="00875653" w:rsidP="00875653">
            <w:pPr>
              <w:snapToGrid w:val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>GUIMARÃES, R. C., CABRAL, J. A. S. Estatística.  Lisboa: McGraw Hill, 1997.</w:t>
            </w:r>
          </w:p>
          <w:p w:rsidR="00875653" w:rsidRPr="00875653" w:rsidRDefault="00875653" w:rsidP="00875653">
            <w:pPr>
              <w:snapToGrid w:val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>MOORE, D. A Estatística Básica e sua Prática.  Rio de Janeiro: LTC, 1995.</w:t>
            </w:r>
          </w:p>
          <w:p w:rsidR="00875653" w:rsidRPr="00875653" w:rsidRDefault="00875653" w:rsidP="00875653">
            <w:pPr>
              <w:snapToGrid w:val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 xml:space="preserve">TRIOLA, M. F. Introdução à Estatística.  7. </w:t>
            </w:r>
            <w:proofErr w:type="gramStart"/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>ed.</w:t>
            </w:r>
            <w:proofErr w:type="gramEnd"/>
            <w:r w:rsidRPr="00875653">
              <w:rPr>
                <w:rFonts w:ascii="Verdana" w:hAnsi="Verdana"/>
                <w:b/>
                <w:bCs/>
                <w:sz w:val="22"/>
                <w:szCs w:val="22"/>
              </w:rPr>
              <w:t xml:space="preserve"> Rio de Janeiro: LTC, 1999.</w:t>
            </w:r>
          </w:p>
        </w:tc>
      </w:tr>
    </w:tbl>
    <w:p w:rsidR="008C082F" w:rsidRDefault="008C082F">
      <w:bookmarkStart w:id="0" w:name="_GoBack"/>
      <w:bookmarkEnd w:id="0"/>
    </w:p>
    <w:sectPr w:rsidR="008C082F" w:rsidSect="0017274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058B"/>
    <w:multiLevelType w:val="hybridMultilevel"/>
    <w:tmpl w:val="94A88340"/>
    <w:lvl w:ilvl="0" w:tplc="23583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653"/>
    <w:rsid w:val="00172746"/>
    <w:rsid w:val="00875653"/>
    <w:rsid w:val="008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6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7565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7565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65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6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7565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7565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65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Alba</cp:lastModifiedBy>
  <cp:revision>1</cp:revision>
  <dcterms:created xsi:type="dcterms:W3CDTF">2020-04-28T18:53:00Z</dcterms:created>
  <dcterms:modified xsi:type="dcterms:W3CDTF">2020-04-28T18:54:00Z</dcterms:modified>
</cp:coreProperties>
</file>