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4"/>
        </w:rPr>
        <w:t>SENAC - TÉCNICO EM DESENVOLVIMENTO DE SISTEMAS</w:t>
        <w:br/>
      </w:r>
      <w:r>
        <w:rPr>
          <w:rFonts w:ascii="Arial" w:hAnsi="Arial"/>
          <w:b/>
          <w:sz w:val="32"/>
        </w:rPr>
        <w:t>PROJETO INTEGRADOR – ETAPA 1</w:t>
        <w:br/>
        <w:t>DEFINIÇÃO DO SISTEMA E MODELO DE CLASSES ORIENTADO A OBJETOS</w:t>
        <w:br/>
      </w:r>
    </w:p>
    <w:p>
      <w:pPr>
        <w:jc w:val="center"/>
      </w:pPr>
      <w:r>
        <w:rPr>
          <w:i/>
          <w:sz w:val="20"/>
        </w:rPr>
        <w:t>Nome do Sistema: Sistema Sorveteria Tropicalzin Cremoso</w:t>
        <w:br/>
        <w:t>Responsável / Equipe: Wallace Teixeira Carvalho / Edcarlos Cardôso de Farias</w:t>
        <w:br/>
        <w:t>Versão: 1.0 | Linguagem: Java SE (Desktop)</w:t>
        <w:br/>
      </w:r>
    </w:p>
    <w:p>
      <w:r>
        <w:t>--------------------------------------------------------------------------------</w:t>
      </w:r>
    </w:p>
    <w:p>
      <w:pPr>
        <w:pStyle w:val="Heading1"/>
      </w:pPr>
      <w:r>
        <w:t>1. Contexto e Justificativa do Projeto</w:t>
      </w:r>
    </w:p>
    <w:p>
      <w:r>
        <w:t>O Sistema Sorveteria Tropicalzin Cremoso foi idealizado para atender às necessidades operacionais e de atendimento de uma sorveteria artesanal em expansão. O mercado atual exige soluções que combinem rapidez no caixa, controle seguro de sabores e produtos, além de inovação na interação com o cliente. A empresa enfrenta desafios decorrentes de anotações manuais em comandas de papel, que geram gargalos no balcão, divergências de estoque e perda de faturamento.</w:t>
      </w:r>
    </w:p>
    <w:p>
      <w:pPr>
        <w:pStyle w:val="Heading1"/>
      </w:pPr>
      <w:r>
        <w:t>2. Objetivos do Sistema</w:t>
      </w:r>
    </w:p>
    <w:p>
      <w:r>
        <w:t>Objetivo Geral: Desenvolver um software aplicativo desktop funcional para gestão completa de vendas, estoque de sabores e atendimento de clientes de uma sorveteria, proporcionando agilidade operacional e controle de dados.</w:t>
      </w:r>
    </w:p>
    <w:p>
      <w:r>
        <w:t>• Automatizar o registro e totalização de pedidos no balcão.</w:t>
        <w:br/>
      </w:r>
      <w:r>
        <w:t>• Manter o cadastro dinâmico de sabores e produtos em linha.</w:t>
        <w:br/>
      </w:r>
      <w:r>
        <w:t>• Implementar a funcionalidade inovadora de Sorteio Aleatório de Sabores para o cliente (RF005).</w:t>
        <w:br/>
      </w:r>
      <w:r>
        <w:t>• Permitir controle de permissões por perfil (Gerente e Atendente).</w:t>
        <w:br/>
      </w:r>
      <w:r>
        <w:t>• Estabelecer base sólida em Programação Orientada a Objetos (POO) com classes modulares.</w:t>
      </w:r>
    </w:p>
    <w:p>
      <w:pPr>
        <w:pStyle w:val="Heading1"/>
      </w:pPr>
      <w:r>
        <w:t>3. Requisitos do Sistema</w:t>
      </w:r>
    </w:p>
    <w:p>
      <w:pPr>
        <w:pStyle w:val="Heading2"/>
      </w:pPr>
      <w:r>
        <w:t>3.1. Requisitos Funcionais (RF)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Código</w:t>
            </w:r>
          </w:p>
        </w:tc>
        <w:tc>
          <w:tcPr>
            <w:tcW w:type="dxa" w:w="3120"/>
          </w:tcPr>
          <w:p>
            <w:r>
              <w:t>Nome do Requisito</w:t>
            </w:r>
          </w:p>
        </w:tc>
        <w:tc>
          <w:tcPr>
            <w:tcW w:type="dxa" w:w="3120"/>
          </w:tcPr>
          <w:p>
            <w:r>
              <w:t>Descrição Detalhada</w:t>
            </w:r>
          </w:p>
        </w:tc>
      </w:tr>
      <w:tr>
        <w:tc>
          <w:tcPr>
            <w:tcW w:type="dxa" w:w="3120"/>
          </w:tcPr>
          <w:p>
            <w:r>
              <w:t>RF001</w:t>
            </w:r>
          </w:p>
        </w:tc>
        <w:tc>
          <w:tcPr>
            <w:tcW w:type="dxa" w:w="3120"/>
          </w:tcPr>
          <w:p>
            <w:r>
              <w:t>Cadastro de Sabores</w:t>
            </w:r>
          </w:p>
        </w:tc>
        <w:tc>
          <w:tcPr>
            <w:tcW w:type="dxa" w:w="3120"/>
          </w:tcPr>
          <w:p>
            <w:r>
              <w:t>Permitir incluir, editar, inativar e listar sabores (Tradicional, Especial, Zero).</w:t>
            </w:r>
          </w:p>
        </w:tc>
      </w:tr>
      <w:tr>
        <w:tc>
          <w:tcPr>
            <w:tcW w:type="dxa" w:w="3120"/>
          </w:tcPr>
          <w:p>
            <w:r>
              <w:t>RF002</w:t>
            </w:r>
          </w:p>
        </w:tc>
        <w:tc>
          <w:tcPr>
            <w:tcW w:type="dxa" w:w="3120"/>
          </w:tcPr>
          <w:p>
            <w:r>
              <w:t>Cadastro de Produtos</w:t>
            </w:r>
          </w:p>
        </w:tc>
        <w:tc>
          <w:tcPr>
            <w:tcW w:type="dxa" w:w="3120"/>
          </w:tcPr>
          <w:p>
            <w:r>
              <w:t>Gerenciar recipientes/formatos (Casquinha, Copos, Potes, Taças), preços e limites de bolas.</w:t>
            </w:r>
          </w:p>
        </w:tc>
      </w:tr>
      <w:tr>
        <w:tc>
          <w:tcPr>
            <w:tcW w:type="dxa" w:w="3120"/>
          </w:tcPr>
          <w:p>
            <w:r>
              <w:t>RF003</w:t>
            </w:r>
          </w:p>
        </w:tc>
        <w:tc>
          <w:tcPr>
            <w:tcW w:type="dxa" w:w="3120"/>
          </w:tcPr>
          <w:p>
            <w:r>
              <w:t>Cadastro de Clientes</w:t>
            </w:r>
          </w:p>
        </w:tc>
        <w:tc>
          <w:tcPr>
            <w:tcW w:type="dxa" w:w="3120"/>
          </w:tcPr>
          <w:p>
            <w:r>
              <w:t>Registrar informações cadastrais de clientes frequentes (Nome, CPF, Telefone, E-mail).</w:t>
            </w:r>
          </w:p>
        </w:tc>
      </w:tr>
      <w:tr>
        <w:tc>
          <w:tcPr>
            <w:tcW w:type="dxa" w:w="3120"/>
          </w:tcPr>
          <w:p>
            <w:r>
              <w:t>RF004</w:t>
            </w:r>
          </w:p>
        </w:tc>
        <w:tc>
          <w:tcPr>
            <w:tcW w:type="dxa" w:w="3120"/>
          </w:tcPr>
          <w:p>
            <w:r>
              <w:t>Registro e Fechamento de Pedidos</w:t>
            </w:r>
          </w:p>
        </w:tc>
        <w:tc>
          <w:tcPr>
            <w:tcW w:type="dxa" w:w="3120"/>
          </w:tcPr>
          <w:p>
            <w:r>
              <w:t>Montar pedido com múltiplos itens, calcular subtotais, descontos e formas de pagamento (PIX, Cartão, Dinheiro).</w:t>
            </w:r>
          </w:p>
        </w:tc>
      </w:tr>
      <w:tr>
        <w:tc>
          <w:tcPr>
            <w:tcW w:type="dxa" w:w="3120"/>
          </w:tcPr>
          <w:p>
            <w:r>
              <w:t>RF005</w:t>
            </w:r>
          </w:p>
        </w:tc>
        <w:tc>
          <w:tcPr>
            <w:tcW w:type="dxa" w:w="3120"/>
          </w:tcPr>
          <w:p>
            <w:r>
              <w:t>Sorteio Aleatório de Sabores</w:t>
            </w:r>
          </w:p>
        </w:tc>
        <w:tc>
          <w:tcPr>
            <w:tcW w:type="dxa" w:w="3120"/>
          </w:tcPr>
          <w:p>
            <w:r>
              <w:t>Funcionalidade interativa para selecionar aleatoriamente N sabores disponíveis no cardápio.</w:t>
            </w:r>
          </w:p>
        </w:tc>
      </w:tr>
      <w:tr>
        <w:tc>
          <w:tcPr>
            <w:tcW w:type="dxa" w:w="3120"/>
          </w:tcPr>
          <w:p>
            <w:r>
              <w:t>RF006</w:t>
            </w:r>
          </w:p>
        </w:tc>
        <w:tc>
          <w:tcPr>
            <w:tcW w:type="dxa" w:w="3120"/>
          </w:tcPr>
          <w:p>
            <w:r>
              <w:t>Gerenciamento de Itens do Pedido</w:t>
            </w:r>
          </w:p>
        </w:tc>
        <w:tc>
          <w:tcPr>
            <w:tcW w:type="dxa" w:w="3120"/>
          </w:tcPr>
          <w:p>
            <w:r>
              <w:t>Permitir associar produtos e múltiplos sabores a cada linha do pedido.</w:t>
            </w:r>
          </w:p>
        </w:tc>
      </w:tr>
      <w:tr>
        <w:tc>
          <w:tcPr>
            <w:tcW w:type="dxa" w:w="3120"/>
          </w:tcPr>
          <w:p>
            <w:r>
              <w:t>RF007</w:t>
            </w:r>
          </w:p>
        </w:tc>
        <w:tc>
          <w:tcPr>
            <w:tcW w:type="dxa" w:w="3120"/>
          </w:tcPr>
          <w:p>
            <w:r>
              <w:t>Controle de Autenticação</w:t>
            </w:r>
          </w:p>
        </w:tc>
        <w:tc>
          <w:tcPr>
            <w:tcW w:type="dxa" w:w="3120"/>
          </w:tcPr>
          <w:p>
            <w:r>
              <w:t>Tela de login com restrição de permissões entre Atendente e Gerente.</w:t>
            </w:r>
          </w:p>
        </w:tc>
      </w:tr>
      <w:tr>
        <w:tc>
          <w:tcPr>
            <w:tcW w:type="dxa" w:w="3120"/>
          </w:tcPr>
          <w:p>
            <w:r>
              <w:t>RF008</w:t>
            </w:r>
          </w:p>
        </w:tc>
        <w:tc>
          <w:tcPr>
            <w:tcW w:type="dxa" w:w="3120"/>
          </w:tcPr>
          <w:p>
            <w:r>
              <w:t>Consulta e Relatório de Vendas</w:t>
            </w:r>
          </w:p>
        </w:tc>
        <w:tc>
          <w:tcPr>
            <w:tcW w:type="dxa" w:w="3120"/>
          </w:tcPr>
          <w:p>
            <w:r>
              <w:t>Exibir listagem de pedidos realizados e métricas de faturamento.</w:t>
            </w:r>
          </w:p>
        </w:tc>
      </w:tr>
    </w:tbl>
    <w:p>
      <w:pPr>
        <w:pStyle w:val="Heading2"/>
      </w:pPr>
      <w:r>
        <w:t>3.2. Requisitos Não Funcionais (RNF)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Código</w:t>
            </w:r>
          </w:p>
        </w:tc>
        <w:tc>
          <w:tcPr>
            <w:tcW w:type="dxa" w:w="3120"/>
          </w:tcPr>
          <w:p>
            <w:r>
              <w:t>Requisito</w:t>
            </w:r>
          </w:p>
        </w:tc>
        <w:tc>
          <w:tcPr>
            <w:tcW w:type="dxa" w:w="3120"/>
          </w:tcPr>
          <w:p>
            <w:r>
              <w:t>Especificação</w:t>
            </w:r>
          </w:p>
        </w:tc>
      </w:tr>
      <w:tr>
        <w:tc>
          <w:tcPr>
            <w:tcW w:type="dxa" w:w="3120"/>
          </w:tcPr>
          <w:p>
            <w:r>
              <w:t>RNF001</w:t>
            </w:r>
          </w:p>
        </w:tc>
        <w:tc>
          <w:tcPr>
            <w:tcW w:type="dxa" w:w="3120"/>
          </w:tcPr>
          <w:p>
            <w:r>
              <w:t>Plataforma e Arquitetura</w:t>
            </w:r>
          </w:p>
        </w:tc>
        <w:tc>
          <w:tcPr>
            <w:tcW w:type="dxa" w:w="3120"/>
          </w:tcPr>
          <w:p>
            <w:r>
              <w:t>Aplicação desktop desenvolvida em Java (Java SE 17), compatível com NetBeans IDE.</w:t>
            </w:r>
          </w:p>
        </w:tc>
      </w:tr>
      <w:tr>
        <w:tc>
          <w:tcPr>
            <w:tcW w:type="dxa" w:w="3120"/>
          </w:tcPr>
          <w:p>
            <w:r>
              <w:t>RNF002</w:t>
            </w:r>
          </w:p>
        </w:tc>
        <w:tc>
          <w:tcPr>
            <w:tcW w:type="dxa" w:w="3120"/>
          </w:tcPr>
          <w:p>
            <w:r>
              <w:t>Usabilidade</w:t>
            </w:r>
          </w:p>
        </w:tc>
        <w:tc>
          <w:tcPr>
            <w:tcW w:type="dxa" w:w="3120"/>
          </w:tcPr>
          <w:p>
            <w:r>
              <w:t>Interface gráfica limpa, intuitiva e ergonômica, otimizada para atendimento rápido em balcão.</w:t>
            </w:r>
          </w:p>
        </w:tc>
      </w:tr>
      <w:tr>
        <w:tc>
          <w:tcPr>
            <w:tcW w:type="dxa" w:w="3120"/>
          </w:tcPr>
          <w:p>
            <w:r>
              <w:t>RNF003</w:t>
            </w:r>
          </w:p>
        </w:tc>
        <w:tc>
          <w:tcPr>
            <w:tcW w:type="dxa" w:w="3120"/>
          </w:tcPr>
          <w:p>
            <w:r>
              <w:t>Acessibilidade</w:t>
            </w:r>
          </w:p>
        </w:tc>
        <w:tc>
          <w:tcPr>
            <w:tcW w:type="dxa" w:w="3120"/>
          </w:tcPr>
          <w:p>
            <w:r>
              <w:t>Navegação por teclado (TAB e atalhos), contraste visual em conformidade com diretrizes WCAG.</w:t>
            </w:r>
          </w:p>
        </w:tc>
      </w:tr>
      <w:tr>
        <w:tc>
          <w:tcPr>
            <w:tcW w:type="dxa" w:w="3120"/>
          </w:tcPr>
          <w:p>
            <w:r>
              <w:t>RNF004</w:t>
            </w:r>
          </w:p>
        </w:tc>
        <w:tc>
          <w:tcPr>
            <w:tcW w:type="dxa" w:w="3120"/>
          </w:tcPr>
          <w:p>
            <w:r>
              <w:t>Desempenho</w:t>
            </w:r>
          </w:p>
        </w:tc>
        <w:tc>
          <w:tcPr>
            <w:tcW w:type="dxa" w:w="3120"/>
          </w:tcPr>
          <w:p>
            <w:r>
              <w:t>Tempo de resposta imediato para operações em memória e cálculos de valores de pedidos.</w:t>
            </w:r>
          </w:p>
        </w:tc>
      </w:tr>
      <w:tr>
        <w:tc>
          <w:tcPr>
            <w:tcW w:type="dxa" w:w="3120"/>
          </w:tcPr>
          <w:p>
            <w:r>
              <w:t>RNF005</w:t>
            </w:r>
          </w:p>
        </w:tc>
        <w:tc>
          <w:tcPr>
            <w:tcW w:type="dxa" w:w="3120"/>
          </w:tcPr>
          <w:p>
            <w:r>
              <w:t>Integridade e Modularidade</w:t>
            </w:r>
          </w:p>
        </w:tc>
        <w:tc>
          <w:tcPr>
            <w:tcW w:type="dxa" w:w="3120"/>
          </w:tcPr>
          <w:p>
            <w:r>
              <w:t>Código estruturado em pacotes e camadas, respeitando encapsulamento e POO.</w:t>
            </w:r>
          </w:p>
        </w:tc>
      </w:tr>
    </w:tbl>
    <w:p>
      <w:pPr>
        <w:pStyle w:val="Heading1"/>
      </w:pPr>
      <w:r>
        <w:t>4. Arquitetura das Classes (POO)</w:t>
      </w:r>
    </w:p>
    <w:p>
      <w:r>
        <w:t>Nesta Etapa 1, foram concebidas e implementadas em Java as classes fundamentais do domínio de negócio, localizadas no pacote 'com.sorveteria.model'. As classes seguem rigorosamente os princípios de abstração, encapsulamento (atributos privados com getters e setters) e métodos de conveniência.</w:t>
      </w:r>
    </w:p>
    <w:p>
      <w:r>
        <w:rPr>
          <w:b/>
        </w:rPr>
        <w:t xml:space="preserve">• Usuario.java: </w:t>
      </w:r>
      <w:r>
        <w:t>Gerencia os dados de credenciais, nome e perfil (GERENTE/ATENDENTE) para controle de acesso.</w:t>
      </w:r>
    </w:p>
    <w:p>
      <w:r>
        <w:rPr>
          <w:b/>
        </w:rPr>
        <w:t xml:space="preserve">• Sabor.java: </w:t>
      </w:r>
      <w:r>
        <w:t>Modela os sabores de sorvetes (nome, descrição, tipo e disponibilidade em estoque).</w:t>
      </w:r>
    </w:p>
    <w:p>
      <w:r>
        <w:rPr>
          <w:b/>
        </w:rPr>
        <w:t xml:space="preserve">• Produto.java: </w:t>
      </w:r>
      <w:r>
        <w:t>Modela os formatos de venda (Casquinha, Copo, Taça), definindo preço unitário e limite de bolas de sorvete.</w:t>
      </w:r>
    </w:p>
    <w:p>
      <w:r>
        <w:rPr>
          <w:b/>
        </w:rPr>
        <w:t xml:space="preserve">• Cliente.java: </w:t>
      </w:r>
      <w:r>
        <w:t>Modela o cliente consumidor com nome, CPF, telefone e e-mail.</w:t>
      </w:r>
    </w:p>
    <w:p>
      <w:r>
        <w:rPr>
          <w:b/>
        </w:rPr>
        <w:t xml:space="preserve">• ItemPedido.java: </w:t>
      </w:r>
      <w:r>
        <w:t>Associa o Produto escolhido, a lista de Sabores selecionados, quantidade e cálculo de subtotal.</w:t>
      </w:r>
    </w:p>
    <w:p>
      <w:r>
        <w:rPr>
          <w:b/>
        </w:rPr>
        <w:t xml:space="preserve">• Pedido.java: </w:t>
      </w:r>
      <w:r>
        <w:t>Entidade agregadora que gerencia a lista de itens, cliente, atendente, data/hora, forma de pagamento e total.</w:t>
      </w:r>
    </w:p>
    <w:p>
      <w:r>
        <w:rPr>
          <w:b/>
        </w:rPr>
        <w:t xml:space="preserve">• SorteadorSabores.java: </w:t>
      </w:r>
      <w:r>
        <w:t>Classe utilitária que implementa o algoritmo de embaralhamento e sorteio aleatório de sabores (RF005).</w:t>
      </w:r>
    </w:p>
    <w:p>
      <w:r>
        <w:rPr>
          <w:b/>
        </w:rPr>
        <w:t xml:space="preserve">• TesteModelosEtapa1.java: </w:t>
      </w:r>
      <w:r>
        <w:t>Classe executável contendo testes unitários demonstrativos de criação e fluxo das entidades.</w:t>
      </w:r>
    </w:p>
    <w:p>
      <w:pPr>
        <w:pStyle w:val="Heading1"/>
      </w:pPr>
      <w:r>
        <w:t>5. Conclusão da Etapa 1</w:t>
      </w:r>
    </w:p>
    <w:p>
      <w:r>
        <w:t>A Etapa 1 cumpre integralmente os requisitos de concepção do escopo, levantamento de requisitos de software e estruturação das classes de modelo orientadas a objetos. O código foi compilado e testado com êxito, servindo de base sólida para o planejamento de UX/UI na Etapa 2 e posterior programação de telas na Etapa 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