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Iqbal</w:t>
      </w:r>
      <w:r w:rsidR="003C55CB">
        <w:rPr>
          <w:rStyle w:val="FootnoteReference"/>
        </w:rPr>
        <w:footnoteReference w:id="3"/>
      </w:r>
      <w:r w:rsidRPr="00A24306">
        <w:t>, Paul Vauterin</w:t>
      </w:r>
      <w:r w:rsidR="00CE7736" w:rsidRPr="00CE7736">
        <w:rPr>
          <w:vertAlign w:val="superscript"/>
        </w:rPr>
        <w:fldChar w:fldCharType="begin"/>
      </w:r>
      <w:r w:rsidR="00CE7736" w:rsidRPr="00CE7736">
        <w:rPr>
          <w:vertAlign w:val="superscript"/>
        </w:rPr>
        <w:instrText xml:space="preserve"> NOTEREF _Ref407025212 \h </w:instrText>
      </w:r>
      <w:r w:rsidR="00CE7736">
        <w:rPr>
          <w:vertAlign w:val="superscript"/>
        </w:rPr>
        <w:instrText xml:space="preserve"> \* MERGEFORMAT </w:instrText>
      </w:r>
      <w:r w:rsidR="00CE7736" w:rsidRPr="00CE7736">
        <w:rPr>
          <w:vertAlign w:val="superscript"/>
        </w:rPr>
      </w:r>
      <w:r w:rsidR="00CE7736" w:rsidRPr="00CE7736">
        <w:rPr>
          <w:vertAlign w:val="superscript"/>
        </w:rPr>
        <w:fldChar w:fldCharType="separate"/>
      </w:r>
      <w:r w:rsidR="00CE7736" w:rsidRPr="00CE7736">
        <w:rPr>
          <w:vertAlign w:val="superscript"/>
        </w:rPr>
        <w:t>1</w:t>
      </w:r>
      <w:r w:rsidR="00CE7736" w:rsidRPr="00CE7736">
        <w:rPr>
          <w:vertAlign w:val="superscript"/>
        </w:rPr>
        <w:fldChar w:fldCharType="end"/>
      </w:r>
      <w:r w:rsidR="00CE7736">
        <w:t>,</w:t>
      </w:r>
      <w:r w:rsidRPr="00A24306">
        <w:t xml:space="preserve"> Richard Pearson</w:t>
      </w:r>
      <w:r w:rsidR="00CE7736">
        <w:rPr>
          <w:vertAlign w:val="superscript"/>
        </w:rPr>
        <w:fldChar w:fldCharType="begin"/>
      </w:r>
      <w:r w:rsidR="00CE7736">
        <w:instrText xml:space="preserve"> NOTEREF _Ref407025212 \f \h </w:instrText>
      </w:r>
      <w:r w:rsidR="00CE7736">
        <w:rPr>
          <w:vertAlign w:val="superscript"/>
        </w:rPr>
      </w:r>
      <w:r w:rsidR="00CE7736">
        <w:rPr>
          <w:vertAlign w:val="superscript"/>
        </w:rPr>
        <w:fldChar w:fldCharType="separate"/>
      </w:r>
      <w:r w:rsidR="00CE7736" w:rsidRPr="00CE7736">
        <w:rPr>
          <w:rStyle w:val="FootnoteReference"/>
        </w:rPr>
        <w:t>1</w:t>
      </w:r>
      <w:r w:rsidR="00CE7736">
        <w:rPr>
          <w:vertAlign w:val="superscript"/>
        </w:rPr>
        <w:fldChar w:fldCharType="end"/>
      </w:r>
      <w:r w:rsidR="00CE7736">
        <w:rPr>
          <w:vertAlign w:val="superscript"/>
        </w:rPr>
        <w:t>,</w:t>
      </w:r>
      <w:r w:rsidR="00CE7736">
        <w:rPr>
          <w:vertAlign w:val="superscript"/>
        </w:rPr>
        <w:fldChar w:fldCharType="begin"/>
      </w:r>
      <w:r w:rsidR="00CE7736">
        <w:rPr>
          <w:vertAlign w:val="superscript"/>
        </w:rPr>
        <w:instrText xml:space="preserve"> NOTEREF _Ref407025258 \f \h </w:instrText>
      </w:r>
      <w:r w:rsidR="00CE7736">
        <w:rPr>
          <w:vertAlign w:val="superscript"/>
        </w:rPr>
      </w:r>
      <w:r w:rsidR="00CE7736">
        <w:rPr>
          <w:vertAlign w:val="superscript"/>
        </w:rPr>
        <w:fldChar w:fldCharType="separate"/>
      </w:r>
      <w:r w:rsidR="00CE7736" w:rsidRPr="00CE7736">
        <w:rPr>
          <w:rStyle w:val="FootnoteReference"/>
        </w:rPr>
        <w:t>2</w:t>
      </w:r>
      <w:r w:rsidR="00CE7736">
        <w:rPr>
          <w:vertAlign w:val="superscript"/>
        </w:rPr>
        <w:fldChar w:fldCharType="end"/>
      </w:r>
      <w:r w:rsidRPr="00A24306">
        <w:t>, Susana Campino</w:t>
      </w:r>
      <w:r w:rsidR="00CE7736">
        <w:fldChar w:fldCharType="begin"/>
      </w:r>
      <w:r w:rsidR="00CE7736">
        <w:instrText xml:space="preserve"> NOTEREF _Ref407025258 \f \h </w:instrText>
      </w:r>
      <w:r w:rsidR="00CE7736">
        <w:fldChar w:fldCharType="separate"/>
      </w:r>
      <w:r w:rsidR="00CE7736" w:rsidRPr="00CE7736">
        <w:rPr>
          <w:rStyle w:val="FootnoteReference"/>
        </w:rPr>
        <w:t>2</w:t>
      </w:r>
      <w:r w:rsidR="00CE7736">
        <w:fldChar w:fldCharType="end"/>
      </w:r>
      <w:r w:rsidRPr="00A24306">
        <w:t xml:space="preserve">, </w:t>
      </w:r>
      <w:r w:rsidR="0004180F">
        <w:t>Michel Theron</w:t>
      </w:r>
      <w:r w:rsidR="00CE7736">
        <w:fldChar w:fldCharType="begin"/>
      </w:r>
      <w:r w:rsidR="00CE7736">
        <w:instrText xml:space="preserve"> NOTEREF _Ref407025258 \f \h </w:instrText>
      </w:r>
      <w:r w:rsidR="00CE7736">
        <w:fldChar w:fldCharType="separate"/>
      </w:r>
      <w:r w:rsidR="00CE7736" w:rsidRPr="00CE7736">
        <w:rPr>
          <w:rStyle w:val="FootnoteReference"/>
        </w:rPr>
        <w:t>2</w:t>
      </w:r>
      <w:r w:rsidR="00CE7736">
        <w:fldChar w:fldCharType="end"/>
      </w:r>
      <w:r w:rsidR="0004180F">
        <w:t>, Kelda Gould</w:t>
      </w:r>
      <w:r w:rsidR="00CE7736">
        <w:rPr>
          <w:vertAlign w:val="superscript"/>
        </w:rPr>
        <w:fldChar w:fldCharType="begin"/>
      </w:r>
      <w:r w:rsidR="00CE7736">
        <w:instrText xml:space="preserve"> NOTEREF _Ref407025258 \f \h </w:instrText>
      </w:r>
      <w:r w:rsidR="00CE7736">
        <w:rPr>
          <w:vertAlign w:val="superscript"/>
        </w:rPr>
      </w:r>
      <w:r w:rsidR="00CE7736">
        <w:rPr>
          <w:vertAlign w:val="superscript"/>
        </w:rPr>
        <w:fldChar w:fldCharType="separate"/>
      </w:r>
      <w:r w:rsidR="00CE7736" w:rsidRPr="00CE7736">
        <w:rPr>
          <w:rStyle w:val="FootnoteReference"/>
        </w:rPr>
        <w:t>2</w:t>
      </w:r>
      <w:r w:rsidR="00CE7736">
        <w:rPr>
          <w:vertAlign w:val="superscript"/>
        </w:rPr>
        <w:fldChar w:fldCharType="end"/>
      </w:r>
      <w:r w:rsidR="0004180F">
        <w:t xml:space="preserve">, </w:t>
      </w:r>
      <w:r w:rsidRPr="00A24306">
        <w:t>Daniel Mead</w:t>
      </w:r>
      <w:r w:rsidR="00CE7736">
        <w:rPr>
          <w:vertAlign w:val="superscript"/>
        </w:rPr>
        <w:fldChar w:fldCharType="begin"/>
      </w:r>
      <w:r w:rsidR="00CE7736">
        <w:instrText xml:space="preserve"> NOTEREF _Ref407025258 \f \h </w:instrText>
      </w:r>
      <w:r w:rsidR="00CE7736">
        <w:rPr>
          <w:vertAlign w:val="superscript"/>
        </w:rPr>
      </w:r>
      <w:r w:rsidR="00CE7736">
        <w:rPr>
          <w:vertAlign w:val="superscript"/>
        </w:rPr>
        <w:fldChar w:fldCharType="separate"/>
      </w:r>
      <w:r w:rsidR="00CE7736" w:rsidRPr="00CE7736">
        <w:rPr>
          <w:rStyle w:val="FootnoteReference"/>
        </w:rPr>
        <w:t>2</w:t>
      </w:r>
      <w:r w:rsidR="00CE7736">
        <w:rPr>
          <w:vertAlign w:val="superscript"/>
        </w:rPr>
        <w:fldChar w:fldCharType="end"/>
      </w:r>
      <w:r w:rsidRPr="00A24306">
        <w:t>, Eleanor Drury</w:t>
      </w:r>
      <w:r w:rsidR="00CE7736">
        <w:rPr>
          <w:vertAlign w:val="superscript"/>
        </w:rPr>
        <w:fldChar w:fldCharType="begin"/>
      </w:r>
      <w:r w:rsidR="00CE7736">
        <w:instrText xml:space="preserve"> NOTEREF _Ref407025258 \f \h </w:instrText>
      </w:r>
      <w:r w:rsidR="00CE7736">
        <w:rPr>
          <w:vertAlign w:val="superscript"/>
        </w:rPr>
      </w:r>
      <w:r w:rsidR="00CE7736">
        <w:rPr>
          <w:vertAlign w:val="superscript"/>
        </w:rPr>
        <w:fldChar w:fldCharType="separate"/>
      </w:r>
      <w:r w:rsidR="00CE7736" w:rsidRPr="00CE7736">
        <w:rPr>
          <w:rStyle w:val="FootnoteReference"/>
        </w:rPr>
        <w:t>2</w:t>
      </w:r>
      <w:r w:rsidR="00CE7736">
        <w:rPr>
          <w:vertAlign w:val="superscript"/>
        </w:rPr>
        <w:fldChar w:fldCharType="end"/>
      </w:r>
      <w:r w:rsidRPr="00A24306">
        <w:t xml:space="preserve">, </w:t>
      </w:r>
      <w:r w:rsidR="00395FA2">
        <w:t>John O’Brien</w:t>
      </w:r>
      <w:r w:rsidR="00E13949">
        <w:rPr>
          <w:rStyle w:val="FootnoteReference"/>
        </w:rPr>
        <w:footnoteReference w:id="4"/>
      </w:r>
      <w:r w:rsidR="00395FA2">
        <w:t xml:space="preserve">, Valentin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630078">
        <w:rPr>
          <w:vertAlign w:val="superscript"/>
        </w:rPr>
        <w:fldChar w:fldCharType="begin"/>
      </w:r>
      <w:r w:rsidR="00630078">
        <w:instrText xml:space="preserve"> NOTEREF _Ref407025337 \f \h </w:instrText>
      </w:r>
      <w:r w:rsidR="00630078">
        <w:rPr>
          <w:vertAlign w:val="superscript"/>
        </w:rPr>
      </w:r>
      <w:r w:rsidR="00630078">
        <w:rPr>
          <w:vertAlign w:val="superscript"/>
        </w:rPr>
        <w:fldChar w:fldCharType="separate"/>
      </w:r>
      <w:r w:rsidR="00630078" w:rsidRPr="00630078">
        <w:rPr>
          <w:rStyle w:val="FootnoteReference"/>
        </w:rPr>
        <w:t>5</w:t>
      </w:r>
      <w:r w:rsidR="00630078">
        <w:rPr>
          <w:vertAlign w:val="superscript"/>
        </w:rPr>
        <w:fldChar w:fldCharType="end"/>
      </w:r>
      <w:r w:rsidRPr="00A24306">
        <w:t>, Lisa Ranford-Cartwright</w:t>
      </w:r>
      <w:r w:rsidR="00E13949">
        <w:rPr>
          <w:rStyle w:val="FootnoteReference"/>
        </w:rPr>
        <w:footnoteReference w:id="6"/>
      </w:r>
      <w:r w:rsidRPr="00A24306">
        <w:t xml:space="preserve">, Michael </w:t>
      </w:r>
      <w:proofErr w:type="spellStart"/>
      <w:r w:rsidRPr="00A24306">
        <w:t>Ferdig</w:t>
      </w:r>
      <w:proofErr w:type="spellEnd"/>
      <w:r w:rsidR="00E13949">
        <w:rPr>
          <w:rStyle w:val="FootnoteReference"/>
        </w:rPr>
        <w:footnoteReference w:id="7"/>
      </w:r>
      <w:r w:rsidRPr="00A24306">
        <w:t xml:space="preserve">, </w:t>
      </w:r>
      <w:r w:rsidR="00CE7736">
        <w:t>Karen Hayton</w:t>
      </w:r>
      <w:r w:rsidR="00630078">
        <w:fldChar w:fldCharType="begin"/>
      </w:r>
      <w:r w:rsidR="00630078">
        <w:instrText xml:space="preserve"> NOTEREF _Ref407025357 \f \h </w:instrText>
      </w:r>
      <w:r w:rsidR="00630078">
        <w:fldChar w:fldCharType="separate"/>
      </w:r>
      <w:r w:rsidR="00630078" w:rsidRPr="00630078">
        <w:rPr>
          <w:rStyle w:val="FootnoteReference"/>
        </w:rPr>
        <w:t>8</w:t>
      </w:r>
      <w:r w:rsidR="00630078">
        <w:fldChar w:fldCharType="end"/>
      </w:r>
      <w:r w:rsidR="00CE7736">
        <w:t xml:space="preserve">, </w:t>
      </w:r>
      <w:proofErr w:type="spellStart"/>
      <w:r w:rsidRPr="00A24306">
        <w:t>Xinzhuan</w:t>
      </w:r>
      <w:proofErr w:type="spellEnd"/>
      <w:r w:rsidRPr="00A24306">
        <w:t xml:space="preserve"> Su</w:t>
      </w:r>
      <w:bookmarkStart w:id="3" w:name="_Ref407025357"/>
      <w:r w:rsidR="00CE7736">
        <w:rPr>
          <w:rStyle w:val="FootnoteReference"/>
        </w:rPr>
        <w:footnoteReference w:id="8"/>
      </w:r>
      <w:bookmarkEnd w:id="3"/>
      <w:r w:rsidRPr="00A24306">
        <w:t>, Thomas Wellems</w:t>
      </w:r>
      <w:r w:rsidR="00630078">
        <w:rPr>
          <w:vertAlign w:val="superscript"/>
        </w:rPr>
        <w:fldChar w:fldCharType="begin"/>
      </w:r>
      <w:r w:rsidR="00630078">
        <w:instrText xml:space="preserve"> NOTEREF _Ref407025357 \f \h </w:instrText>
      </w:r>
      <w:r w:rsidR="00630078">
        <w:rPr>
          <w:vertAlign w:val="superscript"/>
        </w:rPr>
      </w:r>
      <w:r w:rsidR="00630078">
        <w:rPr>
          <w:vertAlign w:val="superscript"/>
        </w:rPr>
        <w:fldChar w:fldCharType="separate"/>
      </w:r>
      <w:r w:rsidR="00630078" w:rsidRPr="00630078">
        <w:rPr>
          <w:rStyle w:val="FootnoteReference"/>
        </w:rPr>
        <w:t>8</w:t>
      </w:r>
      <w:r w:rsidR="00630078">
        <w:rPr>
          <w:vertAlign w:val="superscript"/>
        </w:rPr>
        <w:fldChar w:fldCharType="end"/>
      </w:r>
      <w:r w:rsidRPr="00A24306">
        <w:t>, Julian Rayner</w:t>
      </w:r>
      <w:r w:rsidR="00630078">
        <w:rPr>
          <w:vertAlign w:val="superscript"/>
        </w:rPr>
        <w:fldChar w:fldCharType="begin"/>
      </w:r>
      <w:r w:rsidR="00630078">
        <w:instrText xml:space="preserve"> NOTEREF _Ref407025258 \f \h </w:instrText>
      </w:r>
      <w:r w:rsidR="00630078">
        <w:rPr>
          <w:vertAlign w:val="superscript"/>
        </w:rPr>
      </w:r>
      <w:r w:rsidR="00630078">
        <w:rPr>
          <w:vertAlign w:val="superscript"/>
        </w:rPr>
        <w:fldChar w:fldCharType="separate"/>
      </w:r>
      <w:r w:rsidR="00630078" w:rsidRPr="00630078">
        <w:rPr>
          <w:rStyle w:val="FootnoteReference"/>
        </w:rPr>
        <w:t>2</w:t>
      </w:r>
      <w:r w:rsidR="00630078">
        <w:rPr>
          <w:vertAlign w:val="superscript"/>
        </w:rPr>
        <w:fldChar w:fldCharType="end"/>
      </w:r>
      <w:r w:rsidRPr="00A24306">
        <w:t>, Gil McVean</w:t>
      </w:r>
      <w:r w:rsidR="00CE7736" w:rsidRPr="00CE7736">
        <w:rPr>
          <w:vertAlign w:val="superscript"/>
        </w:rPr>
        <w:t>3,</w:t>
      </w:r>
      <w:r w:rsidR="00CE7736">
        <w:rPr>
          <w:rStyle w:val="FootnoteReference"/>
        </w:rPr>
        <w:footnoteReference w:id="9"/>
      </w:r>
      <w:r w:rsidRPr="00A24306">
        <w:t xml:space="preserve"> and Dominic Kwiatkowski</w:t>
      </w:r>
      <w:r w:rsidR="00630078">
        <w:rPr>
          <w:vertAlign w:val="superscript"/>
        </w:rPr>
        <w:fldChar w:fldCharType="begin"/>
      </w:r>
      <w:r w:rsidR="00630078">
        <w:instrText xml:space="preserve"> NOTEREF _Ref407025258 \f \h </w:instrText>
      </w:r>
      <w:r w:rsidR="00630078">
        <w:rPr>
          <w:vertAlign w:val="superscript"/>
        </w:rPr>
      </w:r>
      <w:r w:rsidR="00630078">
        <w:rPr>
          <w:vertAlign w:val="superscript"/>
        </w:rPr>
        <w:fldChar w:fldCharType="separate"/>
      </w:r>
      <w:r w:rsidR="00630078" w:rsidRPr="00630078">
        <w:rPr>
          <w:rStyle w:val="FootnoteReference"/>
        </w:rPr>
        <w:t>2</w:t>
      </w:r>
      <w:r w:rsidR="00630078">
        <w:rPr>
          <w:vertAlign w:val="superscript"/>
        </w:rPr>
        <w:fldChar w:fldCharType="end"/>
      </w:r>
      <w:r w:rsidR="00630078">
        <w:rPr>
          <w:vertAlign w:val="superscript"/>
        </w:rPr>
        <w:t>,</w:t>
      </w:r>
      <w:r w:rsidR="00630078">
        <w:rPr>
          <w:vertAlign w:val="superscript"/>
        </w:rPr>
        <w:fldChar w:fldCharType="begin"/>
      </w:r>
      <w:r w:rsidR="00630078">
        <w:rPr>
          <w:vertAlign w:val="superscript"/>
        </w:rPr>
        <w:instrText xml:space="preserve"> NOTEREF _Ref407025212 \f \h </w:instrText>
      </w:r>
      <w:r w:rsidR="00630078">
        <w:rPr>
          <w:vertAlign w:val="superscript"/>
        </w:rPr>
      </w:r>
      <w:r w:rsidR="00630078">
        <w:rPr>
          <w:vertAlign w:val="superscript"/>
        </w:rPr>
        <w:fldChar w:fldCharType="separate"/>
      </w:r>
      <w:r w:rsidR="00630078" w:rsidRPr="00630078">
        <w:rPr>
          <w:rStyle w:val="FootnoteReference"/>
        </w:rPr>
        <w:t>1</w:t>
      </w:r>
      <w:r w:rsidR="00630078">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xml:space="preserve">, and discuss the </w:t>
      </w:r>
      <w:r w:rsidR="000645D6">
        <w:lastRenderedPageBreak/>
        <w:t>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8F4EA1">
        <w:fldChar w:fldCharType="begin" w:fldLock="1"/>
      </w:r>
      <w:r w:rsidR="008F4EA1">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8F4EA1">
        <w:fldChar w:fldCharType="separate"/>
      </w:r>
      <w:r w:rsidR="008F4EA1" w:rsidRPr="008F4EA1">
        <w:rPr>
          <w:noProof/>
        </w:rPr>
        <w:t>(Mok et al. 2014)</w:t>
      </w:r>
      <w:r w:rsidR="008F4EA1">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w:t>
      </w:r>
      <w:r w:rsidR="00DE11E6">
        <w:lastRenderedPageBreak/>
        <w:t xml:space="preserve">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194EE4">
        <w:fldChar w:fldCharType="separate"/>
      </w:r>
      <w:r w:rsidR="008F4EA1" w:rsidRPr="008F4EA1">
        <w:rPr>
          <w:noProof/>
        </w:rPr>
        <w:t>(DePristo et al. 2011; Li &amp; Durbin 2009; McKenna et al. 2010)</w:t>
      </w:r>
      <w:r w:rsidR="00194EE4">
        <w:fldChar w:fldCharType="end"/>
      </w:r>
      <w:r w:rsidR="00194EE4">
        <w:t xml:space="preserve"> </w:t>
      </w:r>
      <w:r>
        <w:t>and reference-fre</w:t>
      </w:r>
      <w:r w:rsidR="00194EE4">
        <w:t xml:space="preserve">e sequence assembly </w:t>
      </w:r>
      <w:r w:rsidR="00194EE4">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10383D">
        <w:t>could serve as a</w:t>
      </w:r>
      <w:r w:rsidR="001C4E6F">
        <w:t xml:space="preserv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w:t>
      </w:r>
      <w:r w:rsidR="006E7EA9">
        <w:lastRenderedPageBreak/>
        <w:t xml:space="preserve">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lastRenderedPageBreak/>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1C68E4">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r>
        <w:t xml:space="preserve">, the other based on partial assembly of sequence reads and comparison of assembled contigs </w:t>
      </w:r>
      <w:r w:rsidR="0077147F">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 xml:space="preserve">in regions where </w:t>
      </w:r>
      <w:r w:rsidR="00E852B4">
        <w:lastRenderedPageBreak/>
        <w:t>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0"/>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the highly plausible patterns of recombination (see below), suggests that all discovered variants mark some genuine haplotypic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843650">
        <w:fldChar w:fldCharType="begin" w:fldLock="1"/>
      </w:r>
      <w:r w:rsidR="00843650">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 } ], "mendeley" : { "formattedCitation" : "(Birren et al. 2006)", "plainTextFormattedCitation" : "(Birren et al. 2006)" }, "properties" : { "noteIndex" : 0 }, "schema" : "https://github.com/citation-style-language/schema/raw/master/csl-citation.json" }</w:instrText>
      </w:r>
      <w:r w:rsidR="00843650">
        <w:fldChar w:fldCharType="separate"/>
      </w:r>
      <w:r w:rsidR="00843650" w:rsidRPr="00E23718">
        <w:rPr>
          <w:noProof/>
        </w:rPr>
        <w:t>(Birren et al. 2006)</w:t>
      </w:r>
      <w:r w:rsidR="00843650">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w:t>
      </w:r>
      <w:proofErr w:type="spellStart"/>
      <w:r w:rsidR="00843650">
        <w:t>contig</w:t>
      </w:r>
      <w:proofErr w:type="spellEnd"/>
      <w:r w:rsidR="00843650">
        <w:t xml:space="preserve">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proofErr w:type="gramStart"/>
      <w:r w:rsidR="00840C8B">
        <w:t>HB3(</w:t>
      </w:r>
      <w:proofErr w:type="gramEnd"/>
      <w:r w:rsidR="00840C8B">
        <w:t>2)</w:t>
      </w:r>
      <w:r w:rsidR="00013797">
        <w:t xml:space="preserve"> replicate</w:t>
      </w:r>
      <w:r w:rsidR="00840C8B">
        <w:t xml:space="preserve"> </w:t>
      </w:r>
      <w:r w:rsidR="00840C8B">
        <w:t>(supplementary figure @@N)</w:t>
      </w:r>
      <w:r w:rsidR="00840C8B">
        <w:t xml:space="preserve">.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w:t>
      </w:r>
      <w:proofErr w:type="gramStart"/>
      <w:r w:rsidR="003B428E">
        <w:t>HB3(</w:t>
      </w:r>
      <w:proofErr w:type="gramEnd"/>
      <w:r w:rsidR="003B428E">
        <w:t xml:space="preserve">2) because it was genotyped as part of the HB3xDd2 cross where many </w:t>
      </w:r>
      <w:r w:rsidR="00013797">
        <w:t>INDELs</w:t>
      </w:r>
      <w:r w:rsidR="003B428E">
        <w:t xml:space="preserve"> </w:t>
      </w:r>
      <w:r w:rsidR="00013797">
        <w:t>we</w:t>
      </w:r>
      <w:r w:rsidR="003B428E">
        <w:t xml:space="preserve">re </w:t>
      </w:r>
      <w:proofErr w:type="spellStart"/>
      <w:r w:rsidR="003B428E">
        <w:t>multiallelic</w:t>
      </w:r>
      <w:proofErr w:type="spellEnd"/>
      <w:r w:rsidR="003B428E">
        <w:t xml:space="preserve"> (parents have different non-reference alleles) but </w:t>
      </w:r>
      <w:r w:rsidR="00013797">
        <w:t xml:space="preserve">only the alignment </w:t>
      </w:r>
      <w:r w:rsidR="003B428E">
        <w:t xml:space="preserve">method was </w:t>
      </w:r>
      <w:r w:rsidR="00013797">
        <w:t xml:space="preserve">capable of </w:t>
      </w:r>
      <w:r w:rsidR="00B139F3">
        <w:t xml:space="preserve">genotyping </w:t>
      </w:r>
      <w:proofErr w:type="spellStart"/>
      <w:r w:rsidR="003B428E">
        <w:t>multiallelic</w:t>
      </w:r>
      <w:proofErr w:type="spellEnd"/>
      <w:r w:rsidR="003B428E">
        <w:t xml:space="preserve"> variants. This </w:t>
      </w:r>
      <w:r w:rsidR="00013797">
        <w:t>technical limitation of the assembly method</w:t>
      </w:r>
      <w:r w:rsidR="0001017A">
        <w:t xml:space="preserve"> accounts </w:t>
      </w:r>
      <w:r w:rsidR="003B428E">
        <w:t xml:space="preserve">for the lower number of segregating INDELs discovered in the HB3xDd2 and 7G8xGB4 crosses compared with 3D7xHB3 (table 1). </w:t>
      </w:r>
      <w:r w:rsidR="00893C7A">
        <w:t xml:space="preserve">Additional details are given in supplementary table @@N and supplementary figure @@S, and interpretation of these results is discussed </w:t>
      </w:r>
      <w:bookmarkStart w:id="4" w:name="_GoBack"/>
      <w:bookmarkEnd w:id="4"/>
      <w:r w:rsidR="00893C7A">
        <w:t>below.</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4D3DD9">
        <w:fldChar w:fldCharType="begin" w:fldLock="1"/>
      </w:r>
      <w:r w:rsidR="00E23718">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"title" : "An integrated map of genetic variation from 1,092 human genomes.", "title-short" : "Nature", "type" : "article-journal", "volume" : "491" }, "uris" : [ "http://www.mendeley.com/documents/?uuid=232a487e-0d93-4330-a930-7781da23367b" ] } ], "mendeley" : { "formattedCitation" : "(Abecasis et al. 2012)", "plainTextFormattedCitation" : "(Abecasis et al. 2012)", "previouslyFormattedCitation" : "(Abecasis et al. 2012)" }, "properties" : { "noteIndex" : 0 }, "schema" : "https://github.com/citation-style-language/schema/raw/master/csl-citation.json" }</w:instrText>
      </w:r>
      <w:r w:rsidR="004D3DD9">
        <w:fldChar w:fldCharType="separate"/>
      </w:r>
      <w:r w:rsidR="0016550F" w:rsidRPr="0016550F">
        <w:rPr>
          <w:noProof/>
        </w:rPr>
        <w:t>(Abecasis et al. 2012)</w:t>
      </w:r>
      <w:r w:rsidR="004D3DD9">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F230BE">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230BE">
        <w:fldChar w:fldCharType="separate"/>
      </w:r>
      <w:r w:rsidR="00E3669F" w:rsidRPr="00E3669F">
        <w:rPr>
          <w:noProof/>
        </w:rPr>
        <w:t>(Li et al. 2002; Lovett 2004)</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C4C7D">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1C4C7D">
        <w:fldChar w:fldCharType="separate"/>
      </w:r>
      <w:r w:rsidR="001C4C7D" w:rsidRPr="001C4C7D">
        <w:rPr>
          <w:noProof/>
        </w:rPr>
        <w:t xml:space="preserve">Brick et al. </w:t>
      </w:r>
      <w:r w:rsidR="0016550F">
        <w:rPr>
          <w:noProof/>
        </w:rPr>
        <w:t>(</w:t>
      </w:r>
      <w:r w:rsidR="001C4C7D" w:rsidRPr="001C4C7D">
        <w:rPr>
          <w:noProof/>
        </w:rPr>
        <w:t>2008)</w:t>
      </w:r>
      <w:r w:rsidR="001C4C7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w:t>
      </w:r>
      <w:r w:rsidR="001C4C7D">
        <w:t>up to</w:t>
      </w:r>
      <w:r>
        <w:t xml:space="preserve"> 3 orders of magnitude greater (figure </w:t>
      </w:r>
      <w:r>
        <w:lastRenderedPageBreak/>
        <w:t>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ED25D2">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ED25D2">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6018E2">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6018E2">
        <w:fldChar w:fldCharType="separate"/>
      </w:r>
      <w:r w:rsidR="006018E2" w:rsidRPr="006018E2">
        <w:rPr>
          <w:noProof/>
        </w:rPr>
        <w:t>(Lasonder et al. 2008)</w:t>
      </w:r>
      <w:r w:rsidR="006018E2">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4357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4357C6">
        <w:fldChar w:fldCharType="separate"/>
      </w:r>
      <w:r w:rsidR="004357C6" w:rsidRPr="004357C6">
        <w:rPr>
          <w:noProof/>
        </w:rPr>
        <w:t>(Jiang et al. 2011)</w:t>
      </w:r>
      <w:r w:rsidR="004357C6">
        <w:fldChar w:fldCharType="end"/>
      </w:r>
      <w:r w:rsidR="00936076">
        <w:t>. In eukaryotes, programmed double strand breaks (DSBs) during meiosis are resolved by either crossover (CO) or non-crossover (NCO) between</w:t>
      </w:r>
      <w:r w:rsidR="004357C6">
        <w:t xml:space="preserve"> homologous chromosomes </w:t>
      </w:r>
      <w:r w:rsidR="004357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4357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4357C6">
        <w:fldChar w:fldCharType="end"/>
      </w:r>
      <w:r w:rsidR="00936076">
        <w:t>.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C03BD9">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C03BD9">
        <w:fldChar w:fldCharType="separate"/>
      </w:r>
      <w:r w:rsidR="006469F3" w:rsidRPr="006469F3">
        <w:rPr>
          <w:noProof/>
        </w:rPr>
        <w:t>(Baudat &amp; de Massy 2007; Martinez-Perez &amp; Colaiácovo 2009; Mancera et al. 2008)</w:t>
      </w:r>
      <w:r w:rsidR="00C03BD9">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11543">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11543">
        <w:fldChar w:fldCharType="separate"/>
      </w:r>
      <w:r w:rsidR="00811543" w:rsidRPr="00811543">
        <w:rPr>
          <w:noProof/>
        </w:rPr>
        <w:t>(Jiang et al. 2011)</w:t>
      </w:r>
      <w:r w:rsidR="00811543">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w:t>
      </w:r>
      <w:r w:rsidR="00F95A97">
        <w:t>flanking markers within the same</w:t>
      </w:r>
      <w:r>
        <w:t xml:space="preserve"> 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667FE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667FE0">
        <w:fldChar w:fldCharType="separate"/>
      </w:r>
      <w:r w:rsidR="00667FE0" w:rsidRPr="00667FE0">
        <w:rPr>
          <w:noProof/>
        </w:rPr>
        <w:t>(Myers et al. 2005)</w:t>
      </w:r>
      <w:r w:rsidR="00667FE0">
        <w:fldChar w:fldCharType="end"/>
      </w:r>
      <w:r w:rsidR="00320E71">
        <w:t xml:space="preserve">. </w:t>
      </w:r>
      <w:r>
        <w:t xml:space="preserve"> </w:t>
      </w:r>
    </w:p>
    <w:p w:rsidR="005D73F0" w:rsidRDefault="00242B17" w:rsidP="005D73F0">
      <w:pPr>
        <w:pStyle w:val="Heading4"/>
      </w:pPr>
      <w:r>
        <w:lastRenderedPageBreak/>
        <w:t xml:space="preserve">Estimation of </w:t>
      </w:r>
      <w:r w:rsidR="00DA1B2C">
        <w:t>conversion tract</w:t>
      </w:r>
      <w:r>
        <w:t xml:space="preserve"> length</w:t>
      </w:r>
      <w:r w:rsidR="00C81D5D">
        <w:t xml:space="preserve"> and NCO recombination rate</w:t>
      </w:r>
    </w:p>
    <w:p w:rsidR="005D73F0" w:rsidRDefault="0016550F" w:rsidP="005D73F0">
      <w:r>
        <w:t>P</w:t>
      </w:r>
      <w:r w:rsidR="005D73F0">
        <w:t xml:space="preserve">revious studies </w:t>
      </w:r>
      <w:r w:rsidR="00320E71">
        <w:t>using</w:t>
      </w:r>
      <w:r w:rsidR="005D73F0">
        <w:t xml:space="preserve"> these crosses have provided evidence for n</w:t>
      </w:r>
      <w:r w:rsidR="00F95A97">
        <w:t xml:space="preserve">on-crossover conversion </w:t>
      </w:r>
      <w:r w:rsidR="00F95A97">
        <w:fldChar w:fldCharType="begin" w:fldLock="1"/>
      </w:r>
      <w:r w:rsidR="004D3DD9">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F95A97">
        <w:fldChar w:fldCharType="separate"/>
      </w:r>
      <w:r w:rsidR="00F95A97" w:rsidRPr="00F95A97">
        <w:rPr>
          <w:noProof/>
        </w:rPr>
        <w:t>(Su et al. 1999; Samarakoon, Regier, et al. 2011)</w:t>
      </w:r>
      <w:r w:rsidR="00F95A97">
        <w:fldChar w:fldCharType="end"/>
      </w:r>
      <w:r w:rsidR="005D73F0">
        <w:t xml:space="preserve"> </w:t>
      </w:r>
      <w:r>
        <w:t xml:space="preserve">however </w:t>
      </w:r>
      <w:r w:rsidR="005D73F0">
        <w:t xml:space="preserve">no estimates have been made for the rate of NCO recombination or the distribution of conversion tract lengths. Of the 331 conversion tracts observed, an outlying group of 7 very long (&gt;18kb) complex tracts was found, described further </w:t>
      </w:r>
      <w:r w:rsidR="00C44746">
        <w:t>below</w:t>
      </w:r>
      <w:r w:rsidR="005D73F0">
        <w:t>. Of the remaining 324 tracts, 94 were associated with a CO and 230 were assumed to be NCO conversion tracts</w:t>
      </w:r>
      <w:r>
        <w:t xml:space="preserve"> (i.e., gene conversions)</w:t>
      </w:r>
      <w:r w:rsidR="005D73F0">
        <w:t>.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rsidR="005D73F0">
        <w:t>tract length</w:t>
      </w:r>
      <w:r w:rsidR="00320E71">
        <w:t xml:space="preserve"> distribution</w:t>
      </w:r>
      <w:r w:rsidR="005D73F0">
        <w:t xml:space="preserve">, the incomplete discovery of NCO events and bias towards discovery of longer tracts has to be taken into account. In </w:t>
      </w:r>
      <w:r w:rsidR="00411E8E" w:rsidRPr="00411E8E">
        <w:rPr>
          <w:i/>
        </w:rPr>
        <w:t>Drosophila</w:t>
      </w:r>
      <w:r w:rsidR="005D73F0">
        <w:t xml:space="preserve"> the distribution of conversion tract lengths has been found to fit </w:t>
      </w:r>
      <w:r>
        <w:t>a geometric model, with</w:t>
      </w:r>
      <w:r w:rsidR="005D73F0">
        <w:t xml:space="preserve"> parameter </w:t>
      </w:r>
      <w:r w:rsidR="005D73F0">
        <w:rPr>
          <w:i/>
        </w:rPr>
        <w:t>phi</w:t>
      </w:r>
      <w:r w:rsidR="005D73F0">
        <w:t xml:space="preserve"> determining the per-base-pair probabil</w:t>
      </w:r>
      <w:r w:rsidR="008C28A7">
        <w:t xml:space="preserve">ity of extending a tract </w:t>
      </w:r>
      <w:r w:rsidR="008C28A7">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C28A7">
        <w:fldChar w:fldCharType="separate"/>
      </w:r>
      <w:r w:rsidR="008C28A7" w:rsidRPr="008C28A7">
        <w:rPr>
          <w:noProof/>
        </w:rPr>
        <w:t>(Hilliker et al. 1994)</w:t>
      </w:r>
      <w:r w:rsidR="008C28A7">
        <w:fldChar w:fldCharType="end"/>
      </w:r>
      <w:r w:rsidR="005D73F0">
        <w:t xml:space="preserve">. </w:t>
      </w:r>
      <w:r w:rsidR="009F3C0F">
        <w:t>W</w:t>
      </w:r>
      <w:r w:rsidR="005D73F0">
        <w:t xml:space="preserve">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w:t>
      </w:r>
      <w:r>
        <w:lastRenderedPageBreak/>
        <w:t>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C4474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C44746">
        <w:fldChar w:fldCharType="separate"/>
      </w:r>
      <w:r w:rsidR="00C44746" w:rsidRPr="006469F3">
        <w:rPr>
          <w:noProof/>
        </w:rPr>
        <w:t>(Mancera et al. 2008)</w:t>
      </w:r>
      <w:r w:rsidR="00C4474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sidR="00EE0300" w:rsidRPr="00DD329D">
        <w:rPr>
          <w:i/>
        </w:rPr>
        <w:t>mdr</w:t>
      </w:r>
      <w:r w:rsidR="0053348F" w:rsidRPr="00DD329D">
        <w:rPr>
          <w:i/>
        </w:rPr>
        <w:t>1</w:t>
      </w:r>
      <w:r>
        <w:t xml:space="preserve"> have been found in Dd2 and several proge</w:t>
      </w:r>
      <w:r w:rsidR="00FB69B5">
        <w:t xml:space="preserve">ny of the HB3xDd2 cross </w:t>
      </w:r>
      <w:r w:rsidR="00FB69B5">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FB69B5">
        <w:fldChar w:fldCharType="separate"/>
      </w:r>
      <w:r w:rsidR="003E3A10" w:rsidRPr="003E3A10">
        <w:rPr>
          <w:noProof/>
        </w:rPr>
        <w:t>(Samarakoon, Gonzales, et al. 2011; Gonzales et al. 2008; Wellems et al. 1990)</w:t>
      </w:r>
      <w:r w:rsidR="00FB69B5">
        <w:fldChar w:fldCharType="end"/>
      </w:r>
      <w:r w:rsidR="00FB69B5">
        <w:t xml:space="preserve">. Amplifications spanning </w:t>
      </w:r>
      <w:r w:rsidR="00EE0300" w:rsidRPr="00DD329D">
        <w:rPr>
          <w:i/>
        </w:rPr>
        <w:t>mdr</w:t>
      </w:r>
      <w:r w:rsidR="0053348F" w:rsidRPr="00DD329D">
        <w:rPr>
          <w:i/>
        </w:rPr>
        <w:t>1</w:t>
      </w:r>
      <w:r w:rsidR="00FB69B5">
        <w:t xml:space="preserve"> are found in </w:t>
      </w:r>
      <w:r w:rsidR="00467EE6">
        <w:t xml:space="preserve">clinical </w:t>
      </w:r>
      <w:r>
        <w:t>isolates, particular</w:t>
      </w:r>
      <w:r w:rsidR="00FB69B5">
        <w:t>ly from South-East Asia, and b</w:t>
      </w:r>
      <w:r>
        <w:t xml:space="preserve">oth point mutations and amplifications of </w:t>
      </w:r>
      <w:r w:rsidR="00EE0300" w:rsidRPr="00DD329D">
        <w:rPr>
          <w:i/>
        </w:rPr>
        <w:t>mdr</w:t>
      </w:r>
      <w:r w:rsidR="0053348F" w:rsidRPr="00DD329D">
        <w:rPr>
          <w:i/>
        </w:rPr>
        <w:t>1</w:t>
      </w:r>
      <w:r>
        <w:t xml:space="preserve"> have been shown to </w:t>
      </w:r>
      <w:r w:rsidR="00467EE6">
        <w:t xml:space="preserve">alter </w:t>
      </w:r>
      <w:r>
        <w:t>sensitiv</w:t>
      </w:r>
      <w:r w:rsidR="00FB69B5">
        <w:t xml:space="preserve">ity to a range of drugs </w:t>
      </w:r>
      <w:r w:rsidR="00FB69B5">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B69B5">
        <w:fldChar w:fldCharType="separate"/>
      </w:r>
      <w:r w:rsidR="00FB69B5" w:rsidRPr="00FB69B5">
        <w:rPr>
          <w:noProof/>
        </w:rPr>
        <w:t>(Price et al. 2004; Anderson et al. 2009)</w:t>
      </w:r>
      <w:r w:rsidR="00FB69B5">
        <w:fldChar w:fldCharType="end"/>
      </w:r>
      <w:r>
        <w:t xml:space="preserve">. On chromosome 12 amplifications spanning </w:t>
      </w:r>
      <w:r w:rsidR="00EE0300" w:rsidRPr="005833BA">
        <w:rPr>
          <w:i/>
        </w:rPr>
        <w:t>gch</w:t>
      </w:r>
      <w:r w:rsidR="007220F1" w:rsidRPr="005833BA">
        <w:rPr>
          <w:i/>
        </w:rPr>
        <w:t>1</w:t>
      </w:r>
      <w:r>
        <w:t xml:space="preserve">, the first enzyme in the folate biosynthesis pathway, have been found in </w:t>
      </w:r>
      <w:r w:rsidR="00C24654">
        <w:t>both lab and clinical isolates</w:t>
      </w:r>
      <w:r>
        <w:t xml:space="preserve"> and have been shown to confer resistance to anti-folate drugs </w:t>
      </w:r>
      <w:r w:rsidR="00C24654">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C24654">
        <w:fldChar w:fldCharType="separate"/>
      </w:r>
      <w:r w:rsidR="00E1484F" w:rsidRPr="00E1484F">
        <w:rPr>
          <w:noProof/>
        </w:rPr>
        <w:t>(Kidgell et al. 2006; Anderson et al. 2009; Heinberg et al. 2013; Samarakoon, Gonzales, et al. 2011; Nair et al. 2008; Sepúlveda et al. 2013)</w:t>
      </w:r>
      <w:r w:rsidR="00C24654">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sidR="00EE0300" w:rsidRPr="00EE0300">
        <w:rPr>
          <w:i/>
        </w:rPr>
        <w:t>gch</w:t>
      </w:r>
      <w:r w:rsidR="007220F1" w:rsidRPr="00EE0300">
        <w:rPr>
          <w:i/>
        </w:rPr>
        <w:t>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C24654">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C24654">
        <w:fldChar w:fldCharType="separate"/>
      </w:r>
      <w:r w:rsidR="00C24654" w:rsidRPr="00C24654">
        <w:rPr>
          <w:noProof/>
        </w:rPr>
        <w:t>(Samarakoon, Gonzales, et al. 2011)</w:t>
      </w:r>
      <w:r w:rsidR="00C24654">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754F50">
        <w:fldChar w:fldCharType="begin" w:fldLock="1"/>
      </w:r>
      <w:r w:rsidR="00E23718">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"title" : "Mapping copy number variation by population-scale genome sequencing.", "title-short" : "Nature",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754F50">
        <w:fldChar w:fldCharType="separate"/>
      </w:r>
      <w:r w:rsidR="00754F50" w:rsidRPr="00754F50">
        <w:rPr>
          <w:noProof/>
        </w:rPr>
        <w:t>(Mills et al. 2011; Zhao et al. 2013)</w:t>
      </w:r>
      <w:r w:rsidR="00754F50">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EE0300" w:rsidRPr="005833BA">
        <w:rPr>
          <w:i/>
        </w:rPr>
        <w:t>mdr</w:t>
      </w:r>
      <w:r w:rsidR="0053348F" w:rsidRPr="005833BA">
        <w:rPr>
          <w:i/>
        </w:rPr>
        <w:t>1</w:t>
      </w:r>
      <w:r w:rsidR="007827B2">
        <w:t xml:space="preserve"> and </w:t>
      </w:r>
      <w:r w:rsidR="00EE0300" w:rsidRPr="00EE0300">
        <w:rPr>
          <w:i/>
        </w:rPr>
        <w:t>gch</w:t>
      </w:r>
      <w:r w:rsidR="007220F1" w:rsidRPr="00EE0300">
        <w:rPr>
          <w:i/>
        </w:rPr>
        <w:t>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EE0300">
        <w:t>mdr</w:t>
      </w:r>
      <w:r w:rsidR="0053348F">
        <w:t>1</w:t>
      </w:r>
      <w:r w:rsidR="00043C58">
        <w:t xml:space="preserve"> and </w:t>
      </w:r>
      <w:r w:rsidR="00EE0300">
        <w:t>gch</w:t>
      </w:r>
      <w:r w:rsidR="007220F1">
        <w:t>1</w:t>
      </w:r>
      <w:r w:rsidR="00B32D1F">
        <w:t xml:space="preserve"> </w:t>
      </w:r>
    </w:p>
    <w:p w:rsidR="009E0D59" w:rsidRDefault="009E0D59" w:rsidP="00901FE9">
      <w:r>
        <w:t xml:space="preserve">Amplifications spanning </w:t>
      </w:r>
      <w:r w:rsidR="0039689D" w:rsidRPr="0039689D">
        <w:rPr>
          <w:i/>
        </w:rPr>
        <w:t>mdr1</w:t>
      </w:r>
      <w:r w:rsidR="0039689D">
        <w:t xml:space="preserve"> and </w:t>
      </w:r>
      <w:r w:rsidR="00EE0300" w:rsidRPr="00EE0300">
        <w:rPr>
          <w:i/>
        </w:rPr>
        <w:t>gch</w:t>
      </w:r>
      <w:r w:rsidR="007220F1" w:rsidRPr="00EE0300">
        <w:rPr>
          <w:i/>
        </w:rPr>
        <w:t>1</w:t>
      </w:r>
      <w:r>
        <w:t xml:space="preserve"> were clearly visible from depth of coverage of sequence reads aligned to th</w:t>
      </w:r>
      <w:r w:rsidR="00653393">
        <w:t>e 3D7 reference genome</w:t>
      </w:r>
      <w:r w:rsidR="0039689D">
        <w:t xml:space="preserve"> (figure 4; supplementary figure @@N)</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EE0300" w:rsidRPr="00DD329D">
        <w:rPr>
          <w:i/>
        </w:rPr>
        <w:t>mdr</w:t>
      </w:r>
      <w:r w:rsidR="0053348F" w:rsidRPr="00DD329D">
        <w:rPr>
          <w:i/>
        </w:rPr>
        <w:t>1</w:t>
      </w:r>
      <w:r w:rsidR="00653393">
        <w:t xml:space="preserve"> and </w:t>
      </w:r>
      <w:r w:rsidR="00653393">
        <w:lastRenderedPageBreak/>
        <w:t>13 other genes was evident in Dd2 and as either 2 or 3 copies in 14 progeny of HB3 x Dd2 (supplementary figure @@N)</w:t>
      </w:r>
      <w:r w:rsidR="00043C58">
        <w:t xml:space="preserve"> consistent with previous reports</w:t>
      </w:r>
      <w:r w:rsidR="00754F50">
        <w:t xml:space="preserve"> </w:t>
      </w:r>
      <w:r w:rsidR="00754F50">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754F50">
        <w:fldChar w:fldCharType="separate"/>
      </w:r>
      <w:r w:rsidR="00C42374" w:rsidRPr="00C42374">
        <w:rPr>
          <w:noProof/>
        </w:rPr>
        <w:t>(Wellems et al. 1990; Samarakoon, Gonzales, et al. 2011; Sepúlveda et al. 2013)</w:t>
      </w:r>
      <w:r w:rsidR="00754F50">
        <w:fldChar w:fldCharType="end"/>
      </w:r>
      <w:r w:rsidR="00653393">
        <w:t xml:space="preserve">. On chromosome 12 all parent clones including 3D7 had evidence for some form of amplification relative to the 3D7 reference genome spanning </w:t>
      </w:r>
      <w:r w:rsidR="00EE0300" w:rsidRPr="00EE0300">
        <w:rPr>
          <w:i/>
        </w:rPr>
        <w:t>gch</w:t>
      </w:r>
      <w:r w:rsidR="007220F1" w:rsidRPr="00EE0300">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EE0300" w:rsidRPr="00EE0300">
        <w:rPr>
          <w:i/>
        </w:rPr>
        <w:t>gch</w:t>
      </w:r>
      <w:r w:rsidR="007220F1" w:rsidRPr="00EE0300">
        <w:rPr>
          <w:i/>
        </w:rPr>
        <w:t>1</w:t>
      </w:r>
      <w:r w:rsidR="00DE0EF1">
        <w:rPr>
          <w:i/>
        </w:rPr>
        <w:t xml:space="preserve"> </w:t>
      </w:r>
      <w:r w:rsidR="00653393">
        <w:t xml:space="preserve">only (the 3D7 reference genome to which all reads were aligned has only a single copy of </w:t>
      </w:r>
      <w:r w:rsidR="00EE0300" w:rsidRPr="00EE0300">
        <w:rPr>
          <w:i/>
        </w:rPr>
        <w:t>gch</w:t>
      </w:r>
      <w:r w:rsidR="007220F1" w:rsidRPr="00EE0300">
        <w:rPr>
          <w:i/>
        </w:rPr>
        <w:t>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EE0300" w:rsidRPr="00EE0300">
        <w:rPr>
          <w:i/>
        </w:rPr>
        <w:t>gch</w:t>
      </w:r>
      <w:r w:rsidR="007220F1" w:rsidRPr="00EE0300">
        <w:rPr>
          <w:i/>
        </w:rPr>
        <w:t>1</w:t>
      </w:r>
      <w:r w:rsidR="00653393">
        <w:t xml:space="preserve"> and 38 other genes. Dd2 had 3 copies of a 5kb segment spanning </w:t>
      </w:r>
      <w:r w:rsidR="00EE0300" w:rsidRPr="00EE0300">
        <w:rPr>
          <w:i/>
        </w:rPr>
        <w:t>gch</w:t>
      </w:r>
      <w:r w:rsidR="007220F1" w:rsidRPr="00EE0300">
        <w:rPr>
          <w:i/>
        </w:rPr>
        <w:t>1</w:t>
      </w:r>
      <w:r w:rsidR="00043C58">
        <w:t xml:space="preserve"> and 2 upstream genes and </w:t>
      </w:r>
      <w:r w:rsidR="00653393">
        <w:t xml:space="preserve">alignments indicated a tandem inversion. 7G8 had a 3-fold tandem amplification of a 31kb segment spanning </w:t>
      </w:r>
      <w:r w:rsidR="00EE0300" w:rsidRPr="00EE0300">
        <w:rPr>
          <w:i/>
        </w:rPr>
        <w:t>gch</w:t>
      </w:r>
      <w:r w:rsidR="007220F1" w:rsidRPr="00EE0300">
        <w:rPr>
          <w:i/>
        </w:rPr>
        <w:t>1</w:t>
      </w:r>
      <w:r w:rsidR="00653393">
        <w:t xml:space="preserve"> and 6 other genes. GB4 had 2 copies of a segment spanning </w:t>
      </w:r>
      <w:r w:rsidR="00EE0300" w:rsidRPr="005833BA">
        <w:rPr>
          <w:i/>
        </w:rPr>
        <w:t>gch</w:t>
      </w:r>
      <w:r w:rsidR="007220F1" w:rsidRPr="005833BA">
        <w:rPr>
          <w:i/>
        </w:rPr>
        <w:t>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EE0300" w:rsidRPr="005833BA">
        <w:rPr>
          <w:i/>
        </w:rPr>
        <w:t>gch</w:t>
      </w:r>
      <w:r w:rsidR="007220F1" w:rsidRPr="005833BA">
        <w:rPr>
          <w:i/>
        </w:rPr>
        <w:t>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w:t>
      </w:r>
      <w:r w:rsidR="00DD329D" w:rsidRPr="00DD329D">
        <w:rPr>
          <w:i/>
        </w:rPr>
        <w:t>clag</w:t>
      </w:r>
      <w:r w:rsidRPr="00DD329D">
        <w:rPr>
          <w:i/>
        </w:rPr>
        <w:t>3</w:t>
      </w:r>
      <w:r>
        <w:t xml:space="preserve">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w:t>
      </w:r>
      <w:r w:rsidR="00DD329D">
        <w:rPr>
          <w:i/>
        </w:rPr>
        <w:t>clag</w:t>
      </w:r>
      <w:r w:rsidRPr="00DD329D">
        <w:rPr>
          <w:i/>
        </w:rPr>
        <w:t>3.2</w:t>
      </w:r>
      <w:r>
        <w:t xml:space="preserve"> in GB4 and other clones </w:t>
      </w:r>
      <w:r w:rsidR="00754F50">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754F50">
        <w:fldChar w:fldCharType="separate"/>
      </w:r>
      <w:r w:rsidR="00754F50" w:rsidRPr="00754F50">
        <w:rPr>
          <w:noProof/>
        </w:rPr>
        <w:t>(Sepúlveda et al. 2013; Chung et al. 2007; Iriko et al. 2008)</w:t>
      </w:r>
      <w:r w:rsidR="00754F50">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E1484F">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E1484F">
        <w:fldChar w:fldCharType="separate"/>
      </w:r>
      <w:r w:rsidR="00E1484F" w:rsidRPr="00E1484F">
        <w:rPr>
          <w:noProof/>
        </w:rPr>
        <w:t>(Hinterberg et al. 1994)</w:t>
      </w:r>
      <w:r w:rsidR="00E1484F">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sidR="00EE0300" w:rsidRPr="005833BA">
        <w:rPr>
          <w:i/>
        </w:rPr>
        <w:t>gch</w:t>
      </w:r>
      <w:r w:rsidR="007220F1" w:rsidRPr="005833BA">
        <w:rPr>
          <w:i/>
        </w:rPr>
        <w:t>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w:t>
      </w:r>
      <w:r>
        <w:lastRenderedPageBreak/>
        <w:t xml:space="preserve">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w:t>
      </w:r>
      <w:r w:rsidR="008579AE">
        <w:t xml:space="preserve">or the other </w:t>
      </w:r>
      <w:r>
        <w:t xml:space="preserve">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w:t>
      </w:r>
      <w:r w:rsidR="008579AE">
        <w:t xml:space="preserve"> (figure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This is harder to explain, as it would require two crossover events at or close to the borders of the duplicated region</w:t>
      </w:r>
      <w:r w:rsidR="008579AE">
        <w:t xml:space="preserve"> (supplementary figure @@N)</w:t>
      </w:r>
      <w:r>
        <w:t xml:space="preserve">,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Two separate regions of heterozygosity were visible at either ends of the HB3 duplicated region, which can be explained if two crossover events occurred</w:t>
      </w:r>
      <w:r w:rsidR="008579AE">
        <w:t xml:space="preserve"> (supplementary figure @@N)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In addition to 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both of which are consistent with a single crossover having occurred within the amplified region. </w:t>
      </w:r>
      <w:r w:rsidR="002B5CBF">
        <w:lastRenderedPageBreak/>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rsidR="008579AE">
        <w:t>recombination within each</w:t>
      </w:r>
      <w:r>
        <w:t xml:space="preserve"> cross; a tool for browsing the genome, allowing the location of variants to </w:t>
      </w:r>
      <w:r w:rsidR="00FC2174">
        <w:t xml:space="preserve">be </w:t>
      </w:r>
      <w:r>
        <w:t xml:space="preserve">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6C6A25">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6C6A25">
        <w:fldChar w:fldCharType="separate"/>
      </w:r>
      <w:r w:rsidR="006C6A25" w:rsidRPr="006C6A25">
        <w:rPr>
          <w:noProof/>
        </w:rPr>
        <w:t>(Manske &amp; Kwiatkowski 2009)</w:t>
      </w:r>
      <w:r w:rsidR="006C6A25">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1"/>
      </w:r>
      <w:r>
        <w:t xml:space="preserve">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w:t>
      </w:r>
      <w:r w:rsidR="00DF2176">
        <w:lastRenderedPageBreak/>
        <w:t xml:space="preserve">data are available. </w:t>
      </w:r>
      <w:r w:rsidR="0043059A">
        <w:t>This</w:t>
      </w:r>
      <w:r w:rsidR="00943113">
        <w:t xml:space="preserve"> is perhaps not surprising, given that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is well-</w:t>
      </w:r>
      <w:r w:rsidR="00114AB5">
        <w:t xml:space="preserve">documented </w:t>
      </w:r>
      <w:r w:rsidR="00114AB5">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114AB5">
        <w:fldChar w:fldCharType="separate"/>
      </w:r>
      <w:r w:rsidR="00114AB5" w:rsidRPr="00114AB5">
        <w:rPr>
          <w:noProof/>
        </w:rPr>
        <w:t>(Gardner et al. 2002; DePristo et al. 2006; Zilversmit et al. 2010; Muralidharan &amp; Goldberg 2013)</w:t>
      </w:r>
      <w:r w:rsidR="00114AB5">
        <w:fldChar w:fldCharType="end"/>
      </w:r>
      <w:r w:rsidR="00943113">
        <w:t xml:space="preserve"> and short tandem repeats are known to be highly variable due </w:t>
      </w:r>
      <w:r w:rsidR="00114AB5">
        <w:t xml:space="preserve">to replication slippage </w:t>
      </w:r>
      <w:r w:rsidR="00114AB5">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114AB5">
        <w:fldChar w:fldCharType="separate"/>
      </w:r>
      <w:r w:rsidR="00114AB5" w:rsidRPr="00114AB5">
        <w:rPr>
          <w:noProof/>
        </w:rPr>
        <w:t>(Lovett 2004; Li et al. 2002; Tan et al. 2010)</w:t>
      </w:r>
      <w:r w:rsidR="00114AB5">
        <w:fldChar w:fldCharType="end"/>
      </w:r>
      <w:r w:rsidR="00943113">
        <w:t xml:space="preserve">.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C95BB5">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C95BB5">
        <w:fldChar w:fldCharType="separate"/>
      </w:r>
      <w:r w:rsidR="007A13ED" w:rsidRPr="007A13ED">
        <w:rPr>
          <w:noProof/>
        </w:rPr>
        <w:t>(Mok et al. 2014)</w:t>
      </w:r>
      <w:r w:rsidR="00C95BB5">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142C02">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142C02">
        <w:fldChar w:fldCharType="separate"/>
      </w:r>
      <w:r w:rsidR="00142C02" w:rsidRPr="00142C02">
        <w:rPr>
          <w:noProof/>
        </w:rPr>
        <w:t>(Price et al. 2004; Heinberg et al. 2013)</w:t>
      </w:r>
      <w:r w:rsidR="00142C02">
        <w:fldChar w:fldCharType="end"/>
      </w:r>
      <w:r w:rsidR="00DF2176">
        <w:t xml:space="preserve"> </w:t>
      </w:r>
      <w:r w:rsidR="007C506F">
        <w:t>but</w:t>
      </w:r>
      <w:r w:rsidR="00DF2176">
        <w:t xml:space="preserve"> comparable increases in expression levels can also be obtained through variation in promoter and regulatory elements</w:t>
      </w:r>
      <w:r w:rsidR="007C506F">
        <w:t xml:space="preserve"> </w:t>
      </w:r>
      <w:r w:rsidR="007A13ED">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7A13ED">
        <w:fldChar w:fldCharType="separate"/>
      </w:r>
      <w:r w:rsidR="001301E2" w:rsidRPr="001301E2">
        <w:rPr>
          <w:noProof/>
        </w:rPr>
        <w:t>(Li et al. 2002; Anderson et al. 2009)</w:t>
      </w:r>
      <w:r w:rsidR="007A13ED">
        <w:fldChar w:fldCharType="end"/>
      </w:r>
      <w:r w:rsidR="00DF2176">
        <w:t xml:space="preserve">. </w:t>
      </w:r>
      <w:r w:rsidR="007A13ED">
        <w:t xml:space="preserve">In particular, short tandem repeat length variations within regulatory elements are known to affect gene activity across a number of species </w:t>
      </w:r>
      <w:r w:rsidR="007A13ED">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A13ED">
        <w:fldChar w:fldCharType="separate"/>
      </w:r>
      <w:r w:rsidR="007A13ED" w:rsidRPr="007A13ED">
        <w:rPr>
          <w:noProof/>
        </w:rPr>
        <w:t>(Li et al. 2002)</w:t>
      </w:r>
      <w:r w:rsidR="007A13ED">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w:t>
      </w:r>
      <w:r w:rsidR="00EE0300" w:rsidRPr="0017234E">
        <w:rPr>
          <w:i/>
        </w:rPr>
        <w:t>msp</w:t>
      </w:r>
      <w:r w:rsidRPr="0017234E">
        <w:rPr>
          <w:i/>
        </w:rPr>
        <w:t>1</w:t>
      </w:r>
      <w:r>
        <w:t xml:space="preserve"> </w:t>
      </w:r>
      <w:r w:rsidR="00622F1D">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622F1D">
        <w:fldChar w:fldCharType="separate"/>
      </w:r>
      <w:r w:rsidR="00622F1D" w:rsidRPr="00622F1D">
        <w:rPr>
          <w:noProof/>
        </w:rPr>
        <w:t>(Roy et al. 2008; Ferreira et al. 2003)</w:t>
      </w:r>
      <w:r w:rsidR="00622F1D">
        <w:fldChar w:fldCharType="end"/>
      </w:r>
      <w:r w:rsidR="00622F1D">
        <w:t xml:space="preserve"> </w:t>
      </w:r>
      <w:r>
        <w:t xml:space="preserve">and members of the </w:t>
      </w:r>
      <w:r w:rsidR="00EE0300" w:rsidRPr="0017234E">
        <w:rPr>
          <w:i/>
        </w:rPr>
        <w:t>msp</w:t>
      </w:r>
      <w:r w:rsidRPr="0017234E">
        <w:rPr>
          <w:i/>
        </w:rPr>
        <w:t>3</w:t>
      </w:r>
      <w:r>
        <w:t xml:space="preserve"> family</w:t>
      </w:r>
      <w:r w:rsidR="00622F1D">
        <w:t xml:space="preserve"> </w:t>
      </w:r>
      <w:r w:rsidR="00EE0300">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EE0300">
        <w:fldChar w:fldCharType="separate"/>
      </w:r>
      <w:r w:rsidR="00EE0300" w:rsidRPr="00EE0300">
        <w:rPr>
          <w:noProof/>
        </w:rPr>
        <w:t>(Singh et al. 2009)</w:t>
      </w:r>
      <w:r w:rsidR="00EE0300">
        <w:fldChar w:fldCharType="end"/>
      </w:r>
      <w:r>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EE0300">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EE0300">
        <w:fldChar w:fldCharType="separate"/>
      </w:r>
      <w:r w:rsidR="00DD329D" w:rsidRPr="00DD329D">
        <w:rPr>
          <w:noProof/>
        </w:rPr>
        <w:t>(Kidgell et al. 2006; Winter et al. 2005)</w:t>
      </w:r>
      <w:r w:rsidR="00EE0300">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t>
      </w:r>
      <w:r w:rsidR="004C7856">
        <w:lastRenderedPageBreak/>
        <w:t xml:space="preserve">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622F1D">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622F1D">
        <w:fldChar w:fldCharType="separate"/>
      </w:r>
      <w:r w:rsidR="00622F1D" w:rsidRPr="00622F1D">
        <w:rPr>
          <w:noProof/>
        </w:rPr>
        <w:t>(Walliker et al. 1987)</w:t>
      </w:r>
      <w:r w:rsidR="00622F1D">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DF6A03">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DF6A03">
        <w:fldChar w:fldCharType="separate"/>
      </w:r>
      <w:r w:rsidR="00DF6A03" w:rsidRPr="00DF6A03">
        <w:rPr>
          <w:noProof/>
        </w:rPr>
        <w:t>(Su et al. 1999; Jiang et al. 2011)</w:t>
      </w:r>
      <w:r w:rsidR="00DF6A03">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D5776C">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D5776C">
        <w:fldChar w:fldCharType="separate"/>
      </w:r>
      <w:r w:rsidR="00D5776C" w:rsidRPr="00D5776C">
        <w:rPr>
          <w:noProof/>
        </w:rPr>
        <w:t>(Mancera et al. 2008)</w:t>
      </w:r>
      <w:r w:rsidR="00D5776C">
        <w:fldChar w:fldCharType="end"/>
      </w:r>
      <w:r w:rsidR="002169DD">
        <w:t xml:space="preserve"> </w:t>
      </w:r>
      <w:r w:rsidR="00605B08">
        <w:t xml:space="preserve">but longer than humans </w:t>
      </w:r>
      <w:r w:rsidR="0076105D">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76105D">
        <w:fldChar w:fldCharType="separate"/>
      </w:r>
      <w:r w:rsidR="0076105D" w:rsidRPr="0076105D">
        <w:rPr>
          <w:noProof/>
        </w:rPr>
        <w:t>(Jeffreys &amp; May 2004)</w:t>
      </w:r>
      <w:r w:rsidR="0076105D">
        <w:fldChar w:fldCharType="end"/>
      </w:r>
      <w:r w:rsidR="0076105D">
        <w:t xml:space="preserve"> </w:t>
      </w:r>
      <w:r w:rsidR="00605B08">
        <w:t xml:space="preserve">and </w:t>
      </w:r>
      <w:r w:rsidR="007A5FFB" w:rsidRPr="007A5FFB">
        <w:rPr>
          <w:i/>
        </w:rPr>
        <w:t>Drosophila</w:t>
      </w:r>
      <w:r w:rsidR="00605B08">
        <w:t xml:space="preserve"> </w:t>
      </w:r>
      <w:r w:rsidR="007A5FFB">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7A5FFB">
        <w:fldChar w:fldCharType="separate"/>
      </w:r>
      <w:r w:rsidR="007A5FFB" w:rsidRPr="007A5FFB">
        <w:rPr>
          <w:noProof/>
        </w:rPr>
        <w:t>(Hilliker et al. 1994)</w:t>
      </w:r>
      <w:r w:rsidR="007A5FFB">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E91A85">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E91A85">
        <w:fldChar w:fldCharType="separate"/>
      </w:r>
      <w:r w:rsidR="00E91A85" w:rsidRPr="00E91A85">
        <w:rPr>
          <w:noProof/>
        </w:rPr>
        <w:t>(Myers et al. 2005)</w:t>
      </w:r>
      <w:r w:rsidR="00E91A85">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E91A85">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91A85">
        <w:fldChar w:fldCharType="separate"/>
      </w:r>
      <w:r w:rsidR="00E91A85" w:rsidRPr="00E91A85">
        <w:rPr>
          <w:noProof/>
        </w:rPr>
        <w:t>(Jiang et al. 2011)</w:t>
      </w:r>
      <w:r w:rsidR="00E91A85">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17234E">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17234E">
        <w:fldChar w:fldCharType="separate"/>
      </w:r>
      <w:r w:rsidR="0017234E" w:rsidRPr="0017234E">
        <w:rPr>
          <w:noProof/>
        </w:rPr>
        <w:t>(Claessens, Hamilton</w:t>
      </w:r>
      <w:r w:rsidR="0017234E">
        <w:rPr>
          <w:noProof/>
        </w:rPr>
        <w:t xml:space="preserve">, et al. </w:t>
      </w:r>
      <w:r w:rsidR="0017234E" w:rsidRPr="0017234E">
        <w:rPr>
          <w:noProof/>
        </w:rPr>
        <w:t>2014)</w:t>
      </w:r>
      <w:r w:rsidR="0017234E">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AC053E">
        <w:fldChar w:fldCharType="begin" w:fldLock="1"/>
      </w:r>
      <w:r w:rsidR="00E23718">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AC053E">
        <w:fldChar w:fldCharType="separate"/>
      </w:r>
      <w:r w:rsidR="00AC053E" w:rsidRPr="00AC053E">
        <w:rPr>
          <w:noProof/>
        </w:rPr>
        <w:t xml:space="preserve">(Price et al. 2004; Anderson et al. 2009; Nair et al. 2008; Kidgell et al. </w:t>
      </w:r>
      <w:r w:rsidR="00AC053E" w:rsidRPr="00AC053E">
        <w:rPr>
          <w:noProof/>
        </w:rPr>
        <w:lastRenderedPageBreak/>
        <w:t>2006; Heinberg et al. 2013; Triglia et al. 1991; Cowman et al. 1994)</w:t>
      </w:r>
      <w:r w:rsidR="00AC053E">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AC053E">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AC053E">
        <w:fldChar w:fldCharType="separate"/>
      </w:r>
      <w:r w:rsidR="00AC053E" w:rsidRPr="00AC053E">
        <w:rPr>
          <w:noProof/>
        </w:rPr>
        <w:t>(Samarakoon, Gonzales, et al. 2011)</w:t>
      </w:r>
      <w:r w:rsidR="00AC053E">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AC053E">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AC053E">
        <w:fldChar w:fldCharType="separate"/>
      </w:r>
      <w:r w:rsidR="008C5FF4" w:rsidRPr="008C5FF4">
        <w:rPr>
          <w:noProof/>
        </w:rPr>
        <w:t>(Kondrashov 2012; Anderson et al. 2009)</w:t>
      </w:r>
      <w:r w:rsidR="00AC053E">
        <w:fldChar w:fldCharType="end"/>
      </w:r>
      <w:r w:rsidR="00D329C7">
        <w:t xml:space="preserve"> and can also confer both resistance to one class of drugs and sensitivity to another</w:t>
      </w:r>
      <w:r w:rsidR="008C5FF4">
        <w:t xml:space="preserve"> </w:t>
      </w:r>
      <w:r w:rsidR="008C5FF4">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8C5FF4">
        <w:fldChar w:fldCharType="separate"/>
      </w:r>
      <w:r w:rsidR="008C5FF4" w:rsidRPr="008C5FF4">
        <w:rPr>
          <w:noProof/>
        </w:rPr>
        <w:t>(Anderson et al. 2009)</w:t>
      </w:r>
      <w:r w:rsidR="008C5FF4">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8C5FF4">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8C5FF4">
        <w:fldChar w:fldCharType="separate"/>
      </w:r>
      <w:r w:rsidR="008C5FF4" w:rsidRPr="008C5FF4">
        <w:rPr>
          <w:noProof/>
        </w:rPr>
        <w:t>(Nair et al. 2007)</w:t>
      </w:r>
      <w:r w:rsidR="008C5FF4">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xml:space="preserve">, creating a </w:t>
      </w:r>
      <w:r w:rsidR="008C5FF4">
        <w:lastRenderedPageBreak/>
        <w:t>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w:t>
      </w:r>
      <w:r w:rsidR="0017234E">
        <w:t>strong indication</w:t>
      </w:r>
      <w:r w:rsidR="00CB2ADC">
        <w:t xml:space="preserve"> </w:t>
      </w:r>
      <w:r w:rsidR="0017234E">
        <w:t>that</w:t>
      </w:r>
      <w:r w:rsidR="00CB2ADC">
        <w:t xml:space="preserve"> </w:t>
      </w:r>
      <w:r w:rsidR="00D51DCC">
        <w:t xml:space="preserve">different modes of mutation and recombination </w:t>
      </w:r>
      <w:r w:rsidR="00CB2ADC">
        <w:t xml:space="preserve">should not </w:t>
      </w:r>
      <w:r w:rsidR="00D51DCC">
        <w:t>be considered in isolation</w:t>
      </w:r>
      <w:r w:rsidR="009778CE">
        <w:t xml:space="preserve"> when </w:t>
      </w:r>
      <w:r w:rsidR="008C5FF4">
        <w:t xml:space="preserve">developing models of </w:t>
      </w:r>
      <w:r w:rsidR="009004F3">
        <w:t>molecular</w:t>
      </w:r>
      <w:r w:rsidR="008C5FF4">
        <w:t xml:space="preserve"> evolution and </w:t>
      </w:r>
      <w:r w:rsidR="009778CE">
        <w:t>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457090">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457090">
        <w:fldChar w:fldCharType="separate"/>
      </w:r>
      <w:r w:rsidR="00457090" w:rsidRPr="00457090">
        <w:rPr>
          <w:noProof/>
        </w:rPr>
        <w:t>(Manske et al. 2012)</w:t>
      </w:r>
      <w:r w:rsidR="00457090">
        <w:fldChar w:fldCharType="end"/>
      </w:r>
      <w:r w:rsidR="00457090">
        <w:t xml:space="preserve"> </w:t>
      </w:r>
      <w:r>
        <w:t xml:space="preserve">except that the PCR-free method of library preparation as described in </w:t>
      </w:r>
      <w:r w:rsidR="00457090">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457090">
        <w:fldChar w:fldCharType="separate"/>
      </w:r>
      <w:r w:rsidR="00457090" w:rsidRPr="00457090">
        <w:rPr>
          <w:noProof/>
        </w:rPr>
        <w:t>(Kozarewa et al. 2009)</w:t>
      </w:r>
      <w:r w:rsidR="00457090">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CD5EC1">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CD5EC1">
        <w:fldChar w:fldCharType="separate"/>
      </w:r>
      <w:r w:rsidR="00CD5EC1" w:rsidRPr="00CD5EC1">
        <w:rPr>
          <w:noProof/>
        </w:rPr>
        <w:t>(Li &amp; Durbin 2009)</w:t>
      </w:r>
      <w:r w:rsidR="00CD5EC1">
        <w:fldChar w:fldCharType="end"/>
      </w:r>
      <w:r w:rsidR="00CD5EC1">
        <w:t xml:space="preserve"> </w:t>
      </w:r>
      <w:r w:rsidR="00077681">
        <w:t xml:space="preserve">to align reads to the 3D7 version 3 reference genome, then applied GATK </w:t>
      </w:r>
      <w:r w:rsidR="00077681">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077681">
        <w:fldChar w:fldCharType="separate"/>
      </w:r>
      <w:r w:rsidR="00077681" w:rsidRPr="00077681">
        <w:rPr>
          <w:noProof/>
        </w:rPr>
        <w:t>(McKenna et al. 2010)</w:t>
      </w:r>
      <w:r w:rsidR="00077681">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077681">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077681">
        <w:fldChar w:fldCharType="separate"/>
      </w:r>
      <w:r w:rsidR="00077681" w:rsidRPr="00077681">
        <w:rPr>
          <w:noProof/>
        </w:rPr>
        <w:t>(DePristo et al. 2011; Van der Auwera et al. 2002)</w:t>
      </w:r>
      <w:r w:rsidR="00077681">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CD5EC1">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CD5EC1">
        <w:fldChar w:fldCharType="separate"/>
      </w:r>
      <w:r w:rsidR="00CD5EC1" w:rsidRPr="00CD5EC1">
        <w:rPr>
          <w:noProof/>
        </w:rPr>
        <w:t>(Iqbal et al. 2012)</w:t>
      </w:r>
      <w:r w:rsidR="00CD5EC1">
        <w:fldChar w:fldCharType="end"/>
      </w:r>
      <w:r w:rsidR="00536C74">
        <w:t xml:space="preserve"> following the </w:t>
      </w:r>
      <w:r w:rsidR="00536C74">
        <w:lastRenderedPageBreak/>
        <w:t>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BE0BCD">
        <w:t>inheritance</w:t>
      </w:r>
      <w:r w:rsidR="00502205">
        <w:t xml:space="preserv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9E1600" w:rsidRDefault="009E1600" w:rsidP="009E1600">
      <w:pPr>
        <w:pStyle w:val="Heading2"/>
      </w:pPr>
      <w:r>
        <w:lastRenderedPageBreak/>
        <w:t>References</w:t>
      </w:r>
    </w:p>
    <w:p w:rsidR="00E23718" w:rsidRPr="00E23718" w:rsidRDefault="00CB6C32">
      <w:pPr>
        <w:pStyle w:val="NormalWeb"/>
        <w:ind w:left="480" w:hanging="480"/>
        <w:divId w:val="2118523421"/>
        <w:rPr>
          <w:rFonts w:ascii="Calibri" w:hAnsi="Calibri"/>
          <w:noProof/>
          <w:sz w:val="22"/>
        </w:rPr>
      </w:pPr>
      <w:r>
        <w:fldChar w:fldCharType="begin" w:fldLock="1"/>
      </w:r>
      <w:r>
        <w:instrText xml:space="preserve">ADDIN Mendeley Bibliography CSL_BIBLIOGRAPHY </w:instrText>
      </w:r>
      <w:r>
        <w:fldChar w:fldCharType="separate"/>
      </w:r>
      <w:r w:rsidR="00E23718" w:rsidRPr="00E23718">
        <w:rPr>
          <w:rFonts w:ascii="Calibri" w:hAnsi="Calibri"/>
          <w:noProof/>
          <w:sz w:val="22"/>
        </w:rPr>
        <w:t xml:space="preserve">Abecasis, G.R. et al., 2012. An integrated map of genetic variation from 1,092 human genomes. </w:t>
      </w:r>
      <w:r w:rsidR="00E23718" w:rsidRPr="00E23718">
        <w:rPr>
          <w:rFonts w:ascii="Calibri" w:hAnsi="Calibri"/>
          <w:i/>
          <w:iCs/>
          <w:noProof/>
          <w:sz w:val="22"/>
        </w:rPr>
        <w:t>Nature</w:t>
      </w:r>
      <w:r w:rsidR="00E23718" w:rsidRPr="00E23718">
        <w:rPr>
          <w:rFonts w:ascii="Calibri" w:hAnsi="Calibri"/>
          <w:noProof/>
          <w:sz w:val="22"/>
        </w:rPr>
        <w:t>, 491(7422), pp.56–65. Available at: http://dx.doi.org/10.1038/nature11632 [Accessed July 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Anderson, T.J.C., Patel, J. &amp; Ferdig, M.T., 2009. Gene copy number and malaria biology. </w:t>
      </w:r>
      <w:r w:rsidRPr="00E23718">
        <w:rPr>
          <w:rFonts w:ascii="Calibri" w:hAnsi="Calibri"/>
          <w:i/>
          <w:iCs/>
          <w:noProof/>
          <w:sz w:val="22"/>
        </w:rPr>
        <w:t>Trends in parasitology</w:t>
      </w:r>
      <w:r w:rsidRPr="00E23718">
        <w:rPr>
          <w:rFonts w:ascii="Calibri" w:hAnsi="Calibri"/>
          <w:noProof/>
          <w:sz w:val="22"/>
        </w:rPr>
        <w:t>, 25(7), pp.336–43. Available at: http://www.pubmedcentral.nih.gov/articlerender.fcgi?artid=2839409&amp;tool=pmcentrez&amp;rendertype=abstract [Accessed November 17,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E23718">
        <w:rPr>
          <w:rFonts w:ascii="Calibri" w:hAnsi="Calibri"/>
          <w:i/>
          <w:iCs/>
          <w:noProof/>
          <w:sz w:val="22"/>
        </w:rPr>
        <w:t>PLoS genetics</w:t>
      </w:r>
      <w:r w:rsidRPr="00E23718">
        <w:rPr>
          <w:rFonts w:ascii="Calibri" w:hAnsi="Calibri"/>
          <w:noProof/>
          <w:sz w:val="22"/>
        </w:rPr>
        <w:t>.</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Ariey, F. et al., 2014. A molecular marker of artemisinin-resistant Plasmodium falciparum malaria. </w:t>
      </w:r>
      <w:r w:rsidRPr="00E23718">
        <w:rPr>
          <w:rFonts w:ascii="Calibri" w:hAnsi="Calibri"/>
          <w:i/>
          <w:iCs/>
          <w:noProof/>
          <w:sz w:val="22"/>
        </w:rPr>
        <w:t>Nature</w:t>
      </w:r>
      <w:r w:rsidRPr="00E23718">
        <w:rPr>
          <w:rFonts w:ascii="Calibri" w:hAnsi="Calibri"/>
          <w:noProof/>
          <w:sz w:val="22"/>
        </w:rPr>
        <w:t>, 505(7481), pp.50–5. Available at: http://www.ncbi.nlm.nih.gov/pubmed/24352242 [Accessed July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Ashley, E.A. et al., 2014. Spread of Artemisinin Resistance in Plasmodium falciparum Malaria. </w:t>
      </w:r>
      <w:r w:rsidRPr="00E23718">
        <w:rPr>
          <w:rFonts w:ascii="Calibri" w:hAnsi="Calibri"/>
          <w:i/>
          <w:iCs/>
          <w:noProof/>
          <w:sz w:val="22"/>
        </w:rPr>
        <w:t>New England Journal of Medicine</w:t>
      </w:r>
      <w:r w:rsidRPr="00E23718">
        <w:rPr>
          <w:rFonts w:ascii="Calibri" w:hAnsi="Calibri"/>
          <w:noProof/>
          <w:sz w:val="22"/>
        </w:rPr>
        <w:t>, 371(5), pp.411–423. Available at: http://www.ncbi.nlm.nih.gov/pubmed/25075834 [Accessed July 31,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Van der Auwera, G.A. et al., 2002. </w:t>
      </w:r>
      <w:r w:rsidRPr="00E23718">
        <w:rPr>
          <w:rFonts w:ascii="Calibri" w:hAnsi="Calibri"/>
          <w:i/>
          <w:iCs/>
          <w:noProof/>
          <w:sz w:val="22"/>
        </w:rPr>
        <w:t>Current Protocols in Bioinformatics</w:t>
      </w:r>
      <w:r w:rsidRPr="00E23718">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Baudat, F. &amp; de Massy, B., 2007. Regulating double-stranded DNA break repair towards crossover or non-crossover during mammalian meiosis. </w:t>
      </w:r>
      <w:r w:rsidRPr="00E23718">
        <w:rPr>
          <w:rFonts w:ascii="Calibri" w:hAnsi="Calibri"/>
          <w:i/>
          <w:iCs/>
          <w:noProof/>
          <w:sz w:val="22"/>
        </w:rPr>
        <w:t>Chromosome research : an international journal on the molecular, supramolecular and evolutionary aspects of chromosome biology</w:t>
      </w:r>
      <w:r w:rsidRPr="00E23718">
        <w:rPr>
          <w:rFonts w:ascii="Calibri" w:hAnsi="Calibri"/>
          <w:noProof/>
          <w:sz w:val="22"/>
        </w:rPr>
        <w:t>, 15(5), pp.565–77. Available at: http://www.ncbi.nlm.nih.gov/pubmed/17674146 [Accessed December 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Birren, B. et al., 2006. Plasmodium falciparum HB3, whole genome shotgun sequencing project. Available at: http://www.ncbi.nlm.nih.gov/nuccore/AANS00000000.</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Bopp, S.E.R. et al., 2013. Mitotic evolution of Plasmodium falciparum shows a stable core genome but recombination in antigen families. N. Maizels, ed. </w:t>
      </w:r>
      <w:r w:rsidRPr="00E23718">
        <w:rPr>
          <w:rFonts w:ascii="Calibri" w:hAnsi="Calibri"/>
          <w:i/>
          <w:iCs/>
          <w:noProof/>
          <w:sz w:val="22"/>
        </w:rPr>
        <w:t>PLoS genetics</w:t>
      </w:r>
      <w:r w:rsidRPr="00E23718">
        <w:rPr>
          <w:rFonts w:ascii="Calibri" w:hAnsi="Calibri"/>
          <w:noProof/>
          <w:sz w:val="22"/>
        </w:rPr>
        <w:t>, 9(2), p.e1003293. Available at: http://dx.plos.org/10.1371/journal.pgen.1003293 [Accessed December 15,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Brick, K., Watanabe, J. &amp; Pizzi, E., 2008. Core promoters are predicted by their distinct physicochemical properties in the genome of Plasmodium falciparum. </w:t>
      </w:r>
      <w:r w:rsidRPr="00E23718">
        <w:rPr>
          <w:rFonts w:ascii="Calibri" w:hAnsi="Calibri"/>
          <w:i/>
          <w:iCs/>
          <w:noProof/>
          <w:sz w:val="22"/>
        </w:rPr>
        <w:t>Genome biology</w:t>
      </w:r>
      <w:r w:rsidRPr="00E23718">
        <w:rPr>
          <w:rFonts w:ascii="Calibri" w:hAnsi="Calibri"/>
          <w:noProof/>
          <w:sz w:val="22"/>
        </w:rPr>
        <w:t>, 9(12), p.R178. Available at: http://genomebiology.com/2008/9/12/R178 [Accessed December 15,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Chung, W.Y. et al., 2007. The CLAG/RhopH1 locus on chromosome 3 of Plasmodium falciparum: two genes or two alleles of the same gene? </w:t>
      </w:r>
      <w:r w:rsidRPr="00E23718">
        <w:rPr>
          <w:rFonts w:ascii="Calibri" w:hAnsi="Calibri"/>
          <w:i/>
          <w:iCs/>
          <w:noProof/>
          <w:sz w:val="22"/>
        </w:rPr>
        <w:t>Molecular and biochemical parasitology</w:t>
      </w:r>
      <w:r w:rsidRPr="00E23718">
        <w:rPr>
          <w:rFonts w:ascii="Calibri" w:hAnsi="Calibri"/>
          <w:noProof/>
          <w:sz w:val="22"/>
        </w:rPr>
        <w:t>, 151(2), pp.229–32. Available at: http://www.ncbi.nlm.nih.gov/pubmed/17166605 [Accessed December 16,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lastRenderedPageBreak/>
        <w:t xml:space="preserve">Cowman, A.F., Galatis, D. &amp; Thompson, J.K., 1994. Selection for mefloquine resistance in Plasmodium falciparum is linked to amplification of the pfmdr1 gene and cross-resistance to halofantrine and quinine. </w:t>
      </w:r>
      <w:r w:rsidRPr="00E23718">
        <w:rPr>
          <w:rFonts w:ascii="Calibri" w:hAnsi="Calibri"/>
          <w:i/>
          <w:iCs/>
          <w:noProof/>
          <w:sz w:val="22"/>
        </w:rPr>
        <w:t>Proceedings of the National Academy of Sciences of the United States of America</w:t>
      </w:r>
      <w:r w:rsidRPr="00E23718">
        <w:rPr>
          <w:rFonts w:ascii="Calibri" w:hAnsi="Calibri"/>
          <w:noProof/>
          <w:sz w:val="22"/>
        </w:rPr>
        <w:t>, 91(3), pp.1143–7. Available at: http://www.pubmedcentral.nih.gov/articlerender.fcgi?artid=521470&amp;tool=pmcentrez&amp;rendertype=abstract [Accessed November 12,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DePristo, M.A. et al., 2011. A framework for variation discovery and genotyping using next-generation DNA sequencing data. </w:t>
      </w:r>
      <w:r w:rsidRPr="00E23718">
        <w:rPr>
          <w:rFonts w:ascii="Calibri" w:hAnsi="Calibri"/>
          <w:i/>
          <w:iCs/>
          <w:noProof/>
          <w:sz w:val="22"/>
        </w:rPr>
        <w:t>Nature genetics</w:t>
      </w:r>
      <w:r w:rsidRPr="00E23718">
        <w:rPr>
          <w:rFonts w:ascii="Calibri" w:hAnsi="Calibri"/>
          <w:noProof/>
          <w:sz w:val="22"/>
        </w:rPr>
        <w:t>, 43(5), pp.491–8. Available at: http://www.pubmedcentral.nih.gov/articlerender.fcgi?artid=3083463&amp;tool=pmcentrez&amp;rendertype=abstract [Accessed July 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DePristo, M.A., Zilversmit, M.M. &amp; Hartl, D.L., 2006. On the abundance, amino acid composition, and evolutionary dynamics of low-complexity regions in proteins. </w:t>
      </w:r>
      <w:r w:rsidRPr="00E23718">
        <w:rPr>
          <w:rFonts w:ascii="Calibri" w:hAnsi="Calibri"/>
          <w:i/>
          <w:iCs/>
          <w:noProof/>
          <w:sz w:val="22"/>
        </w:rPr>
        <w:t>Gene</w:t>
      </w:r>
      <w:r w:rsidRPr="00E23718">
        <w:rPr>
          <w:rFonts w:ascii="Calibri" w:hAnsi="Calibri"/>
          <w:noProof/>
          <w:sz w:val="22"/>
        </w:rPr>
        <w:t>, 378, pp.19–30. Available at: http://www.ncbi.nlm.nih.gov/pubmed/16806741 [Accessed November 3,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Ferreira, M.U. et al., 2003. Sequence diversity and evolution of the malaria vaccine candidate merozoite surface protein-1 (MSP-1) of Plasmodium falciparum. </w:t>
      </w:r>
      <w:r w:rsidRPr="00E23718">
        <w:rPr>
          <w:rFonts w:ascii="Calibri" w:hAnsi="Calibri"/>
          <w:i/>
          <w:iCs/>
          <w:noProof/>
          <w:sz w:val="22"/>
        </w:rPr>
        <w:t>Gene</w:t>
      </w:r>
      <w:r w:rsidRPr="00E23718">
        <w:rPr>
          <w:rFonts w:ascii="Calibri" w:hAnsi="Calibri"/>
          <w:noProof/>
          <w:sz w:val="22"/>
        </w:rPr>
        <w:t>, 304, pp.65–75. Available at: http://www.ncbi.nlm.nih.gov/pubmed/12568716 [Accessed November 19,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Flueck, C. et al., 2009. Plasmodium falciparum heterochromatin protein 1 marks genomic loci linked to phenotypic variation of exported virulence factors. </w:t>
      </w:r>
      <w:r w:rsidRPr="00E23718">
        <w:rPr>
          <w:rFonts w:ascii="Calibri" w:hAnsi="Calibri"/>
          <w:i/>
          <w:iCs/>
          <w:noProof/>
          <w:sz w:val="22"/>
        </w:rPr>
        <w:t>PLoS pathogens</w:t>
      </w:r>
      <w:r w:rsidRPr="00E23718">
        <w:rPr>
          <w:rFonts w:ascii="Calibri" w:hAnsi="Calibri"/>
          <w:noProof/>
          <w:sz w:val="22"/>
        </w:rPr>
        <w:t>, 5(9), p.e1000569. Available at: http://www.pubmedcentral.nih.gov/articlerender.fcgi?artid=2731224&amp;tool=pmcentrez&amp;rendertype=abstract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Freitas-Junior, L.H. et al., 2000. Frequent ectopic recombination of virulence factor genes in telomeric chromosome clusters of P. falciparum. </w:t>
      </w:r>
      <w:r w:rsidRPr="00E23718">
        <w:rPr>
          <w:rFonts w:ascii="Calibri" w:hAnsi="Calibri"/>
          <w:i/>
          <w:iCs/>
          <w:noProof/>
          <w:sz w:val="22"/>
        </w:rPr>
        <w:t>Nature</w:t>
      </w:r>
      <w:r w:rsidRPr="00E23718">
        <w:rPr>
          <w:rFonts w:ascii="Calibri" w:hAnsi="Calibri"/>
          <w:noProof/>
          <w:sz w:val="22"/>
        </w:rPr>
        <w:t>, 407(6807), pp.1018–22. Available at: http://www.ncbi.nlm.nih.gov/pubmed/11069183 [Accessed December 15,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Gardner, M.J. et al., 2002. Genome sequence of the human malaria parasite Plasmodium falciparum. </w:t>
      </w:r>
      <w:r w:rsidRPr="00E23718">
        <w:rPr>
          <w:rFonts w:ascii="Calibri" w:hAnsi="Calibri"/>
          <w:i/>
          <w:iCs/>
          <w:noProof/>
          <w:sz w:val="22"/>
        </w:rPr>
        <w:t>Nature</w:t>
      </w:r>
      <w:r w:rsidRPr="00E23718">
        <w:rPr>
          <w:rFonts w:ascii="Calibri" w:hAnsi="Calibri"/>
          <w:noProof/>
          <w:sz w:val="22"/>
        </w:rPr>
        <w:t>, 419(6906), pp.498–511. Available at: http://www.pubmedcentral.nih.gov/articlerender.fcgi?artid=3836256&amp;tool=pmcentrez&amp;rendertype=abstract [Accessed October 22,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Gonzales, J.M. et al., 2008. Regulatory hotspots in the malaria parasite genome dictate transcriptional variation. </w:t>
      </w:r>
      <w:r w:rsidRPr="00E23718">
        <w:rPr>
          <w:rFonts w:ascii="Calibri" w:hAnsi="Calibri"/>
          <w:i/>
          <w:iCs/>
          <w:noProof/>
          <w:sz w:val="22"/>
        </w:rPr>
        <w:t>PLoS biology</w:t>
      </w:r>
      <w:r w:rsidRPr="00E23718">
        <w:rPr>
          <w:rFonts w:ascii="Calibri" w:hAnsi="Calibri"/>
          <w:noProof/>
          <w:sz w:val="22"/>
        </w:rPr>
        <w:t>, 6(9), p.e238. Available at: http://www.pubmedcentral.nih.gov/articlerender.fcgi?artid=2553844&amp;tool=pmcentrez&amp;rendertype=abstract [Accessed November 17,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Haerty, W. &amp; Golding, G.B., 2011. Increased polymorphism near low-complexity sequences across the genomes of Plasmodium falciparum isolates. </w:t>
      </w:r>
      <w:r w:rsidRPr="00E23718">
        <w:rPr>
          <w:rFonts w:ascii="Calibri" w:hAnsi="Calibri"/>
          <w:i/>
          <w:iCs/>
          <w:noProof/>
          <w:sz w:val="22"/>
        </w:rPr>
        <w:t>Genome biology and evolution</w:t>
      </w:r>
      <w:r w:rsidRPr="00E23718">
        <w:rPr>
          <w:rFonts w:ascii="Calibri" w:hAnsi="Calibri"/>
          <w:noProof/>
          <w:sz w:val="22"/>
        </w:rPr>
        <w:t>, 3, pp.539–50. Available at: http://www.pubmedcentral.nih.gov/articlerender.fcgi?artid=3140889&amp;tool=pmcentrez&amp;rendertype=abstract [Accessed November 19,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Hastings, P.J., 1992. Mechanism and control of recombination in fungi. </w:t>
      </w:r>
      <w:r w:rsidRPr="00E23718">
        <w:rPr>
          <w:rFonts w:ascii="Calibri" w:hAnsi="Calibri"/>
          <w:i/>
          <w:iCs/>
          <w:noProof/>
          <w:sz w:val="22"/>
        </w:rPr>
        <w:t>Mutation research</w:t>
      </w:r>
      <w:r w:rsidRPr="00E23718">
        <w:rPr>
          <w:rFonts w:ascii="Calibri" w:hAnsi="Calibri"/>
          <w:noProof/>
          <w:sz w:val="22"/>
        </w:rPr>
        <w:t>, 284(1), pp.97–110. Available at: http://www.ncbi.nlm.nih.gov/pubmed/1279396 [Accessed November 19,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lastRenderedPageBreak/>
        <w:t xml:space="preserve">Hayton, K. et al., 2008. Erythrocyte binding protein PfRH5 polymorphisms determine species-specific pathways of Plasmodium falciparum invasion. </w:t>
      </w:r>
      <w:r w:rsidRPr="00E23718">
        <w:rPr>
          <w:rFonts w:ascii="Calibri" w:hAnsi="Calibri"/>
          <w:i/>
          <w:iCs/>
          <w:noProof/>
          <w:sz w:val="22"/>
        </w:rPr>
        <w:t>Cell host &amp; microbe</w:t>
      </w:r>
      <w:r w:rsidRPr="00E23718">
        <w:rPr>
          <w:rFonts w:ascii="Calibri" w:hAnsi="Calibri"/>
          <w:noProof/>
          <w:sz w:val="22"/>
        </w:rPr>
        <w:t>, 4(1), pp.40–51. Available at: http://www.pubmedcentral.nih.gov/articlerender.fcgi?artid=2677973&amp;tool=pmcentrez&amp;rendertype=abstract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Heinberg, A. et al., 2013. Direct evidence for the adaptive role of copy number variation on antifolate susceptibility in Plasmodium falciparum. </w:t>
      </w:r>
      <w:r w:rsidRPr="00E23718">
        <w:rPr>
          <w:rFonts w:ascii="Calibri" w:hAnsi="Calibri"/>
          <w:i/>
          <w:iCs/>
          <w:noProof/>
          <w:sz w:val="22"/>
        </w:rPr>
        <w:t>Molecular microbiology</w:t>
      </w:r>
      <w:r w:rsidRPr="00E23718">
        <w:rPr>
          <w:rFonts w:ascii="Calibri" w:hAnsi="Calibri"/>
          <w:noProof/>
          <w:sz w:val="22"/>
        </w:rPr>
        <w:t>, 88(4), pp.702–12. Available at: http://www.pubmedcentral.nih.gov/articlerender.fcgi?artid=3654098&amp;tool=pmcentrez&amp;rendertype=abstract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Hilliker, A.J. et al., 1994. Meiotic gene conversion tract length distribution within the rosy locus of Drosophila melanogaster. </w:t>
      </w:r>
      <w:r w:rsidRPr="00E23718">
        <w:rPr>
          <w:rFonts w:ascii="Calibri" w:hAnsi="Calibri"/>
          <w:i/>
          <w:iCs/>
          <w:noProof/>
          <w:sz w:val="22"/>
        </w:rPr>
        <w:t>Genetics</w:t>
      </w:r>
      <w:r w:rsidRPr="00E23718">
        <w:rPr>
          <w:rFonts w:ascii="Calibri" w:hAnsi="Calibri"/>
          <w:noProof/>
          <w:sz w:val="22"/>
        </w:rPr>
        <w:t>, 137(4), pp.1019–26. Available at: http://www.pubmedcentral.nih.gov/articlerender.fcgi?artid=1206049&amp;tool=pmcentrez&amp;rendertype=abstract [Accessed December 16,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Hinterberg, K. et al., 1994. Interchromosomal exchange of a large subtelomeric segment in a Plasmodium falciparum cross. </w:t>
      </w:r>
      <w:r w:rsidRPr="00E23718">
        <w:rPr>
          <w:rFonts w:ascii="Calibri" w:hAnsi="Calibri"/>
          <w:i/>
          <w:iCs/>
          <w:noProof/>
          <w:sz w:val="22"/>
        </w:rPr>
        <w:t>The EMBO journal</w:t>
      </w:r>
      <w:r w:rsidRPr="00E23718">
        <w:rPr>
          <w:rFonts w:ascii="Calibri" w:hAnsi="Calibri"/>
          <w:noProof/>
          <w:sz w:val="22"/>
        </w:rPr>
        <w:t>, 13(17), pp.4174–80. Available at: http://www.pubmedcentral.nih.gov/articlerender.fcgi?artid=395340&amp;tool=pmcentrez&amp;rendertype=abstract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Iqbal, Z. et al., 2012. De novo assembly and genotyping of variants using colored de Bruijn graphs. </w:t>
      </w:r>
      <w:r w:rsidRPr="00E23718">
        <w:rPr>
          <w:rFonts w:ascii="Calibri" w:hAnsi="Calibri"/>
          <w:i/>
          <w:iCs/>
          <w:noProof/>
          <w:sz w:val="22"/>
        </w:rPr>
        <w:t>Nature genetics</w:t>
      </w:r>
      <w:r w:rsidRPr="00E23718">
        <w:rPr>
          <w:rFonts w:ascii="Calibri" w:hAnsi="Calibri"/>
          <w:noProof/>
          <w:sz w:val="22"/>
        </w:rPr>
        <w:t>, 44(2), pp.226–32. Available at: http://dx.doi.org/10.1038/ng.1028 [Accessed July 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Iriko, H. et al., 2008. Diversity and evolution of the rhoph1/clag multigene family of Plasmodium falciparum. </w:t>
      </w:r>
      <w:r w:rsidRPr="00E23718">
        <w:rPr>
          <w:rFonts w:ascii="Calibri" w:hAnsi="Calibri"/>
          <w:i/>
          <w:iCs/>
          <w:noProof/>
          <w:sz w:val="22"/>
        </w:rPr>
        <w:t>Molecular and biochemical parasitology</w:t>
      </w:r>
      <w:r w:rsidRPr="00E23718">
        <w:rPr>
          <w:rFonts w:ascii="Calibri" w:hAnsi="Calibri"/>
          <w:noProof/>
          <w:sz w:val="22"/>
        </w:rPr>
        <w:t>, 158(1), pp.11–21. Available at: http://www.pubmedcentral.nih.gov/articlerender.fcgi?artid=2268843&amp;tool=pmcentrez&amp;rendertype=abstract [Accessed December 16,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Jeffares, D.C. et al., 2007. Genome variation and evolution of the malaria parasite Plasmodium falciparum. </w:t>
      </w:r>
      <w:r w:rsidRPr="00E23718">
        <w:rPr>
          <w:rFonts w:ascii="Calibri" w:hAnsi="Calibri"/>
          <w:i/>
          <w:iCs/>
          <w:noProof/>
          <w:sz w:val="22"/>
        </w:rPr>
        <w:t>Nature genetics</w:t>
      </w:r>
      <w:r w:rsidRPr="00E23718">
        <w:rPr>
          <w:rFonts w:ascii="Calibri" w:hAnsi="Calibri"/>
          <w:noProof/>
          <w:sz w:val="22"/>
        </w:rPr>
        <w:t>, 39(1), pp.120–5. Available at: http://www.pubmedcentral.nih.gov/articlerender.fcgi?artid=2663918&amp;tool=pmcentrez&amp;rendertype=abstract [Accessed November 13,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Jeffreys, A.J. &amp; May, C.A., 2004. Intense and highly localized gene conversion activity in human meiotic crossover hot spots. </w:t>
      </w:r>
      <w:r w:rsidRPr="00E23718">
        <w:rPr>
          <w:rFonts w:ascii="Calibri" w:hAnsi="Calibri"/>
          <w:i/>
          <w:iCs/>
          <w:noProof/>
          <w:sz w:val="22"/>
        </w:rPr>
        <w:t>Nature genetics</w:t>
      </w:r>
      <w:r w:rsidRPr="00E23718">
        <w:rPr>
          <w:rFonts w:ascii="Calibri" w:hAnsi="Calibri"/>
          <w:noProof/>
          <w:sz w:val="22"/>
        </w:rPr>
        <w:t>, 36(2), pp.151–6. Available at: http://www.ncbi.nlm.nih.gov/pubmed/14704667 [Accessed December 17,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Jiang, H. et al., 2011. High recombination rates and hotspots in a Plasmodium falciparum genetic cross. </w:t>
      </w:r>
      <w:r w:rsidRPr="00E23718">
        <w:rPr>
          <w:rFonts w:ascii="Calibri" w:hAnsi="Calibri"/>
          <w:i/>
          <w:iCs/>
          <w:noProof/>
          <w:sz w:val="22"/>
        </w:rPr>
        <w:t>Genome biology</w:t>
      </w:r>
      <w:r w:rsidRPr="00E23718">
        <w:rPr>
          <w:rFonts w:ascii="Calibri" w:hAnsi="Calibri"/>
          <w:noProof/>
          <w:sz w:val="22"/>
        </w:rPr>
        <w:t>, 12(4), p.R33. Available at: http://genomebiology.com/2011/12/4/R33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Kerr, P.J., Ranford-Cartwright, L.C. &amp; Walliker, D., 1994. Proof of intragenic recombination in Plasmodium falciparum. </w:t>
      </w:r>
      <w:r w:rsidRPr="00E23718">
        <w:rPr>
          <w:rFonts w:ascii="Calibri" w:hAnsi="Calibri"/>
          <w:i/>
          <w:iCs/>
          <w:noProof/>
          <w:sz w:val="22"/>
        </w:rPr>
        <w:t>Molecular and biochemical parasitology</w:t>
      </w:r>
      <w:r w:rsidRPr="00E23718">
        <w:rPr>
          <w:rFonts w:ascii="Calibri" w:hAnsi="Calibri"/>
          <w:noProof/>
          <w:sz w:val="22"/>
        </w:rPr>
        <w:t>, 66(2), pp.241–8. Available at: http://www.ncbi.nlm.nih.gov/pubmed/7808474 [Accessed November 19,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Kidgell, C. et al., 2006. A systematic map of genetic variation in Plasmodium falciparum. </w:t>
      </w:r>
      <w:r w:rsidRPr="00E23718">
        <w:rPr>
          <w:rFonts w:ascii="Calibri" w:hAnsi="Calibri"/>
          <w:i/>
          <w:iCs/>
          <w:noProof/>
          <w:sz w:val="22"/>
        </w:rPr>
        <w:t>PLoS pathogens</w:t>
      </w:r>
      <w:r w:rsidRPr="00E23718">
        <w:rPr>
          <w:rFonts w:ascii="Calibri" w:hAnsi="Calibri"/>
          <w:noProof/>
          <w:sz w:val="22"/>
        </w:rPr>
        <w:t>, 2(6), p.e57. Available at: http://www.pubmedcentral.nih.gov/articlerender.fcgi?artid=1480597&amp;tool=pmcentrez&amp;rendertype=abstract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lastRenderedPageBreak/>
        <w:t xml:space="preserve">Kondrashov, F.A., 2012. Gene duplication as a mechanism of genomic adaptation to a changing environment. </w:t>
      </w:r>
      <w:r w:rsidRPr="00E23718">
        <w:rPr>
          <w:rFonts w:ascii="Calibri" w:hAnsi="Calibri"/>
          <w:i/>
          <w:iCs/>
          <w:noProof/>
          <w:sz w:val="22"/>
        </w:rPr>
        <w:t>Proceedings. Biological sciences / The Royal Society</w:t>
      </w:r>
      <w:r w:rsidRPr="00E23718">
        <w:rPr>
          <w:rFonts w:ascii="Calibri" w:hAnsi="Calibri"/>
          <w:noProof/>
          <w:sz w:val="22"/>
        </w:rPr>
        <w:t>, 279(1749), pp.5048–57. Available at: http://www.pubmedcentral.nih.gov/articlerender.fcgi?artid=3497230&amp;tool=pmcentrez&amp;rendertype=abstract [Accessed November 12,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Kozarewa, I. et al., 2009. Amplification-free Illumina sequencing-library preparation facilitates improved mapping and assembly of (G+C)-biased genomes. </w:t>
      </w:r>
      <w:r w:rsidRPr="00E23718">
        <w:rPr>
          <w:rFonts w:ascii="Calibri" w:hAnsi="Calibri"/>
          <w:i/>
          <w:iCs/>
          <w:noProof/>
          <w:sz w:val="22"/>
        </w:rPr>
        <w:t>Nature methods</w:t>
      </w:r>
      <w:r w:rsidRPr="00E23718">
        <w:rPr>
          <w:rFonts w:ascii="Calibri" w:hAnsi="Calibri"/>
          <w:noProof/>
          <w:sz w:val="22"/>
        </w:rPr>
        <w:t>, 6(4), pp.291–5. Available at: http://dx.doi.org/10.1038/nmeth.1311 [Accessed October 31,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Lasonder, E. et al., 2008. Proteomic profiling of Plasmodium sporozoite maturation identifies new proteins essential for parasite development and infectivity. D. E. Goldberg, ed. </w:t>
      </w:r>
      <w:r w:rsidRPr="00E23718">
        <w:rPr>
          <w:rFonts w:ascii="Calibri" w:hAnsi="Calibri"/>
          <w:i/>
          <w:iCs/>
          <w:noProof/>
          <w:sz w:val="22"/>
        </w:rPr>
        <w:t>PLoS pathogens</w:t>
      </w:r>
      <w:r w:rsidRPr="00E23718">
        <w:rPr>
          <w:rFonts w:ascii="Calibri" w:hAnsi="Calibri"/>
          <w:noProof/>
          <w:sz w:val="22"/>
        </w:rPr>
        <w:t>, 4(10), p.e1000195. Available at: http://dx.plos.org/10.1371/journal.ppat.1000195 [Accessed December 16,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Li, H. &amp; Durbin, R., 2009. Fast and accurate short read alignment with Burrows-Wheeler transform. </w:t>
      </w:r>
      <w:r w:rsidRPr="00E23718">
        <w:rPr>
          <w:rFonts w:ascii="Calibri" w:hAnsi="Calibri"/>
          <w:i/>
          <w:iCs/>
          <w:noProof/>
          <w:sz w:val="22"/>
        </w:rPr>
        <w:t>Bioinformatics (Oxford, England)</w:t>
      </w:r>
      <w:r w:rsidRPr="00E23718">
        <w:rPr>
          <w:rFonts w:ascii="Calibri" w:hAnsi="Calibri"/>
          <w:noProof/>
          <w:sz w:val="22"/>
        </w:rPr>
        <w:t>, 25(14), pp.1754–60. Available at: http://www.pubmedcentral.nih.gov/articlerender.fcgi?artid=2705234&amp;tool=pmcentrez&amp;rendertype=abstract [Accessed July 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Li, Y.-C. et al., 2002. Microsatellites: genomic distribution, putative functions and mutational mechanisms: a review. </w:t>
      </w:r>
      <w:r w:rsidRPr="00E23718">
        <w:rPr>
          <w:rFonts w:ascii="Calibri" w:hAnsi="Calibri"/>
          <w:i/>
          <w:iCs/>
          <w:noProof/>
          <w:sz w:val="22"/>
        </w:rPr>
        <w:t>Molecular ecology</w:t>
      </w:r>
      <w:r w:rsidRPr="00E23718">
        <w:rPr>
          <w:rFonts w:ascii="Calibri" w:hAnsi="Calibri"/>
          <w:noProof/>
          <w:sz w:val="22"/>
        </w:rPr>
        <w:t>, 11(12), pp.2453–65. Available at: http://www.ncbi.nlm.nih.gov/pubmed/12453231 [Accessed November 18,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Lovett, S.T., 2004. Encoded errors: mutations and rearrangements mediated by misalignment at repetitive DNA sequences. </w:t>
      </w:r>
      <w:r w:rsidRPr="00E23718">
        <w:rPr>
          <w:rFonts w:ascii="Calibri" w:hAnsi="Calibri"/>
          <w:i/>
          <w:iCs/>
          <w:noProof/>
          <w:sz w:val="22"/>
        </w:rPr>
        <w:t>Molecular microbiology</w:t>
      </w:r>
      <w:r w:rsidRPr="00E23718">
        <w:rPr>
          <w:rFonts w:ascii="Calibri" w:hAnsi="Calibri"/>
          <w:noProof/>
          <w:sz w:val="22"/>
        </w:rPr>
        <w:t>, 52(5), pp.1243–53. Available at: http://www.ncbi.nlm.nih.gov/pubmed/15165229 [Accessed November 19,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Mancera, E. et al., 2008. High-resolution mapping of meiotic crossovers and non-crossovers in yeast. </w:t>
      </w:r>
      <w:r w:rsidRPr="00E23718">
        <w:rPr>
          <w:rFonts w:ascii="Calibri" w:hAnsi="Calibri"/>
          <w:i/>
          <w:iCs/>
          <w:noProof/>
          <w:sz w:val="22"/>
        </w:rPr>
        <w:t>Nature</w:t>
      </w:r>
      <w:r w:rsidRPr="00E23718">
        <w:rPr>
          <w:rFonts w:ascii="Calibri" w:hAnsi="Calibri"/>
          <w:noProof/>
          <w:sz w:val="22"/>
        </w:rPr>
        <w:t>, 454(7203), pp.479–85. Available at: http://www.pubmedcentral.nih.gov/articlerender.fcgi?artid=2780006&amp;tool=pmcentrez&amp;rendertype=abstract [Accessed November 18,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Manske, H.M. &amp; Kwiatkowski, D.P., 2009. LookSeq: a browser-based viewer for deep sequencing data. </w:t>
      </w:r>
      <w:r w:rsidRPr="00E23718">
        <w:rPr>
          <w:rFonts w:ascii="Calibri" w:hAnsi="Calibri"/>
          <w:i/>
          <w:iCs/>
          <w:noProof/>
          <w:sz w:val="22"/>
        </w:rPr>
        <w:t>Genome research</w:t>
      </w:r>
      <w:r w:rsidRPr="00E23718">
        <w:rPr>
          <w:rFonts w:ascii="Calibri" w:hAnsi="Calibri"/>
          <w:noProof/>
          <w:sz w:val="22"/>
        </w:rPr>
        <w:t>, 19(11), pp.2125–32. Available at: http://www.pubmedcentral.nih.gov/articlerender.fcgi?artid=2775587&amp;tool=pmcentrez&amp;rendertype=abstract [Accessed December 5,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Manske, M. et al., 2012. Analysis of Plasmodium falciparum diversity in natural infections by deep sequencing. </w:t>
      </w:r>
      <w:r w:rsidRPr="00E23718">
        <w:rPr>
          <w:rFonts w:ascii="Calibri" w:hAnsi="Calibri"/>
          <w:i/>
          <w:iCs/>
          <w:noProof/>
          <w:sz w:val="22"/>
        </w:rPr>
        <w:t>Nature</w:t>
      </w:r>
      <w:r w:rsidRPr="00E23718">
        <w:rPr>
          <w:rFonts w:ascii="Calibri" w:hAnsi="Calibri"/>
          <w:noProof/>
          <w:sz w:val="22"/>
        </w:rPr>
        <w:t>, 487(7407), pp.375–9. Available at: http://www.pubmedcentral.nih.gov/articlerender.fcgi?artid=3738909&amp;tool=pmcentrez&amp;rendertype=abstract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Martinez-Perez, E. &amp; Colaiácovo, M.P., 2009. Distribution of meiotic recombination events: talking to your neighbors. </w:t>
      </w:r>
      <w:r w:rsidRPr="00E23718">
        <w:rPr>
          <w:rFonts w:ascii="Calibri" w:hAnsi="Calibri"/>
          <w:i/>
          <w:iCs/>
          <w:noProof/>
          <w:sz w:val="22"/>
        </w:rPr>
        <w:t>Current opinion in genetics &amp; development</w:t>
      </w:r>
      <w:r w:rsidRPr="00E23718">
        <w:rPr>
          <w:rFonts w:ascii="Calibri" w:hAnsi="Calibri"/>
          <w:noProof/>
          <w:sz w:val="22"/>
        </w:rPr>
        <w:t>, 19(2), pp.105–12. Available at: http://www.pubmedcentral.nih.gov/articlerender.fcgi?artid=2729281&amp;tool=pmcentrez&amp;rendertype=abstract [Accessed December 16,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McKenna, A. et al., 2010. The Genome Analysis Toolkit: a MapReduce framework for analyzing next-generation DNA sequencing data. </w:t>
      </w:r>
      <w:r w:rsidRPr="00E23718">
        <w:rPr>
          <w:rFonts w:ascii="Calibri" w:hAnsi="Calibri"/>
          <w:i/>
          <w:iCs/>
          <w:noProof/>
          <w:sz w:val="22"/>
        </w:rPr>
        <w:t>Genome research</w:t>
      </w:r>
      <w:r w:rsidRPr="00E23718">
        <w:rPr>
          <w:rFonts w:ascii="Calibri" w:hAnsi="Calibri"/>
          <w:noProof/>
          <w:sz w:val="22"/>
        </w:rPr>
        <w:t xml:space="preserve">, 20(9), pp.1297–303. Available at: </w:t>
      </w:r>
      <w:r w:rsidRPr="00E23718">
        <w:rPr>
          <w:rFonts w:ascii="Calibri" w:hAnsi="Calibri"/>
          <w:noProof/>
          <w:sz w:val="22"/>
        </w:rPr>
        <w:lastRenderedPageBreak/>
        <w:t>http://www.pubmedcentral.nih.gov/articlerender.fcgi?artid=2928508&amp;tool=pmcentrez&amp;rendertype=abstract [Accessed July 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Mills, R.E. et al., 2011. Mapping copy number variation by population-scale genome sequencing. </w:t>
      </w:r>
      <w:r w:rsidRPr="00E23718">
        <w:rPr>
          <w:rFonts w:ascii="Calibri" w:hAnsi="Calibri"/>
          <w:i/>
          <w:iCs/>
          <w:noProof/>
          <w:sz w:val="22"/>
        </w:rPr>
        <w:t>Nature</w:t>
      </w:r>
      <w:r w:rsidRPr="00E23718">
        <w:rPr>
          <w:rFonts w:ascii="Calibri" w:hAnsi="Calibri"/>
          <w:noProof/>
          <w:sz w:val="22"/>
        </w:rPr>
        <w:t>, 470(7332), pp.59–65. Available at: http://dx.doi.org/10.1038/nature09708 [Accessed July 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Miotto, O. et al., 2013. Multiple populations of artemisinin-resistant Plasmodium falciparum in Cambodia. </w:t>
      </w:r>
      <w:r w:rsidRPr="00E23718">
        <w:rPr>
          <w:rFonts w:ascii="Calibri" w:hAnsi="Calibri"/>
          <w:i/>
          <w:iCs/>
          <w:noProof/>
          <w:sz w:val="22"/>
        </w:rPr>
        <w:t>Nature genetics</w:t>
      </w:r>
      <w:r w:rsidRPr="00E23718">
        <w:rPr>
          <w:rFonts w:ascii="Calibri" w:hAnsi="Calibri"/>
          <w:noProof/>
          <w:sz w:val="22"/>
        </w:rPr>
        <w:t>, 45(6), pp.648–55. Available at: http://www.pubmedcentral.nih.gov/articlerender.fcgi?artid=3807790&amp;tool=pmcentrez&amp;rendertype=abstract [Accessed September 30,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Mok, S. et al., 2014. Structural polymorphism in the promoter of pfmrp2 confers Plasmodium falciparum tolerance to quinoline drugs. </w:t>
      </w:r>
      <w:r w:rsidRPr="00E23718">
        <w:rPr>
          <w:rFonts w:ascii="Calibri" w:hAnsi="Calibri"/>
          <w:i/>
          <w:iCs/>
          <w:noProof/>
          <w:sz w:val="22"/>
        </w:rPr>
        <w:t>Molecular microbiology</w:t>
      </w:r>
      <w:r w:rsidRPr="00E23718">
        <w:rPr>
          <w:rFonts w:ascii="Calibri" w:hAnsi="Calibri"/>
          <w:noProof/>
          <w:sz w:val="22"/>
        </w:rPr>
        <w:t>, 91(5), pp.918–34. Available at: http://www.ncbi.nlm.nih.gov/pubmed/24372851 [Accessed November 13,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Montgomery, S.B. et al., 2013. The origin, evolution, and functional impact of short insertion-deletion variants identified in 179 human genomes. </w:t>
      </w:r>
      <w:r w:rsidRPr="00E23718">
        <w:rPr>
          <w:rFonts w:ascii="Calibri" w:hAnsi="Calibri"/>
          <w:i/>
          <w:iCs/>
          <w:noProof/>
          <w:sz w:val="22"/>
        </w:rPr>
        <w:t>Genome research</w:t>
      </w:r>
      <w:r w:rsidRPr="00E23718">
        <w:rPr>
          <w:rFonts w:ascii="Calibri" w:hAnsi="Calibri"/>
          <w:noProof/>
          <w:sz w:val="22"/>
        </w:rPr>
        <w:t>, 23(5), pp.749–61. Available at: http://www.pubmedcentral.nih.gov/articlerender.fcgi?artid=3638132&amp;tool=pmcentrez&amp;rendertype=abstract [Accessed August 21,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Muralidharan, V. &amp; Goldberg, D.E., 2013. Asparagine repeats in Plasmodium falciparum proteins: good for nothing? L. J. Knoll, ed. </w:t>
      </w:r>
      <w:r w:rsidRPr="00E23718">
        <w:rPr>
          <w:rFonts w:ascii="Calibri" w:hAnsi="Calibri"/>
          <w:i/>
          <w:iCs/>
          <w:noProof/>
          <w:sz w:val="22"/>
        </w:rPr>
        <w:t>PLoS pathogens</w:t>
      </w:r>
      <w:r w:rsidRPr="00E23718">
        <w:rPr>
          <w:rFonts w:ascii="Calibri" w:hAnsi="Calibri"/>
          <w:noProof/>
          <w:sz w:val="22"/>
        </w:rPr>
        <w:t>, 9(8), p.e1003488. Available at: http://dx.plos.org/10.1371/journal.ppat.1003488 [Accessed December 8,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Myers, S. et al., 2005. A fine-scale map of recombination rates and hotspots across the human genome. </w:t>
      </w:r>
      <w:r w:rsidRPr="00E23718">
        <w:rPr>
          <w:rFonts w:ascii="Calibri" w:hAnsi="Calibri"/>
          <w:i/>
          <w:iCs/>
          <w:noProof/>
          <w:sz w:val="22"/>
        </w:rPr>
        <w:t>Science (New York, N.Y.)</w:t>
      </w:r>
      <w:r w:rsidRPr="00E23718">
        <w:rPr>
          <w:rFonts w:ascii="Calibri" w:hAnsi="Calibri"/>
          <w:noProof/>
          <w:sz w:val="22"/>
        </w:rPr>
        <w:t>, 310(5746), pp.321–4. Available at: http://www.sciencemag.org/content/310/5746/321 [Accessed July 23,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Nair, S. et al., 2008. Adaptive copy number evolution in malaria parasites. </w:t>
      </w:r>
      <w:r w:rsidRPr="00E23718">
        <w:rPr>
          <w:rFonts w:ascii="Calibri" w:hAnsi="Calibri"/>
          <w:i/>
          <w:iCs/>
          <w:noProof/>
          <w:sz w:val="22"/>
        </w:rPr>
        <w:t>PLoS genetics</w:t>
      </w:r>
      <w:r w:rsidRPr="00E23718">
        <w:rPr>
          <w:rFonts w:ascii="Calibri" w:hAnsi="Calibri"/>
          <w:noProof/>
          <w:sz w:val="22"/>
        </w:rPr>
        <w:t>, 4(10), p.e1000243. Available at: http://www.pubmedcentral.nih.gov/articlerender.fcgi?artid=2570623&amp;tool=pmcentrez&amp;rendertype=abstract [Accessed November 17,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Nair, S. et al., 2007. Recurrent gene amplification and soft selective sweeps during evolution of multidrug resistance in malaria parasites. </w:t>
      </w:r>
      <w:r w:rsidRPr="00E23718">
        <w:rPr>
          <w:rFonts w:ascii="Calibri" w:hAnsi="Calibri"/>
          <w:i/>
          <w:iCs/>
          <w:noProof/>
          <w:sz w:val="22"/>
        </w:rPr>
        <w:t>Molecular biology and evolution</w:t>
      </w:r>
      <w:r w:rsidRPr="00E23718">
        <w:rPr>
          <w:rFonts w:ascii="Calibri" w:hAnsi="Calibri"/>
          <w:noProof/>
          <w:sz w:val="22"/>
        </w:rPr>
        <w:t>, 24(2), pp.562–73. Available at: http://www.ncbi.nlm.nih.gov/pubmed/17124182 [Accessed November 12,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Price, R.N. et al., 2004. Mefloquine resistance in Plasmodium falciparum and increased pfmdr1 gene copy number. </w:t>
      </w:r>
      <w:r w:rsidRPr="00E23718">
        <w:rPr>
          <w:rFonts w:ascii="Calibri" w:hAnsi="Calibri"/>
          <w:i/>
          <w:iCs/>
          <w:noProof/>
          <w:sz w:val="22"/>
        </w:rPr>
        <w:t>Lancet</w:t>
      </w:r>
      <w:r w:rsidRPr="00E23718">
        <w:rPr>
          <w:rFonts w:ascii="Calibri" w:hAnsi="Calibri"/>
          <w:noProof/>
          <w:sz w:val="22"/>
        </w:rPr>
        <w:t>, 364(9432), pp.438–47. Available at: http://www.ncbi.nlm.nih.gov/pubmed/15288742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Robasky, K., Lewis, N.E. &amp; Church, G.M., 2014. The role of replicates for error mitigation in next-generation sequencing. </w:t>
      </w:r>
      <w:r w:rsidRPr="00E23718">
        <w:rPr>
          <w:rFonts w:ascii="Calibri" w:hAnsi="Calibri"/>
          <w:i/>
          <w:iCs/>
          <w:noProof/>
          <w:sz w:val="22"/>
        </w:rPr>
        <w:t>Nature reviews. Genetics</w:t>
      </w:r>
      <w:r w:rsidRPr="00E23718">
        <w:rPr>
          <w:rFonts w:ascii="Calibri" w:hAnsi="Calibri"/>
          <w:noProof/>
          <w:sz w:val="22"/>
        </w:rPr>
        <w:t>, 15(1), pp.56–62. Available at: http://dx.doi.org/10.1038/nrg3655 [Accessed July 15,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Roy, S.W., Ferreira, M.U. &amp; Hartl, D.L., 2008. Evolution of allelic dimorphism in malarial surface antigens. </w:t>
      </w:r>
      <w:r w:rsidRPr="00E23718">
        <w:rPr>
          <w:rFonts w:ascii="Calibri" w:hAnsi="Calibri"/>
          <w:i/>
          <w:iCs/>
          <w:noProof/>
          <w:sz w:val="22"/>
        </w:rPr>
        <w:t>Heredity</w:t>
      </w:r>
      <w:r w:rsidRPr="00E23718">
        <w:rPr>
          <w:rFonts w:ascii="Calibri" w:hAnsi="Calibri"/>
          <w:noProof/>
          <w:sz w:val="22"/>
        </w:rPr>
        <w:t>, 100(2), pp.103–10. Available at: http://www.ncbi.nlm.nih.gov/pubmed/17021615 [Accessed November 19,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lastRenderedPageBreak/>
        <w:t xml:space="preserve">Samarakoon, U., Regier, A., et al., 2011. High-throughput 454 resequencing for allele discovery and recombination mapping in Plasmodium falciparum. </w:t>
      </w:r>
      <w:r w:rsidRPr="00E23718">
        <w:rPr>
          <w:rFonts w:ascii="Calibri" w:hAnsi="Calibri"/>
          <w:i/>
          <w:iCs/>
          <w:noProof/>
          <w:sz w:val="22"/>
        </w:rPr>
        <w:t>BMC genomics</w:t>
      </w:r>
      <w:r w:rsidRPr="00E23718">
        <w:rPr>
          <w:rFonts w:ascii="Calibri" w:hAnsi="Calibri"/>
          <w:noProof/>
          <w:sz w:val="22"/>
        </w:rPr>
        <w:t>, 12, p.116. Available at: http://www.pubmedcentral.nih.gov/articlerender.fcgi?artid=3055840&amp;tool=pmcentrez&amp;rendertype=abstract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Samarakoon, U., Gonzales, J.M., et al., 2011. The landscape of inherited and de novo copy number variants in a Plasmodium falciparum genetic cross. </w:t>
      </w:r>
      <w:r w:rsidRPr="00E23718">
        <w:rPr>
          <w:rFonts w:ascii="Calibri" w:hAnsi="Calibri"/>
          <w:i/>
          <w:iCs/>
          <w:noProof/>
          <w:sz w:val="22"/>
        </w:rPr>
        <w:t>BMC genomics</w:t>
      </w:r>
      <w:r w:rsidRPr="00E23718">
        <w:rPr>
          <w:rFonts w:ascii="Calibri" w:hAnsi="Calibri"/>
          <w:noProof/>
          <w:sz w:val="22"/>
        </w:rPr>
        <w:t>, 12, p.457. Available at: http://www.pubmedcentral.nih.gov/articlerender.fcgi?artid=3191341&amp;tool=pmcentrez&amp;rendertype=abstract [Accessed October 18,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Saunders, I.W., Brohede, J. &amp; Hannan, G.N., 2007. Estimating genotyping error rates from Mendelian errors in SNP array genotypes and their impact on inference. </w:t>
      </w:r>
      <w:r w:rsidRPr="00E23718">
        <w:rPr>
          <w:rFonts w:ascii="Calibri" w:hAnsi="Calibri"/>
          <w:i/>
          <w:iCs/>
          <w:noProof/>
          <w:sz w:val="22"/>
        </w:rPr>
        <w:t>Genomics</w:t>
      </w:r>
      <w:r w:rsidRPr="00E23718">
        <w:rPr>
          <w:rFonts w:ascii="Calibri" w:hAnsi="Calibri"/>
          <w:noProof/>
          <w:sz w:val="22"/>
        </w:rPr>
        <w:t>, 90(3), pp.291–6. Available at: http://www.sciencedirect.com/science/article/pii/S088875430700136X [Accessed December 15,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Sepúlveda, N. et al., 2013. A Poisson hierarchical modelling approach to detecting copy number variation in sequence coverage data. </w:t>
      </w:r>
      <w:r w:rsidRPr="00E23718">
        <w:rPr>
          <w:rFonts w:ascii="Calibri" w:hAnsi="Calibri"/>
          <w:i/>
          <w:iCs/>
          <w:noProof/>
          <w:sz w:val="22"/>
        </w:rPr>
        <w:t>BMC genomics</w:t>
      </w:r>
      <w:r w:rsidRPr="00E23718">
        <w:rPr>
          <w:rFonts w:ascii="Calibri" w:hAnsi="Calibri"/>
          <w:noProof/>
          <w:sz w:val="22"/>
        </w:rPr>
        <w:t>, 14, p.128. Available at: http://www.pubmedcentral.nih.gov/articlerender.fcgi?artid=3679970&amp;tool=pmcentrez&amp;rendertype=abstract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Singh, S. et al., 2009. A conserved multi-gene family induces cross-reactive antibodies effective in defense against Plasmodium falciparum. V. Moorthy, ed. </w:t>
      </w:r>
      <w:r w:rsidRPr="00E23718">
        <w:rPr>
          <w:rFonts w:ascii="Calibri" w:hAnsi="Calibri"/>
          <w:i/>
          <w:iCs/>
          <w:noProof/>
          <w:sz w:val="22"/>
        </w:rPr>
        <w:t>PloS one</w:t>
      </w:r>
      <w:r w:rsidRPr="00E23718">
        <w:rPr>
          <w:rFonts w:ascii="Calibri" w:hAnsi="Calibri"/>
          <w:noProof/>
          <w:sz w:val="22"/>
        </w:rPr>
        <w:t>, 4(4), p.e5410. Available at: http://dx.plos.org/10.1371/journal.pone.0005410 [Accessed December 17,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Su, X. et al., 1999. A genetic map and recombination parameters of the human malaria parasite Plasmodium falciparum. </w:t>
      </w:r>
      <w:r w:rsidRPr="00E23718">
        <w:rPr>
          <w:rFonts w:ascii="Calibri" w:hAnsi="Calibri"/>
          <w:i/>
          <w:iCs/>
          <w:noProof/>
          <w:sz w:val="22"/>
        </w:rPr>
        <w:t>Science (New York, N.Y.)</w:t>
      </w:r>
      <w:r w:rsidRPr="00E23718">
        <w:rPr>
          <w:rFonts w:ascii="Calibri" w:hAnsi="Calibri"/>
          <w:noProof/>
          <w:sz w:val="22"/>
        </w:rPr>
        <w:t>, 286(5443), pp.1351–3. Available at: http://www.ncbi.nlm.nih.gov/pubmed/10558988 [Accessed November 19,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Tan, J.C. et al., 2010. Variable numbers of tandem repeats in Plasmodium falciparum genes. </w:t>
      </w:r>
      <w:r w:rsidRPr="00E23718">
        <w:rPr>
          <w:rFonts w:ascii="Calibri" w:hAnsi="Calibri"/>
          <w:i/>
          <w:iCs/>
          <w:noProof/>
          <w:sz w:val="22"/>
        </w:rPr>
        <w:t>Journal of molecular evolution</w:t>
      </w:r>
      <w:r w:rsidRPr="00E23718">
        <w:rPr>
          <w:rFonts w:ascii="Calibri" w:hAnsi="Calibri"/>
          <w:noProof/>
          <w:sz w:val="22"/>
        </w:rPr>
        <w:t>, 71(4), pp.268–78. Available at: http://www.pubmedcentral.nih.gov/articlerender.fcgi?artid=3205454&amp;tool=pmcentrez&amp;rendertype=abstract [Accessed November 21,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Triglia, T. et al., 1991. Amplification of the multidrug resistance gene pfmdr1 in Plasmodium falciparum has arisen as multiple independent events. </w:t>
      </w:r>
      <w:r w:rsidRPr="00E23718">
        <w:rPr>
          <w:rFonts w:ascii="Calibri" w:hAnsi="Calibri"/>
          <w:i/>
          <w:iCs/>
          <w:noProof/>
          <w:sz w:val="22"/>
        </w:rPr>
        <w:t>Molecular and cellular biology</w:t>
      </w:r>
      <w:r w:rsidRPr="00E23718">
        <w:rPr>
          <w:rFonts w:ascii="Calibri" w:hAnsi="Calibri"/>
          <w:noProof/>
          <w:sz w:val="22"/>
        </w:rPr>
        <w:t>, 11(10), pp.5244–50. Available at: http://www.pubmedcentral.nih.gov/articlerender.fcgi?artid=361573&amp;tool=pmcentrez&amp;rendertype=abstract [Accessed November 12,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Völker, M. et al., 2010. Copy number variation, chromosome rearrangement, and their association with recombination during avian evolution. </w:t>
      </w:r>
      <w:r w:rsidRPr="00E23718">
        <w:rPr>
          <w:rFonts w:ascii="Calibri" w:hAnsi="Calibri"/>
          <w:i/>
          <w:iCs/>
          <w:noProof/>
          <w:sz w:val="22"/>
        </w:rPr>
        <w:t>Genome research</w:t>
      </w:r>
      <w:r w:rsidRPr="00E23718">
        <w:rPr>
          <w:rFonts w:ascii="Calibri" w:hAnsi="Calibri"/>
          <w:noProof/>
          <w:sz w:val="22"/>
        </w:rPr>
        <w:t>, 20(4), pp.503–11. Available at: http://genome.cshlp.org/content/20/4/503.full [Accessed December 15,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Walker-Jonah, A. et al., 1992. An RFLP map of the Plasmodium falciparum genome, recombination rates and favored linkage groups in a genetic cross. </w:t>
      </w:r>
      <w:r w:rsidRPr="00E23718">
        <w:rPr>
          <w:rFonts w:ascii="Calibri" w:hAnsi="Calibri"/>
          <w:i/>
          <w:iCs/>
          <w:noProof/>
          <w:sz w:val="22"/>
        </w:rPr>
        <w:t>Molecular and biochemical parasitology</w:t>
      </w:r>
      <w:r w:rsidRPr="00E23718">
        <w:rPr>
          <w:rFonts w:ascii="Calibri" w:hAnsi="Calibri"/>
          <w:noProof/>
          <w:sz w:val="22"/>
        </w:rPr>
        <w:t>, 51(2), pp.313–20. Available at: http://www.ncbi.nlm.nih.gov/pubmed/1349423 [Accessed November 19,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Walliker, D. et al., 1987. Genetic analysis of the human malaria parasite Plasmodium falciparum. </w:t>
      </w:r>
      <w:r w:rsidRPr="00E23718">
        <w:rPr>
          <w:rFonts w:ascii="Calibri" w:hAnsi="Calibri"/>
          <w:i/>
          <w:iCs/>
          <w:noProof/>
          <w:sz w:val="22"/>
        </w:rPr>
        <w:t>Science (New York, N.Y.)</w:t>
      </w:r>
      <w:r w:rsidRPr="00E23718">
        <w:rPr>
          <w:rFonts w:ascii="Calibri" w:hAnsi="Calibri"/>
          <w:noProof/>
          <w:sz w:val="22"/>
        </w:rPr>
        <w:t>, 236(4809), pp.1661–6. Available at: http://www.ncbi.nlm.nih.gov/pubmed/3299700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lastRenderedPageBreak/>
        <w:t xml:space="preserve">Wellems, T.E. et al., 1990. Chloroquine resistance not linked to mdr-like genes in a Plasmodium falciparum cross. </w:t>
      </w:r>
      <w:r w:rsidRPr="00E23718">
        <w:rPr>
          <w:rFonts w:ascii="Calibri" w:hAnsi="Calibri"/>
          <w:i/>
          <w:iCs/>
          <w:noProof/>
          <w:sz w:val="22"/>
        </w:rPr>
        <w:t>Nature</w:t>
      </w:r>
      <w:r w:rsidRPr="00E23718">
        <w:rPr>
          <w:rFonts w:ascii="Calibri" w:hAnsi="Calibri"/>
          <w:noProof/>
          <w:sz w:val="22"/>
        </w:rPr>
        <w:t>, 345(6272), pp.253–5. Available at: http://www.ncbi.nlm.nih.gov/pubmed/1970614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Wellems, T.E., Walker-Jonah, A. &amp; Panton, L.J., 1991. Genetic mapping of the chloroquine-resistance locus on Plasmodium falciparum chromosome 7. </w:t>
      </w:r>
      <w:r w:rsidRPr="00E23718">
        <w:rPr>
          <w:rFonts w:ascii="Calibri" w:hAnsi="Calibri"/>
          <w:i/>
          <w:iCs/>
          <w:noProof/>
          <w:sz w:val="22"/>
        </w:rPr>
        <w:t>Proceedings of the National Academy of Sciences of the United States of America</w:t>
      </w:r>
      <w:r w:rsidRPr="00E23718">
        <w:rPr>
          <w:rFonts w:ascii="Calibri" w:hAnsi="Calibri"/>
          <w:noProof/>
          <w:sz w:val="22"/>
        </w:rPr>
        <w:t>, 88(8), pp.3382–6. Available at: http://www.pubmedcentral.nih.gov/articlerender.fcgi?artid=51451&amp;tool=pmcentrez&amp;rendertype=abstract [Accessed November 11,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Winter, G. et al., 2005. SURFIN is a polymorphic antigen expressed on Plasmodium falciparum merozoites and infected erythrocytes. </w:t>
      </w:r>
      <w:r w:rsidRPr="00E23718">
        <w:rPr>
          <w:rFonts w:ascii="Calibri" w:hAnsi="Calibri"/>
          <w:i/>
          <w:iCs/>
          <w:noProof/>
          <w:sz w:val="22"/>
        </w:rPr>
        <w:t>The Journal of experimental medicine</w:t>
      </w:r>
      <w:r w:rsidRPr="00E23718">
        <w:rPr>
          <w:rFonts w:ascii="Calibri" w:hAnsi="Calibri"/>
          <w:noProof/>
          <w:sz w:val="22"/>
        </w:rPr>
        <w:t>, 201(11), pp.1853–63. Available at: http://www.pubmedcentral.nih.gov/articlerender.fcgi?artid=2213267&amp;tool=pmcentrez&amp;rendertype=abstract [Accessed December 17,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Youds, J.L. &amp; Boulton, S.J., 2011. The choice in meiosis - defining the factors that influence crossover or non-crossover formation. </w:t>
      </w:r>
      <w:r w:rsidRPr="00E23718">
        <w:rPr>
          <w:rFonts w:ascii="Calibri" w:hAnsi="Calibri"/>
          <w:i/>
          <w:iCs/>
          <w:noProof/>
          <w:sz w:val="22"/>
        </w:rPr>
        <w:t>Journal of cell science</w:t>
      </w:r>
      <w:r w:rsidRPr="00E23718">
        <w:rPr>
          <w:rFonts w:ascii="Calibri" w:hAnsi="Calibri"/>
          <w:noProof/>
          <w:sz w:val="22"/>
        </w:rPr>
        <w:t>, 124(Pt 4), pp.501–13. Available at: http://www.ncbi.nlm.nih.gov/pubmed/21282472 [Accessed December 12,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Zhao, M. et al., 2013. Computational tools for copy number variation (CNV) detection using next-generation sequencing data: features and perspectives. </w:t>
      </w:r>
      <w:r w:rsidRPr="00E23718">
        <w:rPr>
          <w:rFonts w:ascii="Calibri" w:hAnsi="Calibri"/>
          <w:i/>
          <w:iCs/>
          <w:noProof/>
          <w:sz w:val="22"/>
        </w:rPr>
        <w:t>BMC bioinformatics</w:t>
      </w:r>
      <w:r w:rsidRPr="00E23718">
        <w:rPr>
          <w:rFonts w:ascii="Calibri" w:hAnsi="Calibri"/>
          <w:noProof/>
          <w:sz w:val="22"/>
        </w:rPr>
        <w:t>, 14 Suppl 1(Suppl 11), p.S1. Available at: http://www.biomedcentral.com/1471-2105/14/S11/S1 [Accessed November 6, 2014].</w:t>
      </w:r>
    </w:p>
    <w:p w:rsidR="00E23718" w:rsidRPr="00E23718" w:rsidRDefault="00E23718">
      <w:pPr>
        <w:pStyle w:val="NormalWeb"/>
        <w:ind w:left="480" w:hanging="480"/>
        <w:divId w:val="2118523421"/>
        <w:rPr>
          <w:rFonts w:ascii="Calibri" w:hAnsi="Calibri"/>
          <w:noProof/>
          <w:sz w:val="22"/>
        </w:rPr>
      </w:pPr>
      <w:r w:rsidRPr="00E23718">
        <w:rPr>
          <w:rFonts w:ascii="Calibri" w:hAnsi="Calibri"/>
          <w:noProof/>
          <w:sz w:val="22"/>
        </w:rPr>
        <w:t xml:space="preserve">Zilversmit, M.M. et al., 2010. Low-complexity regions in Plasmodium falciparum: missing links in the evolution of an extreme genome. </w:t>
      </w:r>
      <w:r w:rsidRPr="00E23718">
        <w:rPr>
          <w:rFonts w:ascii="Calibri" w:hAnsi="Calibri"/>
          <w:i/>
          <w:iCs/>
          <w:noProof/>
          <w:sz w:val="22"/>
        </w:rPr>
        <w:t>Molecular biology and evolution</w:t>
      </w:r>
      <w:r w:rsidRPr="00E23718">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E23718">
      <w:pPr>
        <w:pStyle w:val="NormalWeb"/>
        <w:ind w:left="480" w:hanging="480"/>
        <w:divId w:val="33314073"/>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92B" w:rsidRDefault="002C092B" w:rsidP="008B66D9">
      <w:pPr>
        <w:spacing w:after="0" w:line="240" w:lineRule="auto"/>
      </w:pPr>
      <w:r>
        <w:separator/>
      </w:r>
    </w:p>
  </w:endnote>
  <w:endnote w:type="continuationSeparator" w:id="0">
    <w:p w:rsidR="002C092B" w:rsidRDefault="002C092B"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92B" w:rsidRDefault="002C092B" w:rsidP="008B66D9">
      <w:pPr>
        <w:spacing w:after="0" w:line="240" w:lineRule="auto"/>
      </w:pPr>
      <w:r>
        <w:separator/>
      </w:r>
    </w:p>
  </w:footnote>
  <w:footnote w:type="continuationSeparator" w:id="0">
    <w:p w:rsidR="002C092B" w:rsidRDefault="002C092B" w:rsidP="008B66D9">
      <w:pPr>
        <w:spacing w:after="0" w:line="240" w:lineRule="auto"/>
      </w:pPr>
      <w:r>
        <w:continuationSeparator/>
      </w:r>
    </w:p>
  </w:footnote>
  <w:footnote w:id="1">
    <w:p w:rsidR="00676EC4" w:rsidRDefault="00676EC4">
      <w:pPr>
        <w:pStyle w:val="FootnoteText"/>
      </w:pPr>
      <w:r>
        <w:rPr>
          <w:rStyle w:val="FootnoteReference"/>
        </w:rPr>
        <w:footnoteRef/>
      </w:r>
      <w:r>
        <w:t xml:space="preserve"> MRC Centre for Genomics and Global Health, University of Oxford, Oxford, UK</w:t>
      </w:r>
    </w:p>
  </w:footnote>
  <w:footnote w:id="2">
    <w:p w:rsidR="00676EC4" w:rsidRDefault="00676EC4">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676EC4" w:rsidRDefault="00676EC4">
      <w:pPr>
        <w:pStyle w:val="FootnoteText"/>
      </w:pPr>
      <w:r>
        <w:rPr>
          <w:rStyle w:val="FootnoteReference"/>
        </w:rPr>
        <w:footnoteRef/>
      </w:r>
      <w:r>
        <w:t xml:space="preserve"> Wellcome Trust Centre for Human Genetics, University of Oxford, Oxford, UK</w:t>
      </w:r>
    </w:p>
  </w:footnote>
  <w:footnote w:id="4">
    <w:p w:rsidR="00676EC4" w:rsidRDefault="00676EC4">
      <w:pPr>
        <w:pStyle w:val="FootnoteText"/>
      </w:pPr>
      <w:r>
        <w:rPr>
          <w:rStyle w:val="FootnoteReference"/>
        </w:rPr>
        <w:footnoteRef/>
      </w:r>
      <w:r>
        <w:t xml:space="preserve"> Bowdoin College, Brunswick, Maine, USA</w:t>
      </w:r>
    </w:p>
  </w:footnote>
  <w:footnote w:id="5">
    <w:p w:rsidR="00676EC4" w:rsidRDefault="00676EC4">
      <w:pPr>
        <w:pStyle w:val="FootnoteText"/>
      </w:pPr>
      <w:r>
        <w:rPr>
          <w:rStyle w:val="FootnoteReference"/>
        </w:rPr>
        <w:footnoteRef/>
      </w:r>
      <w:r>
        <w:t xml:space="preserve"> Broad Institute of Harvard and MIT, Cambridge, Massachusetts, USA</w:t>
      </w:r>
    </w:p>
  </w:footnote>
  <w:footnote w:id="6">
    <w:p w:rsidR="00676EC4" w:rsidRDefault="00676EC4">
      <w:pPr>
        <w:pStyle w:val="FootnoteText"/>
      </w:pPr>
      <w:r>
        <w:rPr>
          <w:rStyle w:val="FootnoteReference"/>
        </w:rPr>
        <w:footnoteRef/>
      </w:r>
      <w:r>
        <w:t xml:space="preserve"> Institute of Infection, Immunity and Inflammation, University of Glasgow, Glasgow, UK</w:t>
      </w:r>
    </w:p>
  </w:footnote>
  <w:footnote w:id="7">
    <w:p w:rsidR="00676EC4" w:rsidRDefault="00676EC4">
      <w:pPr>
        <w:pStyle w:val="FootnoteText"/>
      </w:pPr>
      <w:r>
        <w:rPr>
          <w:rStyle w:val="FootnoteReference"/>
        </w:rPr>
        <w:footnoteRef/>
      </w:r>
      <w:r>
        <w:t xml:space="preserve"> Department of Biological Sciences, University of Notre Dame, Notre Dame, Indiana, USA</w:t>
      </w:r>
    </w:p>
  </w:footnote>
  <w:footnote w:id="8">
    <w:p w:rsidR="00676EC4" w:rsidRDefault="00676EC4">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9">
    <w:p w:rsidR="00676EC4" w:rsidRDefault="00676EC4">
      <w:pPr>
        <w:pStyle w:val="FootnoteText"/>
      </w:pPr>
      <w:r>
        <w:rPr>
          <w:rStyle w:val="FootnoteReference"/>
        </w:rPr>
        <w:footnoteRef/>
      </w:r>
      <w:r>
        <w:t xml:space="preserve"> Department of Statistics, University of Oxford, Oxford, UK</w:t>
      </w:r>
    </w:p>
  </w:footnote>
  <w:footnote w:id="10">
    <w:p w:rsidR="00676EC4" w:rsidRDefault="00676EC4">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1">
    <w:p w:rsidR="00676EC4" w:rsidRDefault="00676EC4">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017A"/>
    <w:rsid w:val="00013797"/>
    <w:rsid w:val="00016DA9"/>
    <w:rsid w:val="00022BF0"/>
    <w:rsid w:val="0004180F"/>
    <w:rsid w:val="00043C58"/>
    <w:rsid w:val="000645D6"/>
    <w:rsid w:val="00065004"/>
    <w:rsid w:val="00071215"/>
    <w:rsid w:val="00077681"/>
    <w:rsid w:val="000900EE"/>
    <w:rsid w:val="00092516"/>
    <w:rsid w:val="00094913"/>
    <w:rsid w:val="00094D11"/>
    <w:rsid w:val="000C02A8"/>
    <w:rsid w:val="000C3978"/>
    <w:rsid w:val="000C7B24"/>
    <w:rsid w:val="000D1E36"/>
    <w:rsid w:val="000E06C9"/>
    <w:rsid w:val="0010383D"/>
    <w:rsid w:val="00107FF0"/>
    <w:rsid w:val="00114AB5"/>
    <w:rsid w:val="001301E2"/>
    <w:rsid w:val="00142C02"/>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66665"/>
    <w:rsid w:val="002759C7"/>
    <w:rsid w:val="00293AC3"/>
    <w:rsid w:val="002A031E"/>
    <w:rsid w:val="002A236A"/>
    <w:rsid w:val="002A5154"/>
    <w:rsid w:val="002B5CBF"/>
    <w:rsid w:val="002C092B"/>
    <w:rsid w:val="002C3E4D"/>
    <w:rsid w:val="002D236F"/>
    <w:rsid w:val="0031069D"/>
    <w:rsid w:val="00316BAD"/>
    <w:rsid w:val="00320409"/>
    <w:rsid w:val="00320E71"/>
    <w:rsid w:val="00334433"/>
    <w:rsid w:val="003567AE"/>
    <w:rsid w:val="0036655D"/>
    <w:rsid w:val="00395FA2"/>
    <w:rsid w:val="0039689D"/>
    <w:rsid w:val="003B428E"/>
    <w:rsid w:val="003C55CB"/>
    <w:rsid w:val="003C72B7"/>
    <w:rsid w:val="003D0F25"/>
    <w:rsid w:val="003D1E9D"/>
    <w:rsid w:val="003E3A10"/>
    <w:rsid w:val="003E6777"/>
    <w:rsid w:val="003F0D40"/>
    <w:rsid w:val="003F1EB5"/>
    <w:rsid w:val="0040749C"/>
    <w:rsid w:val="00411E8E"/>
    <w:rsid w:val="00414247"/>
    <w:rsid w:val="004177B6"/>
    <w:rsid w:val="004261C2"/>
    <w:rsid w:val="0043059A"/>
    <w:rsid w:val="004357C6"/>
    <w:rsid w:val="00436C33"/>
    <w:rsid w:val="004412FA"/>
    <w:rsid w:val="00442FA6"/>
    <w:rsid w:val="00446F45"/>
    <w:rsid w:val="00450E72"/>
    <w:rsid w:val="004531F4"/>
    <w:rsid w:val="004568E5"/>
    <w:rsid w:val="00457090"/>
    <w:rsid w:val="00457F08"/>
    <w:rsid w:val="00467EE6"/>
    <w:rsid w:val="00494F68"/>
    <w:rsid w:val="004B64BC"/>
    <w:rsid w:val="004B714B"/>
    <w:rsid w:val="004C01D4"/>
    <w:rsid w:val="004C6EBF"/>
    <w:rsid w:val="004C7856"/>
    <w:rsid w:val="004D3DD9"/>
    <w:rsid w:val="00502205"/>
    <w:rsid w:val="00516EE3"/>
    <w:rsid w:val="00523D59"/>
    <w:rsid w:val="00530D8A"/>
    <w:rsid w:val="00530F60"/>
    <w:rsid w:val="0053348F"/>
    <w:rsid w:val="00535BC3"/>
    <w:rsid w:val="00536C74"/>
    <w:rsid w:val="00557F5B"/>
    <w:rsid w:val="00572EC2"/>
    <w:rsid w:val="005833BA"/>
    <w:rsid w:val="005A3815"/>
    <w:rsid w:val="005B37DB"/>
    <w:rsid w:val="005B671D"/>
    <w:rsid w:val="005D178D"/>
    <w:rsid w:val="005D73F0"/>
    <w:rsid w:val="005E4F41"/>
    <w:rsid w:val="005E5FE9"/>
    <w:rsid w:val="005F7D85"/>
    <w:rsid w:val="005F7DD3"/>
    <w:rsid w:val="00601883"/>
    <w:rsid w:val="006018E2"/>
    <w:rsid w:val="00605B08"/>
    <w:rsid w:val="006065AE"/>
    <w:rsid w:val="00607AA0"/>
    <w:rsid w:val="0062071D"/>
    <w:rsid w:val="00622DB4"/>
    <w:rsid w:val="00622F1D"/>
    <w:rsid w:val="00630078"/>
    <w:rsid w:val="006469F3"/>
    <w:rsid w:val="00653393"/>
    <w:rsid w:val="0066222C"/>
    <w:rsid w:val="0066428C"/>
    <w:rsid w:val="00667FE0"/>
    <w:rsid w:val="00676EC4"/>
    <w:rsid w:val="006927BD"/>
    <w:rsid w:val="006A5AA1"/>
    <w:rsid w:val="006B37E8"/>
    <w:rsid w:val="006C1DD2"/>
    <w:rsid w:val="006C6A25"/>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5FFB"/>
    <w:rsid w:val="007B45FA"/>
    <w:rsid w:val="007C506F"/>
    <w:rsid w:val="007C6969"/>
    <w:rsid w:val="007D24A7"/>
    <w:rsid w:val="007E1951"/>
    <w:rsid w:val="008046A2"/>
    <w:rsid w:val="00811543"/>
    <w:rsid w:val="00822F7D"/>
    <w:rsid w:val="008303C4"/>
    <w:rsid w:val="00831572"/>
    <w:rsid w:val="008336DB"/>
    <w:rsid w:val="00840C8B"/>
    <w:rsid w:val="00843650"/>
    <w:rsid w:val="0084749C"/>
    <w:rsid w:val="008509AB"/>
    <w:rsid w:val="008529A0"/>
    <w:rsid w:val="008579AE"/>
    <w:rsid w:val="00873E89"/>
    <w:rsid w:val="00877689"/>
    <w:rsid w:val="0088090E"/>
    <w:rsid w:val="008901F1"/>
    <w:rsid w:val="00890734"/>
    <w:rsid w:val="00893C7A"/>
    <w:rsid w:val="008A5CF4"/>
    <w:rsid w:val="008B66D9"/>
    <w:rsid w:val="008C28A7"/>
    <w:rsid w:val="008C5FF4"/>
    <w:rsid w:val="008D7DCE"/>
    <w:rsid w:val="008E486C"/>
    <w:rsid w:val="008F4E05"/>
    <w:rsid w:val="008F4EA1"/>
    <w:rsid w:val="009004F3"/>
    <w:rsid w:val="00901FE9"/>
    <w:rsid w:val="009044CA"/>
    <w:rsid w:val="00914189"/>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9F34F8"/>
    <w:rsid w:val="009F3C0F"/>
    <w:rsid w:val="00A00035"/>
    <w:rsid w:val="00A0596E"/>
    <w:rsid w:val="00A12839"/>
    <w:rsid w:val="00A24306"/>
    <w:rsid w:val="00A32224"/>
    <w:rsid w:val="00A42F7A"/>
    <w:rsid w:val="00A44E52"/>
    <w:rsid w:val="00A4677A"/>
    <w:rsid w:val="00A46A4E"/>
    <w:rsid w:val="00A55587"/>
    <w:rsid w:val="00A72CFF"/>
    <w:rsid w:val="00A75769"/>
    <w:rsid w:val="00AC053E"/>
    <w:rsid w:val="00AC67A5"/>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F4505"/>
    <w:rsid w:val="00BF518B"/>
    <w:rsid w:val="00BF5714"/>
    <w:rsid w:val="00BF5E5E"/>
    <w:rsid w:val="00C03BD9"/>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CE7736"/>
    <w:rsid w:val="00D05581"/>
    <w:rsid w:val="00D07F33"/>
    <w:rsid w:val="00D14426"/>
    <w:rsid w:val="00D246DE"/>
    <w:rsid w:val="00D329C7"/>
    <w:rsid w:val="00D5126B"/>
    <w:rsid w:val="00D51DCC"/>
    <w:rsid w:val="00D52B09"/>
    <w:rsid w:val="00D57147"/>
    <w:rsid w:val="00D5776C"/>
    <w:rsid w:val="00D6625D"/>
    <w:rsid w:val="00D70420"/>
    <w:rsid w:val="00D7475C"/>
    <w:rsid w:val="00D96060"/>
    <w:rsid w:val="00DA1B2C"/>
    <w:rsid w:val="00DA3665"/>
    <w:rsid w:val="00DB2FDB"/>
    <w:rsid w:val="00DC41FA"/>
    <w:rsid w:val="00DC5FD7"/>
    <w:rsid w:val="00DD329D"/>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23718"/>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69B5"/>
    <w:rsid w:val="00FC2174"/>
    <w:rsid w:val="00FC41A4"/>
    <w:rsid w:val="00FD7D69"/>
    <w:rsid w:val="00FE0FEE"/>
    <w:rsid w:val="00FE3235"/>
    <w:rsid w:val="00FE46FD"/>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81F3E-B6E5-4027-B947-64A429D56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TotalTime>
  <Pages>26</Pages>
  <Words>85634</Words>
  <Characters>488116</Characters>
  <Application>Microsoft Office Word</Application>
  <DocSecurity>0</DocSecurity>
  <Lines>4067</Lines>
  <Paragraphs>1145</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572605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171</cp:revision>
  <dcterms:created xsi:type="dcterms:W3CDTF">2014-11-21T18:07:00Z</dcterms:created>
  <dcterms:modified xsi:type="dcterms:W3CDTF">2015-04-15T14:42:00Z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