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7A49AA" w:rsidRPr="00BE5D41">
        <w:rPr>
          <w:vertAlign w:val="superscript"/>
        </w:rPr>
        <w:fldChar w:fldCharType="begin"/>
      </w:r>
      <w:r w:rsidR="007A49AA" w:rsidRPr="00BE5D41">
        <w:rPr>
          <w:vertAlign w:val="superscript"/>
        </w:rPr>
        <w:instrText xml:space="preserve"> NOTEREF _Ref407025212 \h  \* MERGEFORMAT </w:instrText>
      </w:r>
      <w:r w:rsidR="007A49AA" w:rsidRPr="00BE5D41">
        <w:rPr>
          <w:vertAlign w:val="superscript"/>
        </w:rPr>
      </w:r>
      <w:r w:rsidR="007A49AA" w:rsidRPr="00BE5D41">
        <w:rPr>
          <w:vertAlign w:val="superscript"/>
        </w:rPr>
        <w:fldChar w:fldCharType="separate"/>
      </w:r>
      <w:r w:rsidR="00BE5D41" w:rsidRPr="00BE5D41">
        <w:rPr>
          <w:vertAlign w:val="superscript"/>
        </w:rPr>
        <w:t>1</w:t>
      </w:r>
      <w:r w:rsidR="007A49AA" w:rsidRPr="00BE5D41">
        <w:rPr>
          <w:vertAlign w:val="superscript"/>
        </w:rPr>
        <w:fldChar w:fldCharType="end"/>
      </w:r>
      <w:r w:rsidR="00CE7736">
        <w:t>,</w:t>
      </w:r>
      <w:r w:rsidRPr="00A24306">
        <w:t xml:space="preserve"> Richard Pearson</w:t>
      </w:r>
      <w:r w:rsidR="00535AC6">
        <w:rPr>
          <w:vertAlign w:val="superscript"/>
        </w:rPr>
        <w:fldChar w:fldCharType="begin"/>
      </w:r>
      <w:r w:rsidR="00CE7736">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r w:rsidR="00CE7736">
        <w:rPr>
          <w:vertAlign w:val="superscript"/>
        </w:rPr>
        <w:t>,</w:t>
      </w:r>
      <w:r w:rsidR="00535AC6">
        <w:rPr>
          <w:vertAlign w:val="superscript"/>
        </w:rPr>
        <w:fldChar w:fldCharType="begin"/>
      </w:r>
      <w:r w:rsidR="00CE7736">
        <w:rPr>
          <w:vertAlign w:val="superscript"/>
        </w:rPr>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S</w:t>
      </w:r>
      <w:bookmarkStart w:id="2" w:name="_GoBack"/>
      <w:bookmarkEnd w:id="2"/>
      <w:r w:rsidRPr="00A24306">
        <w:t>usana Campino</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Pr="00A24306">
        <w:t xml:space="preserve">, </w:t>
      </w:r>
      <w:r w:rsidR="0004180F">
        <w:t>Michel Theron</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0004180F">
        <w:t>, Kelda Gould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04180F">
        <w:t xml:space="preserve">, </w:t>
      </w:r>
      <w:r w:rsidRPr="00A24306">
        <w:t>Daniel Mead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Eleanor Drury</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3" w:name="_Ref407025337"/>
      <w:r w:rsidR="00E13949">
        <w:rPr>
          <w:rStyle w:val="FootnoteReference"/>
        </w:rPr>
        <w:footnoteReference w:id="5"/>
      </w:r>
      <w:bookmarkEnd w:id="3"/>
      <w:r w:rsidR="00395FA2">
        <w:t xml:space="preserve">, </w:t>
      </w:r>
      <w:r w:rsidRPr="00A24306">
        <w:t>Bronwyn MacInnis</w:t>
      </w:r>
      <w:r w:rsidR="00535AC6">
        <w:rPr>
          <w:vertAlign w:val="superscript"/>
        </w:rPr>
        <w:fldChar w:fldCharType="begin"/>
      </w:r>
      <w:r w:rsidR="00630078">
        <w:instrText xml:space="preserve"> NOTEREF _Ref407025337 \f \h </w:instrText>
      </w:r>
      <w:r w:rsidR="00535AC6">
        <w:rPr>
          <w:vertAlign w:val="superscript"/>
        </w:rPr>
      </w:r>
      <w:r w:rsidR="00535AC6">
        <w:rPr>
          <w:vertAlign w:val="superscript"/>
        </w:rPr>
        <w:fldChar w:fldCharType="separate"/>
      </w:r>
      <w:r w:rsidR="00BE5D41" w:rsidRPr="00BE5D41">
        <w:rPr>
          <w:rStyle w:val="FootnoteReference"/>
        </w:rPr>
        <w:t>5</w:t>
      </w:r>
      <w:r w:rsidR="00535AC6">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r w:rsidR="00BE5D41" w:rsidRPr="00BE5D41">
        <w:rPr>
          <w:vertAlign w:val="superscript"/>
        </w:rPr>
        <w:fldChar w:fldCharType="begin"/>
      </w:r>
      <w:r w:rsidR="00BE5D41" w:rsidRPr="00BE5D41">
        <w:rPr>
          <w:vertAlign w:val="superscript"/>
        </w:rPr>
        <w:instrText xml:space="preserve"> NOTEREF _Ref417453778 \h </w:instrText>
      </w:r>
      <w:r w:rsidR="00BE5D41">
        <w:rPr>
          <w:vertAlign w:val="superscript"/>
        </w:rPr>
        <w:instrText xml:space="preserve"> \* MERGEFORMAT </w:instrText>
      </w:r>
      <w:r w:rsidR="00BE5D41" w:rsidRPr="00BE5D41">
        <w:rPr>
          <w:vertAlign w:val="superscript"/>
        </w:rPr>
      </w:r>
      <w:r w:rsidR="00BE5D41" w:rsidRPr="00BE5D41">
        <w:rPr>
          <w:vertAlign w:val="superscript"/>
        </w:rPr>
        <w:fldChar w:fldCharType="separate"/>
      </w:r>
      <w:r w:rsidR="00BE5D41">
        <w:rPr>
          <w:vertAlign w:val="superscript"/>
        </w:rPr>
        <w:t>7</w:t>
      </w:r>
      <w:r w:rsidR="00BE5D41" w:rsidRPr="00BE5D41">
        <w:rPr>
          <w:vertAlign w:val="superscript"/>
        </w:rPr>
        <w:fldChar w:fldCharType="end"/>
      </w:r>
      <w:r w:rsidR="00BE5D41">
        <w:t>,</w:t>
      </w:r>
      <w:r w:rsidRPr="00A24306">
        <w:t xml:space="preserve"> </w:t>
      </w:r>
      <w:proofErr w:type="spellStart"/>
      <w:r w:rsidR="00BE5D41">
        <w:t>Upeka</w:t>
      </w:r>
      <w:proofErr w:type="spellEnd"/>
      <w:r w:rsidR="00BE5D41">
        <w:t xml:space="preserve"> Samarakoon</w:t>
      </w:r>
      <w:r w:rsidR="00BE5D41" w:rsidRPr="00BE5D41">
        <w:rPr>
          <w:vertAlign w:val="superscript"/>
        </w:rPr>
        <w:fldChar w:fldCharType="begin"/>
      </w:r>
      <w:r w:rsidR="00BE5D41" w:rsidRPr="00BE5D41">
        <w:rPr>
          <w:vertAlign w:val="superscript"/>
        </w:rPr>
        <w:instrText xml:space="preserve"> NOTEREF _Ref417453876 \h </w:instrText>
      </w:r>
      <w:r w:rsidR="00BE5D41">
        <w:rPr>
          <w:vertAlign w:val="superscript"/>
        </w:rPr>
        <w:instrText xml:space="preserve"> \* MERGEFORMAT </w:instrText>
      </w:r>
      <w:r w:rsidR="00BE5D41" w:rsidRPr="00BE5D41">
        <w:rPr>
          <w:vertAlign w:val="superscript"/>
        </w:rPr>
      </w:r>
      <w:r w:rsidR="00BE5D41" w:rsidRPr="00BE5D41">
        <w:rPr>
          <w:vertAlign w:val="superscript"/>
        </w:rPr>
        <w:fldChar w:fldCharType="separate"/>
      </w:r>
      <w:r w:rsidR="00BE5D41">
        <w:rPr>
          <w:vertAlign w:val="superscript"/>
        </w:rPr>
        <w:t>8</w:t>
      </w:r>
      <w:r w:rsidR="00BE5D41" w:rsidRPr="00BE5D41">
        <w:rPr>
          <w:vertAlign w:val="superscript"/>
        </w:rPr>
        <w:fldChar w:fldCharType="end"/>
      </w:r>
      <w:r w:rsidR="00BE5D41">
        <w:t xml:space="preserve">, </w:t>
      </w:r>
      <w:r w:rsidRPr="00A24306">
        <w:t>Lisa Ranford-Cartwright</w:t>
      </w:r>
      <w:bookmarkStart w:id="4" w:name="_Ref417453778"/>
      <w:r w:rsidR="00E13949">
        <w:rPr>
          <w:rStyle w:val="FootnoteReference"/>
        </w:rPr>
        <w:footnoteReference w:id="7"/>
      </w:r>
      <w:bookmarkEnd w:id="4"/>
      <w:r w:rsidRPr="00A24306">
        <w:t xml:space="preserve">, Michael </w:t>
      </w:r>
      <w:proofErr w:type="spellStart"/>
      <w:r w:rsidRPr="00A24306">
        <w:t>Ferdig</w:t>
      </w:r>
      <w:bookmarkStart w:id="5" w:name="_Ref417453876"/>
      <w:proofErr w:type="spellEnd"/>
      <w:r w:rsidR="00E13949">
        <w:rPr>
          <w:rStyle w:val="FootnoteReference"/>
        </w:rPr>
        <w:footnoteReference w:id="8"/>
      </w:r>
      <w:bookmarkEnd w:id="5"/>
      <w:r w:rsidRPr="00A24306">
        <w:t xml:space="preserve">, </w:t>
      </w:r>
      <w:r w:rsidR="00CE7736">
        <w:t>Karen Hayton</w:t>
      </w:r>
      <w:r w:rsidR="00535AC6">
        <w:fldChar w:fldCharType="begin"/>
      </w:r>
      <w:r w:rsidR="00630078">
        <w:instrText xml:space="preserve"> NOTEREF _Ref407025357 \f \h </w:instrText>
      </w:r>
      <w:r w:rsidR="00535AC6">
        <w:fldChar w:fldCharType="separate"/>
      </w:r>
      <w:r w:rsidR="00BE5D41" w:rsidRPr="00BE5D41">
        <w:rPr>
          <w:rStyle w:val="FootnoteReference"/>
        </w:rPr>
        <w:t>9</w:t>
      </w:r>
      <w:r w:rsidR="00535AC6">
        <w:fldChar w:fldCharType="end"/>
      </w:r>
      <w:r w:rsidR="00CE7736">
        <w:t xml:space="preserve">, </w:t>
      </w:r>
      <w:proofErr w:type="spellStart"/>
      <w:r w:rsidRPr="00A24306">
        <w:t>Xinzhuan</w:t>
      </w:r>
      <w:proofErr w:type="spellEnd"/>
      <w:r w:rsidRPr="00A24306">
        <w:t xml:space="preserve"> Su</w:t>
      </w:r>
      <w:bookmarkStart w:id="6" w:name="_Ref407025357"/>
      <w:r w:rsidR="00CE7736">
        <w:rPr>
          <w:rStyle w:val="FootnoteReference"/>
        </w:rPr>
        <w:footnoteReference w:id="9"/>
      </w:r>
      <w:bookmarkEnd w:id="6"/>
      <w:r w:rsidRPr="00A24306">
        <w:t>, Thomas Wellems</w:t>
      </w:r>
      <w:r w:rsidR="00535AC6">
        <w:rPr>
          <w:vertAlign w:val="superscript"/>
        </w:rPr>
        <w:fldChar w:fldCharType="begin"/>
      </w:r>
      <w:r w:rsidR="00630078">
        <w:instrText xml:space="preserve"> NOTEREF _Ref407025357 \f \h </w:instrText>
      </w:r>
      <w:r w:rsidR="00535AC6">
        <w:rPr>
          <w:vertAlign w:val="superscript"/>
        </w:rPr>
      </w:r>
      <w:r w:rsidR="00535AC6">
        <w:rPr>
          <w:vertAlign w:val="superscript"/>
        </w:rPr>
        <w:fldChar w:fldCharType="separate"/>
      </w:r>
      <w:r w:rsidR="00BE5D41" w:rsidRPr="00BE5D41">
        <w:rPr>
          <w:rStyle w:val="FootnoteReference"/>
        </w:rPr>
        <w:t>9</w:t>
      </w:r>
      <w:r w:rsidR="00535AC6">
        <w:rPr>
          <w:vertAlign w:val="superscript"/>
        </w:rPr>
        <w:fldChar w:fldCharType="end"/>
      </w:r>
      <w:r w:rsidRPr="00A24306">
        <w:t>, Julian Rayner</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630078">
        <w:rPr>
          <w:vertAlign w:val="superscript"/>
        </w:rPr>
        <w:t>,</w:t>
      </w:r>
      <w:r w:rsidR="00535AC6">
        <w:rPr>
          <w:vertAlign w:val="superscript"/>
        </w:rPr>
        <w:fldChar w:fldCharType="begin"/>
      </w:r>
      <w:r w:rsidR="00630078">
        <w:rPr>
          <w:vertAlign w:val="superscript"/>
        </w:rPr>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 xml:space="preserve">phenomenon within these crosses whereby several progeny have undergone meiotic recombination </w:t>
      </w:r>
      <w:r w:rsidR="000645D6">
        <w:lastRenderedPageBreak/>
        <w:t>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535AC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535AC6">
        <w:fldChar w:fldCharType="separate"/>
      </w:r>
      <w:r w:rsidR="00194EE4" w:rsidRPr="00194EE4">
        <w:rPr>
          <w:noProof/>
        </w:rPr>
        <w:t>(Ashley et al. 2014)</w:t>
      </w:r>
      <w:r w:rsidR="00535AC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535AC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535AC6">
        <w:fldChar w:fldCharType="separate"/>
      </w:r>
      <w:r w:rsidR="00CB6C32" w:rsidRPr="00CB6C32">
        <w:rPr>
          <w:noProof/>
        </w:rPr>
        <w:t>(Manske</w:t>
      </w:r>
      <w:r w:rsidR="00DB2FDB">
        <w:rPr>
          <w:noProof/>
        </w:rPr>
        <w:t>, Miotto</w:t>
      </w:r>
      <w:r w:rsidR="00CB6C32" w:rsidRPr="00CB6C32">
        <w:rPr>
          <w:noProof/>
        </w:rPr>
        <w:t xml:space="preserve"> et al., 2012; Miotto et al., 2013)</w:t>
      </w:r>
      <w:r w:rsidR="00535AC6">
        <w:fldChar w:fldCharType="end"/>
      </w:r>
      <w:r w:rsidR="0066222C">
        <w:t xml:space="preserve">, </w:t>
      </w:r>
      <w:r w:rsidR="00DB2FDB">
        <w:t>the generation of antigenic diversity</w:t>
      </w:r>
      <w:r w:rsidR="00486677">
        <w:t xml:space="preserve"> </w:t>
      </w:r>
      <w:r w:rsidR="00DB2FDB">
        <w:t xml:space="preserve"> </w:t>
      </w:r>
      <w:r w:rsidR="00535AC6">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535AC6">
        <w:fldChar w:fldCharType="separate"/>
      </w:r>
      <w:r w:rsidR="00486677" w:rsidRPr="00486677">
        <w:rPr>
          <w:noProof/>
        </w:rPr>
        <w:t>(Claessens et al. 2014)</w:t>
      </w:r>
      <w:r w:rsidR="00535AC6">
        <w:fldChar w:fldCharType="end"/>
      </w:r>
      <w:r w:rsidR="00DB2FDB">
        <w:t xml:space="preserve"> and </w:t>
      </w:r>
      <w:r w:rsidR="0066222C">
        <w:t xml:space="preserve">the genetic basis for artemisinin resistance </w:t>
      </w:r>
      <w:r w:rsidR="00535AC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535AC6">
        <w:fldChar w:fldCharType="separate"/>
      </w:r>
      <w:r w:rsidR="00194EE4" w:rsidRPr="00194EE4">
        <w:rPr>
          <w:noProof/>
        </w:rPr>
        <w:t>(Ariey et al. 2014)</w:t>
      </w:r>
      <w:r w:rsidR="00535AC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194EE4" w:rsidRPr="00194EE4">
        <w:rPr>
          <w:noProof/>
        </w:rPr>
        <w:t>(Gardner et al. 2002)</w:t>
      </w:r>
      <w:r w:rsidR="00535AC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535AC6">
        <w:fldChar w:fldCharType="separate"/>
      </w:r>
      <w:r w:rsidR="00194EE4" w:rsidRPr="00194EE4">
        <w:rPr>
          <w:noProof/>
        </w:rPr>
        <w:t>(Gardner et al. 2002; Zilversmit et al. 2010; Muralidharan &amp; Goldberg 2013; DePristo et al. 2006)</w:t>
      </w:r>
      <w:r w:rsidR="00535AC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535AC6">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535AC6">
        <w:fldChar w:fldCharType="separate"/>
      </w:r>
      <w:r w:rsidR="00486677" w:rsidRPr="00486677">
        <w:rPr>
          <w:noProof/>
        </w:rPr>
        <w:t>(Bopp et al. 2013; Freitas-Junior et al. 2000; Claessens et al. 2014)</w:t>
      </w:r>
      <w:r w:rsidR="00535AC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535AC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535AC6">
        <w:fldChar w:fldCharType="separate"/>
      </w:r>
      <w:r w:rsidR="00194EE4" w:rsidRPr="00194EE4">
        <w:rPr>
          <w:noProof/>
        </w:rPr>
        <w:t>(Roy et al. 2008)</w:t>
      </w:r>
      <w:r w:rsidR="00535AC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535AC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535AC6">
        <w:fldChar w:fldCharType="separate"/>
      </w:r>
      <w:r w:rsidR="00194EE4" w:rsidRPr="00194EE4">
        <w:rPr>
          <w:noProof/>
        </w:rPr>
        <w:t>(Jeffares et al. 2007; Haerty &amp; Golding 2011; Tan et al. 2010)</w:t>
      </w:r>
      <w:r w:rsidR="00535AC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535AC6">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535AC6">
        <w:fldChar w:fldCharType="separate"/>
      </w:r>
      <w:r w:rsidR="00123EBE" w:rsidRPr="00123EBE">
        <w:rPr>
          <w:noProof/>
        </w:rPr>
        <w:t>(Mok et al. 2014; Gonzales et al. 2008)</w:t>
      </w:r>
      <w:r w:rsidR="00535AC6">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535AC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535AC6">
        <w:fldChar w:fldCharType="separate"/>
      </w:r>
      <w:r w:rsidR="00194EE4" w:rsidRPr="00194EE4">
        <w:rPr>
          <w:noProof/>
        </w:rPr>
        <w:t>(Robasky et al. 2014)</w:t>
      </w:r>
      <w:r w:rsidR="00535AC6">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lastRenderedPageBreak/>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535AC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535AC6">
        <w:fldChar w:fldCharType="separate"/>
      </w:r>
      <w:r w:rsidR="00194EE4" w:rsidRPr="00194EE4">
        <w:rPr>
          <w:noProof/>
        </w:rPr>
        <w:t>(Saunders et al. 2007)</w:t>
      </w:r>
      <w:r w:rsidR="00535AC6">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535AC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194EE4" w:rsidRPr="00194EE4">
        <w:rPr>
          <w:noProof/>
        </w:rPr>
        <w:t>(Walliker et al. 1987)</w:t>
      </w:r>
      <w:r w:rsidR="00535AC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535AC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535AC6">
        <w:fldChar w:fldCharType="separate"/>
      </w:r>
      <w:r w:rsidR="00194EE4" w:rsidRPr="00194EE4">
        <w:rPr>
          <w:noProof/>
        </w:rPr>
        <w:t>(Wellems et al. 1991)</w:t>
      </w:r>
      <w:r w:rsidR="00535AC6">
        <w:fldChar w:fldCharType="end"/>
      </w:r>
      <w:r w:rsidR="00A72CFF">
        <w:t xml:space="preserve"> and host specificity </w:t>
      </w:r>
      <w:r w:rsidR="00535AC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194EE4" w:rsidRPr="00194EE4">
        <w:rPr>
          <w:noProof/>
        </w:rPr>
        <w:t>(Hayton et al. 2008)</w:t>
      </w:r>
      <w:r w:rsidR="00535AC6">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367A11">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367A11">
        <w:fldChar w:fldCharType="separate"/>
      </w:r>
      <w:r w:rsidR="00367A11" w:rsidRPr="00367A11">
        <w:rPr>
          <w:noProof/>
        </w:rPr>
        <w:t>(Ranford-Cartwright &amp; Mwangi 2012)</w:t>
      </w:r>
      <w:r w:rsidR="00367A11">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a range of genetic and phenotypic diversity</w:t>
      </w:r>
      <w:r w:rsidR="002453E7">
        <w:t xml:space="preserve"> </w:t>
      </w:r>
      <w:r w:rsidR="002453E7">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2453E7">
        <w:fldChar w:fldCharType="separate"/>
      </w:r>
      <w:r w:rsidR="002453E7" w:rsidRPr="002453E7">
        <w:rPr>
          <w:noProof/>
        </w:rPr>
        <w:t>(Ranford-Cartwright &amp; Mwangi 2012)</w:t>
      </w:r>
      <w:r w:rsidR="002453E7">
        <w:fldChar w:fldCharType="end"/>
      </w:r>
      <w:r>
        <w:t xml:space="preserve">. We use a combination of methods for variant discovery, leveraging both alignment of sequence reads to the 3D7 reference genome </w:t>
      </w:r>
      <w:r w:rsidR="00535AC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535AC6">
        <w:fldChar w:fldCharType="separate"/>
      </w:r>
      <w:r w:rsidR="008F4EA1" w:rsidRPr="008F4EA1">
        <w:rPr>
          <w:noProof/>
        </w:rPr>
        <w:t>(DePristo et al. 2011; Li &amp; Durbin 2009; McKenna et al. 2010)</w:t>
      </w:r>
      <w:r w:rsidR="00535AC6">
        <w:fldChar w:fldCharType="end"/>
      </w:r>
      <w:r w:rsidR="00194EE4">
        <w:t xml:space="preserve"> </w:t>
      </w:r>
      <w:r>
        <w:t>and reference-fre</w:t>
      </w:r>
      <w:r w:rsidR="00194EE4">
        <w:t xml:space="preserve">e sequence assembly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194EE4" w:rsidRPr="00194EE4">
        <w:rPr>
          <w:noProof/>
        </w:rPr>
        <w:t>(Iqbal et al. 2012)</w:t>
      </w:r>
      <w:r w:rsidR="00535AC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w:t>
      </w:r>
      <w:r w:rsidR="0010383D">
        <w:t xml:space="preserve">could </w:t>
      </w:r>
      <w:r w:rsidR="009A1874">
        <w:t xml:space="preserve">be valuable for further </w:t>
      </w:r>
      <w:r w:rsidR="001C4E6F">
        <w:t xml:space="preserve">research and education,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lastRenderedPageBreak/>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535AC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535AC6">
        <w:fldChar w:fldCharType="separate"/>
      </w:r>
      <w:r w:rsidR="00EE1931" w:rsidRPr="00EE1931">
        <w:rPr>
          <w:noProof/>
        </w:rPr>
        <w:t>(Su et al. 1999; Jiang et al. 2011; Walker-Jonah et al. 1992)</w:t>
      </w:r>
      <w:r w:rsidR="00535AC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535AC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535AC6">
        <w:fldChar w:fldCharType="separate"/>
      </w:r>
      <w:r w:rsidR="009D296D" w:rsidRPr="009D296D">
        <w:rPr>
          <w:noProof/>
        </w:rPr>
        <w:t>(Su et al. 1999)</w:t>
      </w:r>
      <w:r w:rsidR="00535AC6">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535AC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535AC6">
        <w:fldChar w:fldCharType="separate"/>
      </w:r>
      <w:r w:rsidR="006D6FCD" w:rsidRPr="006D6FCD">
        <w:rPr>
          <w:noProof/>
        </w:rPr>
        <w:t>(Samarakoon, Regier, et al. 2011)</w:t>
      </w:r>
      <w:r w:rsidR="00535AC6">
        <w:fldChar w:fldCharType="end"/>
      </w:r>
      <w:r w:rsidR="009D296D">
        <w:t>. Previous studies have also</w:t>
      </w:r>
      <w:r w:rsidR="006E7EA9">
        <w:t xml:space="preserve"> demonstrated that at least some recombination events occur within coding regions </w:t>
      </w:r>
      <w:r w:rsidR="00535AC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535AC6">
        <w:fldChar w:fldCharType="separate"/>
      </w:r>
      <w:r w:rsidR="00EE1931" w:rsidRPr="00EE1931">
        <w:rPr>
          <w:noProof/>
        </w:rPr>
        <w:t>(Kerr et al. 1994)</w:t>
      </w:r>
      <w:r w:rsidR="00535AC6">
        <w:fldChar w:fldCharType="end"/>
      </w:r>
      <w:r w:rsidR="00065004">
        <w:t xml:space="preserve"> and suggested that recombination events are not uniformly distributed </w:t>
      </w:r>
      <w:r w:rsidR="006E7EA9">
        <w:t xml:space="preserve">over the genome </w:t>
      </w:r>
      <w:r w:rsidR="00535AC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E1931" w:rsidRPr="00EE1931">
        <w:rPr>
          <w:noProof/>
        </w:rPr>
        <w:t>(Jiang et al. 2011)</w:t>
      </w:r>
      <w:r w:rsidR="00535AC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535AC6">
        <w:fldChar w:fldCharType="separate"/>
      </w:r>
      <w:r w:rsidR="00EE1931" w:rsidRPr="00EE1931">
        <w:rPr>
          <w:noProof/>
        </w:rPr>
        <w:t>(Wellems et al. 1990; Samarakoon, Gonzales, et al. 2011)</w:t>
      </w:r>
      <w:r w:rsidR="00535AC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535AC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7A475F" w:rsidRPr="007A475F">
        <w:rPr>
          <w:noProof/>
        </w:rPr>
        <w:t>(Walliker et al. 1987)</w:t>
      </w:r>
      <w:r w:rsidR="00535AC6">
        <w:fldChar w:fldCharType="end"/>
      </w:r>
      <w:r w:rsidR="007A475F">
        <w:t xml:space="preserve">, HB3×Dd2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535AC6">
        <w:fldChar w:fldCharType="separate"/>
      </w:r>
      <w:r w:rsidR="007A475F" w:rsidRPr="007A475F">
        <w:rPr>
          <w:noProof/>
        </w:rPr>
        <w:t>(Wellems et al. 1990; Wellems et al. 1991)</w:t>
      </w:r>
      <w:r w:rsidR="00535AC6">
        <w:fldChar w:fldCharType="end"/>
      </w:r>
      <w:r w:rsidR="007A475F">
        <w:t xml:space="preserve"> and 7G8×GB4 </w:t>
      </w:r>
      <w:r w:rsidR="00535AC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7A475F" w:rsidRPr="007A475F">
        <w:rPr>
          <w:noProof/>
        </w:rPr>
        <w:t>(Hayton et al. 2008)</w:t>
      </w:r>
      <w:r w:rsidR="00535AC6">
        <w:fldChar w:fldCharType="end"/>
      </w:r>
      <w:r>
        <w:t xml:space="preserve"> were sequenced using Illumina high throughput technology, with the majority of samples obtaining an average depth above 100×</w:t>
      </w:r>
      <w:r w:rsidR="004169E9">
        <w:t xml:space="preserve"> (Table 1)</w:t>
      </w:r>
      <w:r>
        <w:t xml:space="preserve">.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334433" w:rsidRPr="00334433">
        <w:rPr>
          <w:noProof/>
        </w:rPr>
        <w:t>(Kozarewa et al. 2009)</w:t>
      </w:r>
      <w:r w:rsidR="00535AC6">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w:t>
      </w:r>
      <w:r w:rsidR="0072106A">
        <w:lastRenderedPageBreak/>
        <w:t xml:space="preserve">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535AC6">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535AC6">
        <w:fldChar w:fldCharType="separate"/>
      </w:r>
      <w:r w:rsidR="00486677" w:rsidRPr="00486677">
        <w:rPr>
          <w:noProof/>
        </w:rPr>
        <w:t>(Bopp et al. 2013; Claessens et al. 2014)</w:t>
      </w:r>
      <w:r w:rsidR="00535AC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535AC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535AC6">
        <w:fldChar w:fldCharType="separate"/>
      </w:r>
      <w:r w:rsidR="001C68E4" w:rsidRPr="001C68E4">
        <w:rPr>
          <w:noProof/>
        </w:rPr>
        <w:t>(Flueck et al. 2009)</w:t>
      </w:r>
      <w:r w:rsidR="00535AC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535AC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535AC6">
        <w:fldChar w:fldCharType="separate"/>
      </w:r>
      <w:r w:rsidR="008509AB" w:rsidRPr="008509AB">
        <w:rPr>
          <w:noProof/>
        </w:rPr>
        <w:t>(DePristo et al. 2011; Li &amp; Durbin 2009)</w:t>
      </w:r>
      <w:r w:rsidR="00535AC6">
        <w:fldChar w:fldCharType="end"/>
      </w:r>
      <w:r>
        <w:t xml:space="preserve">, the other based on partial assembly of sequence reads and comparison of assembled contigs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77147F" w:rsidRPr="0077147F">
        <w:rPr>
          <w:noProof/>
        </w:rPr>
        <w:t>(Iqbal et al. 2012)</w:t>
      </w:r>
      <w:r w:rsidR="00535AC6">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w:t>
      </w:r>
      <w:r w:rsidR="004177B6">
        <w:lastRenderedPageBreak/>
        <w:t>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FA6F28">
        <w:t>Building on these initial findings, a</w:t>
      </w:r>
      <w:r w:rsidR="00EC2A4A">
        <w:t xml:space="preserve"> deeper </w:t>
      </w:r>
      <w:r w:rsidR="00FA6F28">
        <w:t xml:space="preserve">evaluation </w:t>
      </w:r>
      <w:r w:rsidR="00EC2A4A">
        <w:t xml:space="preserve">of these and other methods for variant calling in </w:t>
      </w:r>
      <w:r w:rsidR="00EC2A4A" w:rsidRPr="00EC2A4A">
        <w:rPr>
          <w:i/>
        </w:rPr>
        <w:t>P. falciparum</w:t>
      </w:r>
      <w:r w:rsidR="00EC2A4A">
        <w:t xml:space="preserve"> is being carried out as p</w:t>
      </w:r>
      <w:r w:rsidR="008B66D9">
        <w:t>art of a separate project</w:t>
      </w:r>
      <w:r w:rsidR="008B66D9">
        <w:rPr>
          <w:rStyle w:val="FootnoteReference"/>
        </w:rPr>
        <w:footnoteReference w:id="1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535AC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535AC6">
        <w:fldChar w:fldCharType="separate"/>
      </w:r>
      <w:r w:rsidR="00843650" w:rsidRPr="00E23718">
        <w:rPr>
          <w:noProof/>
        </w:rPr>
        <w:t>(Birren et al. 2006)</w:t>
      </w:r>
      <w:r w:rsidR="00535AC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w:t>
      </w:r>
      <w:r w:rsidR="003B428E">
        <w:lastRenderedPageBreak/>
        <w:t xml:space="preserve">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A4677A">
      <w:pPr>
        <w:pStyle w:val="Heading4"/>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6E6764">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6E6764">
        <w:fldChar w:fldCharType="separate"/>
      </w:r>
      <w:r w:rsidR="006E6764" w:rsidRPr="006E6764">
        <w:rPr>
          <w:noProof/>
        </w:rPr>
        <w:t>(Chen et al. 2009)</w:t>
      </w:r>
      <w:r w:rsidR="006E6764">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535AC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535AC6">
        <w:fldChar w:fldCharType="separate"/>
      </w:r>
      <w:r w:rsidR="00E3669F" w:rsidRPr="00E3669F">
        <w:rPr>
          <w:noProof/>
        </w:rPr>
        <w:t>(Li et al. 2002; Lovett 2004)</w:t>
      </w:r>
      <w:r w:rsidR="00535AC6">
        <w:fldChar w:fldCharType="end"/>
      </w:r>
      <w:r w:rsidR="00FE0FEE">
        <w:t xml:space="preserve"> and are known to be associated with high rates of </w:t>
      </w:r>
      <w:r w:rsidR="00F230BE">
        <w:t>INDEL</w:t>
      </w:r>
      <w:r w:rsidR="00FE0FEE">
        <w:t xml:space="preserve"> mutat</w:t>
      </w:r>
      <w:r w:rsidR="00F230BE">
        <w:t xml:space="preserve">ion </w:t>
      </w:r>
      <w:r w:rsidR="00535AC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535AC6">
        <w:fldChar w:fldCharType="separate"/>
      </w:r>
      <w:r w:rsidR="00F230BE" w:rsidRPr="00F230BE">
        <w:rPr>
          <w:noProof/>
        </w:rPr>
        <w:t>(Montgomery et al. 2013)</w:t>
      </w:r>
      <w:r w:rsidR="00535AC6">
        <w:fldChar w:fldCharType="end"/>
      </w:r>
      <w:r w:rsidR="00FE0FEE">
        <w:t xml:space="preserve">. Poly(AT) repeats are very common in the non-coding regions of the </w:t>
      </w:r>
      <w:r w:rsidR="00FE0FEE" w:rsidRPr="00720774">
        <w:rPr>
          <w:i/>
        </w:rPr>
        <w:t>P. falciparum</w:t>
      </w:r>
      <w:r w:rsidR="00F230BE">
        <w:t xml:space="preserve"> genome </w:t>
      </w:r>
      <w:r w:rsidR="00535AC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F230BE" w:rsidRPr="00F230BE">
        <w:rPr>
          <w:noProof/>
        </w:rPr>
        <w:t>(Gardner et al. 2002)</w:t>
      </w:r>
      <w:r w:rsidR="00535AC6">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535AC6">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535AC6">
        <w:fldChar w:fldCharType="separate"/>
      </w:r>
      <w:r w:rsidR="004A3C93" w:rsidRPr="004A3C93">
        <w:rPr>
          <w:noProof/>
        </w:rPr>
        <w:t>(Muralidharan &amp; Goldberg 2013; Tan et al. 2010)</w:t>
      </w:r>
      <w:r w:rsidR="00535AC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535AC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535AC6">
        <w:fldChar w:fldCharType="separate"/>
      </w:r>
      <w:r w:rsidR="001C4C7D" w:rsidRPr="001C4C7D">
        <w:rPr>
          <w:noProof/>
        </w:rPr>
        <w:t xml:space="preserve">Brick et al. </w:t>
      </w:r>
      <w:r w:rsidR="0016550F">
        <w:rPr>
          <w:noProof/>
        </w:rPr>
        <w:t>(</w:t>
      </w:r>
      <w:r w:rsidR="001C4C7D" w:rsidRPr="001C4C7D">
        <w:rPr>
          <w:noProof/>
        </w:rPr>
        <w:t>2008)</w:t>
      </w:r>
      <w:r w:rsidR="00535AC6">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lastRenderedPageBreak/>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535AC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535AC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535AC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535AC6">
        <w:fldChar w:fldCharType="separate"/>
      </w:r>
      <w:r w:rsidR="006018E2" w:rsidRPr="006018E2">
        <w:rPr>
          <w:noProof/>
        </w:rPr>
        <w:t>(Lasonder et al. 2008)</w:t>
      </w:r>
      <w:r w:rsidR="00535AC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w:t>
      </w:r>
      <w:r w:rsidR="00316BAD">
        <w:lastRenderedPageBreak/>
        <w:t>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535A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4357C6" w:rsidRPr="004357C6">
        <w:rPr>
          <w:noProof/>
        </w:rPr>
        <w:t>(Jiang et al. 2011)</w:t>
      </w:r>
      <w:r w:rsidR="00535AC6">
        <w:fldChar w:fldCharType="end"/>
      </w:r>
      <w:r w:rsidR="00936076">
        <w:t>. In eukaryotes, programmed double strand breaks (DSBs) during meiosis are resolved by either crossover (CO) or non-crossover (NCO) between</w:t>
      </w:r>
      <w:r w:rsidR="004357C6">
        <w:t xml:space="preserve"> homologous chromosomes </w:t>
      </w:r>
      <w:r w:rsidR="00535A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535AC6">
        <w:fldChar w:fldCharType="separate"/>
      </w:r>
      <w:r w:rsidR="00C03BD9" w:rsidRPr="00C03BD9">
        <w:rPr>
          <w:noProof/>
        </w:rPr>
        <w:t>(Hastings 1992; Youds &amp; Boulton 2011; Mancera et al. 2008; Baudat &amp; de Massy 2007)</w:t>
      </w:r>
      <w:r w:rsidR="00535AC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684E88">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684E88">
        <w:fldChar w:fldCharType="separate"/>
      </w:r>
      <w:r w:rsidR="00684E88" w:rsidRPr="00684E88">
        <w:rPr>
          <w:noProof/>
        </w:rPr>
        <w:t xml:space="preserve">Youds &amp; Boulton </w:t>
      </w:r>
      <w:r w:rsidR="00684E88">
        <w:rPr>
          <w:noProof/>
        </w:rPr>
        <w:t>(</w:t>
      </w:r>
      <w:r w:rsidR="00684E88" w:rsidRPr="00684E88">
        <w:rPr>
          <w:noProof/>
        </w:rPr>
        <w:t>2011</w:t>
      </w:r>
      <w:r w:rsidR="00684E88">
        <w:fldChar w:fldCharType="end"/>
      </w:r>
      <w:r w:rsidR="00684E88">
        <w:t>) Figure 1</w:t>
      </w:r>
      <w:r w:rsidR="000840C7">
        <w:t>)</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w:t>
      </w:r>
      <w:r w:rsidR="004A3C93">
        <w:t xml:space="preserve">conversion tracts (all alleles inherited from the same parent) </w:t>
      </w:r>
      <w:r w:rsidR="00936076">
        <w:t xml:space="preserve">and complex conversion tracts </w:t>
      </w:r>
      <w:r w:rsidR="004A3C93">
        <w:t>(</w:t>
      </w:r>
      <w:r w:rsidR="00A50A39">
        <w:t>containing</w:t>
      </w:r>
      <w:r w:rsidR="004A3C93">
        <w:t xml:space="preserve"> switches between parental alleles) </w:t>
      </w:r>
      <w:r w:rsidR="00936076">
        <w:t xml:space="preserve">(see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535AC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535AC6">
        <w:fldChar w:fldCharType="separate"/>
      </w:r>
      <w:r w:rsidR="006469F3" w:rsidRPr="006469F3">
        <w:rPr>
          <w:noProof/>
        </w:rPr>
        <w:t>(Baudat &amp; de Massy 2007; Martinez-Perez &amp; Colaiácovo 2009; Mancera et al. 2008)</w:t>
      </w:r>
      <w:r w:rsidR="00535AC6">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535AC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811543" w:rsidRPr="00811543">
        <w:rPr>
          <w:noProof/>
        </w:rPr>
        <w:t>(Jiang et al. 2011)</w:t>
      </w:r>
      <w:r w:rsidR="00535AC6">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w:t>
      </w:r>
      <w:r>
        <w:lastRenderedPageBreak/>
        <w:t xml:space="preserve">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535AC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667FE0" w:rsidRPr="00667FE0">
        <w:rPr>
          <w:noProof/>
        </w:rPr>
        <w:t>(Myers et al. 2005)</w:t>
      </w:r>
      <w:r w:rsidR="00535AC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535AC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8C28A7" w:rsidRPr="008C28A7">
        <w:rPr>
          <w:noProof/>
        </w:rPr>
        <w:t>(Hilliker et al. 1994)</w:t>
      </w:r>
      <w:r w:rsidR="00535AC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F) however the correlation was weaker than for the CO recombination rate, presumably due to the fewer number of observed NCO events and thus greater sampling error. As with CO events there was a significant enrichment of NCO events within genes (P=0.002 by Monte Ca</w:t>
      </w:r>
      <w:r w:rsidR="00EC0BBF">
        <w:t>rlo simulation) with 37 (16%)</w:t>
      </w:r>
      <w:r>
        <w:t xml:space="preserve"> </w:t>
      </w:r>
      <w:proofErr w:type="gramStart"/>
      <w:r>
        <w:t xml:space="preserve">NCO conversion tracts falling entirely within a </w:t>
      </w:r>
      <w:r>
        <w:lastRenderedPageBreak/>
        <w:t>gene, 110 (48%) spanning a gene boundary, 35 (15%) entirely spanning a gene, and 14 (6%) intergenic.</w:t>
      </w:r>
      <w:proofErr w:type="gramEnd"/>
      <w:r>
        <w:t xml:space="preserve">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535AC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C44746" w:rsidRPr="006469F3">
        <w:rPr>
          <w:noProof/>
        </w:rPr>
        <w:t>(Mancera et al. 2008)</w:t>
      </w:r>
      <w:r w:rsidR="00535AC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t>has a</w:t>
      </w:r>
      <w:r w:rsidR="00CC26CD">
        <w:t xml:space="preserve"> three-fold amplification spanning the multi-drug resistance homologue </w:t>
      </w:r>
      <w:r w:rsidR="00CC26CD">
        <w:rPr>
          <w:i/>
        </w:rPr>
        <w:t xml:space="preserve">mdr1 </w:t>
      </w:r>
      <w:r>
        <w:t xml:space="preserve">which confers </w:t>
      </w:r>
      <w:proofErr w:type="spellStart"/>
      <w:r>
        <w:t>mefloquine</w:t>
      </w:r>
      <w:proofErr w:type="spellEnd"/>
      <w:r>
        <w:t xml:space="preserve"> resistance </w:t>
      </w:r>
      <w:r>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fldChar w:fldCharType="separate"/>
      </w:r>
      <w:r w:rsidRPr="0069322E">
        <w:rPr>
          <w:noProof/>
        </w:rPr>
        <w:t>(Cowman et al. 1994)</w:t>
      </w:r>
      <w:r>
        <w:fldChar w:fldCharType="end"/>
      </w:r>
      <w:r>
        <w:t>. This amplification is</w:t>
      </w:r>
      <w:r w:rsidR="00A87178">
        <w:t xml:space="preserve"> known to segregate in</w:t>
      </w:r>
      <w:r w:rsidR="00766CC9">
        <w:t xml:space="preserve"> the progeny of HB3xDd2 </w:t>
      </w:r>
      <w:r w:rsidR="00766CC9">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766CC9">
        <w:fldChar w:fldCharType="separate"/>
      </w:r>
      <w:r w:rsidR="00686F39" w:rsidRPr="00686F39">
        <w:rPr>
          <w:noProof/>
        </w:rPr>
        <w:t>(Wellems et al. 1990)</w:t>
      </w:r>
      <w:r w:rsidR="00766CC9">
        <w:fldChar w:fldCharType="end"/>
      </w:r>
      <w:r w:rsidR="00686F39">
        <w:t xml:space="preserve"> with evidence for meiotic recombination within the amplified region in two progeny clones </w:t>
      </w:r>
      <w:r w:rsidR="00686F39">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686F39">
        <w:fldChar w:fldCharType="separate"/>
      </w:r>
      <w:r w:rsidR="00686F39" w:rsidRPr="00686F39">
        <w:rPr>
          <w:noProof/>
        </w:rPr>
        <w:t>(Samarakoon, Gonzales, et al. 2011)</w:t>
      </w:r>
      <w:r w:rsidR="00686F39">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925F5">
        <w:t>were</w:t>
      </w:r>
      <w:r w:rsidR="00A87178">
        <w:t xml:space="preserve"> different in size and extent </w:t>
      </w:r>
      <w:r w:rsidR="00766CC9">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766CC9">
        <w:fldChar w:fldCharType="separate"/>
      </w:r>
      <w:r w:rsidRPr="0069322E">
        <w:rPr>
          <w:noProof/>
        </w:rPr>
        <w:t>(Kidgell et al. 2006; Heinberg et al. 2013)</w:t>
      </w:r>
      <w:r w:rsidR="00766CC9">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766CC9">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766CC9">
        <w:fldChar w:fldCharType="separate"/>
      </w:r>
      <w:r w:rsidR="00766CC9" w:rsidRPr="00766CC9">
        <w:rPr>
          <w:noProof/>
        </w:rPr>
        <w:t>(Samarakoon, Gonzales, et al. 2011)</w:t>
      </w:r>
      <w:r w:rsidR="00766CC9">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766CC9">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766CC9">
        <w:fldChar w:fldCharType="separate"/>
      </w:r>
      <w:r w:rsidR="00766CC9" w:rsidRPr="00766CC9">
        <w:rPr>
          <w:noProof/>
        </w:rPr>
        <w:t>(Kidgell et al. 2006; Sepúlveda et al. 2013)</w:t>
      </w:r>
      <w:r w:rsidR="00766CC9">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w:t>
      </w:r>
      <w:r w:rsidR="004925F5">
        <w:lastRenderedPageBreak/>
        <w:t>HB3x</w:t>
      </w:r>
      <w:r w:rsidR="00143AF4">
        <w:t xml:space="preserve">Dd2 (Figure @@SN).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(@@REFs).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evidence for the independent origins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 xml:space="preserve">in the absence of drug pressure </w:t>
      </w:r>
      <w:r w:rsidR="004925F5">
        <w:t xml:space="preserve">(@@REF).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be inherited together (Figure @@X).</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242BE4">
        <w:t>igure 5</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t>). The most parsimonious explanation is that a single crossover occurred within the reg</w:t>
      </w:r>
      <w:r w:rsidR="00242BE4">
        <w:t>ion duplicated in HB3</w:t>
      </w:r>
      <w:r w:rsidR="008579AE">
        <w:t xml:space="preserve"> (</w:t>
      </w:r>
      <w:r w:rsidR="00C4455E">
        <w:t>F</w:t>
      </w:r>
      <w:r w:rsidR="008579AE">
        <w:t>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t>). This is harder to explain, as it would require two crossover events at or close to the borders of the duplicated region</w:t>
      </w:r>
      <w:r w:rsidR="008579AE">
        <w:t xml:space="preserve"> (</w:t>
      </w:r>
      <w:r w:rsidR="00C4455E">
        <w:t xml:space="preserve">Figure </w:t>
      </w:r>
      <w:r w:rsidR="008579AE">
        <w:t>@@</w:t>
      </w:r>
      <w:r w:rsidR="00C4455E">
        <w:t>SN</w:t>
      </w:r>
      <w:r w:rsidR="008579AE">
        <w:t>)</w:t>
      </w:r>
      <w:r>
        <w:t xml:space="preserve">, which </w:t>
      </w:r>
      <w:r w:rsidR="00C4455E">
        <w:t>would seem</w:t>
      </w:r>
      <w:r>
        <w:t xml:space="preserve"> improbable unless the CNV breakpoints are also p</w:t>
      </w:r>
      <w:r w:rsidR="002B5CBF">
        <w:t>rone to meiotic crossover</w:t>
      </w:r>
      <w:r w:rsidR="000C3978">
        <w:t xml:space="preserve"> </w:t>
      </w:r>
      <w:r w:rsidR="00535AC6">
        <w:lastRenderedPageBreak/>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535AC6">
        <w:fldChar w:fldCharType="separate"/>
      </w:r>
      <w:r w:rsidR="00194EE4" w:rsidRPr="00194EE4">
        <w:rPr>
          <w:noProof/>
        </w:rPr>
        <w:t>(Völker et al. 2010)</w:t>
      </w:r>
      <w:r w:rsidR="00535AC6">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t>). Two separate regions of heterozygosity were visible at either ends of the HB3 duplicated region, which can be explained if two crossover events occurred</w:t>
      </w:r>
      <w:r w:rsidR="008579AE">
        <w:t xml:space="preserve"> (</w:t>
      </w:r>
      <w:r w:rsidR="00C4455E">
        <w:t>F</w:t>
      </w:r>
      <w:r w:rsidR="008579AE">
        <w:t>igure @@</w:t>
      </w:r>
      <w:r w:rsidR="00C4455E">
        <w:t>S</w:t>
      </w:r>
      <w:r w:rsidR="008579AE">
        <w:t>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F81315">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81315">
        <w:fldChar w:fldCharType="separate"/>
      </w:r>
      <w:r w:rsidR="00F81315" w:rsidRPr="00F81315">
        <w:rPr>
          <w:noProof/>
        </w:rPr>
        <w:t>(Samarakoon, Gonzales, et al. 2011)</w:t>
      </w:r>
      <w:r w:rsidR="00F81315">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 both of which are consistent with a single crossover having occurred within the amplified region</w:t>
      </w:r>
      <w:r w:rsidR="00F81315">
        <w:t xml:space="preserve"> (Figure @@SN)</w:t>
      </w:r>
      <w:r>
        <w:t xml:space="preserve">. </w:t>
      </w:r>
    </w:p>
    <w:p w:rsidR="00F428AA" w:rsidRDefault="00F428AA" w:rsidP="00F428AA">
      <w:pPr>
        <w:pStyle w:val="Heading3"/>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limited set of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tools for intuitive, interactive data exploration, available at </w:t>
      </w:r>
      <w:hyperlink r:id="rId10" w:history="1">
        <w:r w:rsidR="00F428AA" w:rsidRPr="006F0B99">
          <w:rPr>
            <w:rStyle w:val="Hyperlink"/>
          </w:rPr>
          <w:t>http://www.malariagen.net/apps/pf-crosses</w:t>
        </w:r>
      </w:hyperlink>
      <w:r w:rsidR="00F428AA">
        <w:t>. The application includes a tool for browsing and querying a table of variants for each call set;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 a tool for browsing the genome, allowing the location of variants to </w:t>
      </w:r>
      <w:r w:rsidR="00FC2174">
        <w:t xml:space="preserve">be </w:t>
      </w:r>
      <w:r w:rsidR="00F428AA">
        <w:t xml:space="preserve">viewed in the context of genome features and </w:t>
      </w:r>
      <w:r w:rsidR="003E6777">
        <w:t>alignment metrics</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535AC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535AC6">
        <w:fldChar w:fldCharType="separate"/>
      </w:r>
      <w:r w:rsidR="006C6A25" w:rsidRPr="006C6A25">
        <w:rPr>
          <w:noProof/>
        </w:rPr>
        <w:t>(Manske &amp; Kwiatkowski 2009)</w:t>
      </w:r>
      <w:r w:rsidR="00535AC6">
        <w:fldChar w:fldCharType="end"/>
      </w:r>
      <w:r w:rsidR="00F428AA">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2"/>
      </w:r>
      <w:r w:rsidR="00F428AA">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fldChar w:fldCharType="separate"/>
      </w:r>
      <w:r w:rsidRPr="00FB69B5">
        <w:rPr>
          <w:noProof/>
        </w:rPr>
        <w:t>(Price et al. 2004; Anderson et al. 2009)</w:t>
      </w:r>
      <w:r>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535AC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535AC6">
        <w:fldChar w:fldCharType="separate"/>
      </w:r>
      <w:r w:rsidR="00114AB5" w:rsidRPr="00114AB5">
        <w:rPr>
          <w:noProof/>
        </w:rPr>
        <w:t>(Gardner et al. 2002; DePristo et al. 2006; Zilversmit et al. 2010; Muralidharan &amp; Goldberg 2013)</w:t>
      </w:r>
      <w:r w:rsidR="00535AC6">
        <w:fldChar w:fldCharType="end"/>
      </w:r>
      <w:r w:rsidR="00943113">
        <w:t xml:space="preserve"> and </w:t>
      </w:r>
      <w:r w:rsidR="00381C07">
        <w:t xml:space="preserve">the evidence that replication slippage causes high variability in </w:t>
      </w:r>
      <w:r w:rsidR="00943113">
        <w:t xml:space="preserve">short tandem repeats </w:t>
      </w:r>
      <w:r w:rsidR="00535AC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535AC6">
        <w:fldChar w:fldCharType="separate"/>
      </w:r>
      <w:r w:rsidR="00114AB5" w:rsidRPr="00114AB5">
        <w:rPr>
          <w:noProof/>
        </w:rPr>
        <w:t>(Lovett 2004; Li et al. 2002; Tan et al. 2010)</w:t>
      </w:r>
      <w:r w:rsidR="00535AC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535AC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7A13ED" w:rsidRPr="007A13ED">
        <w:rPr>
          <w:noProof/>
        </w:rPr>
        <w:t>(Mok et al. 2014)</w:t>
      </w:r>
      <w:r w:rsidR="00535AC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535AC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535AC6">
        <w:fldChar w:fldCharType="separate"/>
      </w:r>
      <w:r w:rsidR="00142C02" w:rsidRPr="00142C02">
        <w:rPr>
          <w:noProof/>
        </w:rPr>
        <w:t>(Price et al. 2004; Heinberg et al. 2013)</w:t>
      </w:r>
      <w:r w:rsidR="00535AC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535AC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535AC6">
        <w:fldChar w:fldCharType="separate"/>
      </w:r>
      <w:r w:rsidR="001301E2" w:rsidRPr="001301E2">
        <w:rPr>
          <w:noProof/>
        </w:rPr>
        <w:t>(Li et al. 2002; Anderson et al. 2009)</w:t>
      </w:r>
      <w:r w:rsidR="00535AC6">
        <w:fldChar w:fldCharType="end"/>
      </w:r>
      <w:r w:rsidR="00DF2176">
        <w:t xml:space="preserve">. </w:t>
      </w:r>
      <w:r w:rsidR="003D3144">
        <w:t xml:space="preserve">Using the HB3xDd2 cross, </w:t>
      </w:r>
      <w:r w:rsidR="003D3144">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3D3144">
        <w:fldChar w:fldCharType="separate"/>
      </w:r>
      <w:r w:rsidR="003D3144" w:rsidRPr="003D3144">
        <w:rPr>
          <w:noProof/>
        </w:rPr>
        <w:t xml:space="preserve">Gonzales et al. </w:t>
      </w:r>
      <w:r w:rsidR="003D3144">
        <w:rPr>
          <w:noProof/>
        </w:rPr>
        <w:t>(</w:t>
      </w:r>
      <w:r w:rsidR="003D3144" w:rsidRPr="003D3144">
        <w:rPr>
          <w:noProof/>
        </w:rPr>
        <w:t>2008)</w:t>
      </w:r>
      <w:r w:rsidR="003D3144">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w:t>
      </w:r>
      <w:r w:rsidR="007A13ED">
        <w:lastRenderedPageBreak/>
        <w:t xml:space="preserve">repeat length variations within regulatory elements </w:t>
      </w:r>
      <w:r w:rsidR="003D3144">
        <w:t xml:space="preserve">have been shown </w:t>
      </w:r>
      <w:r w:rsidR="007A13ED">
        <w:t xml:space="preserve">to affect gene activity across a number of species </w:t>
      </w:r>
      <w:r w:rsidR="00535AC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535AC6">
        <w:fldChar w:fldCharType="separate"/>
      </w:r>
      <w:r w:rsidR="007A13ED" w:rsidRPr="007A13ED">
        <w:rPr>
          <w:noProof/>
        </w:rPr>
        <w:t>(Li et al. 2002)</w:t>
      </w:r>
      <w:r w:rsidR="00535AC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535AC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535AC6">
        <w:fldChar w:fldCharType="separate"/>
      </w:r>
      <w:r w:rsidR="00622F1D" w:rsidRPr="00622F1D">
        <w:rPr>
          <w:noProof/>
        </w:rPr>
        <w:t>(Roy et al. 2008; Ferreira et al. 2003)</w:t>
      </w:r>
      <w:r w:rsidR="00535AC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535AC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535AC6">
        <w:fldChar w:fldCharType="separate"/>
      </w:r>
      <w:r w:rsidR="00EE0300" w:rsidRPr="00EE0300">
        <w:rPr>
          <w:noProof/>
        </w:rPr>
        <w:t>(Singh et al. 2009)</w:t>
      </w:r>
      <w:r w:rsidR="00535AC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535AC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535AC6">
        <w:fldChar w:fldCharType="separate"/>
      </w:r>
      <w:r w:rsidR="00DD329D" w:rsidRPr="00DD329D">
        <w:rPr>
          <w:noProof/>
        </w:rPr>
        <w:t>(Kidgell et al. 2006; Winter et al. 2005)</w:t>
      </w:r>
      <w:r w:rsidR="00535AC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535AC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622F1D" w:rsidRPr="00622F1D">
        <w:rPr>
          <w:noProof/>
        </w:rPr>
        <w:t>(Walliker et al. 1987)</w:t>
      </w:r>
      <w:r w:rsidR="00535AC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535AC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535AC6">
        <w:fldChar w:fldCharType="separate"/>
      </w:r>
      <w:r w:rsidR="00DF6A03" w:rsidRPr="00DF6A03">
        <w:rPr>
          <w:noProof/>
        </w:rPr>
        <w:t>(Su et al. 1999; Jiang et al. 2011)</w:t>
      </w:r>
      <w:r w:rsidR="00535AC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w:t>
      </w:r>
      <w:r w:rsidR="00605B08">
        <w:lastRenderedPageBreak/>
        <w:t>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535AC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D5776C" w:rsidRPr="00D5776C">
        <w:rPr>
          <w:noProof/>
        </w:rPr>
        <w:t>(Mancera et al. 2008)</w:t>
      </w:r>
      <w:r w:rsidR="00535AC6">
        <w:fldChar w:fldCharType="end"/>
      </w:r>
      <w:r w:rsidR="002169DD">
        <w:t xml:space="preserve"> </w:t>
      </w:r>
      <w:r w:rsidR="00605B08">
        <w:t xml:space="preserve">but longer than humans </w:t>
      </w:r>
      <w:r w:rsidR="00535AC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535AC6">
        <w:fldChar w:fldCharType="separate"/>
      </w:r>
      <w:r w:rsidR="0076105D" w:rsidRPr="0076105D">
        <w:rPr>
          <w:noProof/>
        </w:rPr>
        <w:t>(Jeffreys &amp; May 2004)</w:t>
      </w:r>
      <w:r w:rsidR="00535AC6">
        <w:fldChar w:fldCharType="end"/>
      </w:r>
      <w:r w:rsidR="0076105D">
        <w:t xml:space="preserve"> </w:t>
      </w:r>
      <w:r w:rsidR="00605B08">
        <w:t xml:space="preserve">and </w:t>
      </w:r>
      <w:r w:rsidR="007A5FFB" w:rsidRPr="007A5FFB">
        <w:rPr>
          <w:i/>
        </w:rPr>
        <w:t>Drosophila</w:t>
      </w:r>
      <w:r w:rsidR="00605B08">
        <w:t xml:space="preserve"> </w:t>
      </w:r>
      <w:r w:rsidR="00535AC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7A5FFB" w:rsidRPr="007A5FFB">
        <w:rPr>
          <w:noProof/>
        </w:rPr>
        <w:t>(Hilliker et al. 1994)</w:t>
      </w:r>
      <w:r w:rsidR="00535AC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535AC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E91A85" w:rsidRPr="00E91A85">
        <w:rPr>
          <w:noProof/>
        </w:rPr>
        <w:t>(Myers et al. 2005)</w:t>
      </w:r>
      <w:r w:rsidR="00535AC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535AC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91A85" w:rsidRPr="00E91A85">
        <w:rPr>
          <w:noProof/>
        </w:rPr>
        <w:t>(Jiang et al. 2011)</w:t>
      </w:r>
      <w:r w:rsidR="00535AC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535AC6">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535AC6">
        <w:fldChar w:fldCharType="separate"/>
      </w:r>
      <w:r w:rsidR="00486677" w:rsidRPr="00486677">
        <w:rPr>
          <w:noProof/>
        </w:rPr>
        <w:t>(Claessens et al. 2014)</w:t>
      </w:r>
      <w:r w:rsidR="00535AC6">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535AC6">
        <w:fldChar w:fldCharType="begin" w:fldLock="1"/>
      </w:r>
      <w:r w:rsidR="00141CF3">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"id" : "ITEM-8", "itemData" : { "DOI" : "10.1006/expr.2001.4618", "ISSN" : "0014-4894", "PMID" : "11465989", "abstract" : "Samples of three pyrimethamine-sensitive clones of Plasmodium falciparum were grown for periods of 22-46 weeks in media containing stepwise increases in pyrimethamine concentrations and were seen to develop up to 1000-fold increases in resistance to the drug. With clone T9/94RC17, the dihydrofolate reductase (DHFR) gene was sequenced from 10 uncloned populations and 29 pure clones, all having increased resistance to pyrimethamine, and these sequences were compared with the sequence of the original pyrimethamine-sensitive clone. No changes in amino acid sequence were found to have occurred. Some resistant clones obtained by this method were then examined by pulsed-field gel electrophoresis, and the results indicated that there had been an increase in the size of chromosome 4. This was confirmed by hybridization of Southern blots with a chromosome 4-specific probe, the vacuolar ATPase subunit B gene, and a probe to DHFR. Dot-blotting with an oligonucleotide probe to DHFR confirmed that there had been increases up to 44-fold in copy number of the DHFR gene in the resistant strains. Resistant clones obtained by this procedure were then grown in medium lacking pyrimethamine for a period of nearly 2 years, and reversion nearly to the level of pyrimethamine sensitivity of the original clone T9/94RC17 was found to occur after about 16 months. Correspondingly, the chromosome 4 of the reverted population reverted to a size like that of the original sensitive clone T9/94RC17. The procedure of growing parasites in stepwise increases of pyrimethamine concentration was repeated with two other pyrimethamine-sensitive clones: TM4CB8-2.2.3 and G112CB1.1. (The DHFR gene of these clones encodes serine at position 108, in place of threonine as in clone T9/94RC17, and it was thought that this difference might conceivably affect the rate of mutation to asparagine at this position). Clones TM4CB8-2.2.3 and G112CB1.1 also responded by developing gradually increased resistance to pyrimethamine. However, in clone TM4CB8-2.2.3 a single mutation from Ile to Met at position 164 in the DHFR gene sequence was identified, and in clone G112CB1.1 there was a single mutation from Ala to Ser at position 16, but no mutations at position 108 were obtained in any of the clones studied here. In addition, chromosome 4 of clone TM4CB8-2.2.3 increased in size, presumably due to amplification of the DHFR gene. No increase in size was seen in clone G112CB1.1. We conclude that whereas some mutation\u2026", "author" : [ { "dropping-particle" : "", "family" : "Thaithong", "given" : "S", "non-dropping-particle" : "", "parse-names" : false, "suffix" : "" }, { "dropping-particle" : "", "family" : "Ranford-Cartwright", "given" : "L C", "non-dropping-particle" : "", "parse-names" : false, "suffix" : "" }, { "dropping-particle" : "", "family" : "Siripoon", "given" : "N", "non-dropping-particle" : "", "parse-names" : false, "suffix" : "" }, { "dropping-particle" : "", "family" : "Harnyuttanakorn", "given" : "P", "non-dropping-particle" : "", "parse-names" : false, "suffix" : "" }, { "dropping-particle" : "", "family" : "Kanchanakhan", "given" : "N S", "non-dropping-particle" : "", "parse-names" : false, "suffix" : "" }, { "dropping-particle" : "", "family" : "Seugorn", "given" : "A", "non-dropping-particle" : "", "parse-names" : false, "suffix" : "" }, { "dropping-particle" : "", "family" : "Rungsihirunrat", "given" : "K", "non-dropping-particle" : "", "parse-names" : false, "suffix" : "" }, { "dropping-particle" : "V", "family" : "Cravo", "given" : "P", "non-dropping-particle" : "", "parse-names" : false, "suffix" : "" }, { "dropping-particle" : "", "family" : "Beale", "given" : "G H", "non-dropping-particle" : "", "parse-names" : false, "suffix" : "" } ], "container-title" : "Experimental parasitology", "id" : "ITEM-8", "issue" : "2", "issued" : { "date-parts" : [ [ "2001", "6" ] ] }, "page" : "59-70", "title" : "Plasmodium falciparum: gene mutations and amplification of dihydrofolate reductase genes in parasites grown in vitro in presence of pyrimethamine.", "type" : "article-journal", "volume" : "98" }, "uris" : [ "http://www.mendeley.com/documents/?uuid=00dfec53-7ea0-4eeb-827f-e88a485d617e" ] } ], "mendeley" : { "formattedCitation" : "(Price et al. 2004; Anderson et al. 2009; Nair et al. 2008; Kidgell et al. 2006; Heinberg et al. 2013; Triglia et al. 1991; Cowman et al. 1994; Thaithong et al. 2001)", "plainTextFormattedCitation" : "(Price et al. 2004; Anderson et al. 2009; Nair et al. 2008; Kidgell et al. 2006; Heinberg et al. 2013; Triglia et al. 1991; Cowman et al. 1994; Thaithong et al. 2001)", "previouslyFormattedCitation" : "(Price et al. 2004; Anderson et al. 2009; Nair et al. 2008; Kidgell et al. 2006; Heinberg et al. 2013; Triglia et al. 1991; Cowman et al. 1994; Thaithong et al. 2001)" }, "properties" : { "noteIndex" : 0 }, "schema" : "https://github.com/citation-style-language/schema/raw/master/csl-citation.json" }</w:instrText>
      </w:r>
      <w:r w:rsidR="00535AC6">
        <w:fldChar w:fldCharType="separate"/>
      </w:r>
      <w:r w:rsidR="00666208" w:rsidRPr="00666208">
        <w:rPr>
          <w:noProof/>
        </w:rPr>
        <w:t>(Price et al. 2004; Anderson et al. 2009; Nair et al. 2008; Kidgell et al. 2006; Heinberg et al. 2013; Triglia et al. 1991; Cowman et al. 1994; Thaithong et al. 2001)</w:t>
      </w:r>
      <w:r w:rsidR="00535AC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535AC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AC053E" w:rsidRPr="00AC053E">
        <w:rPr>
          <w:noProof/>
        </w:rPr>
        <w:t>(Samarakoon, Gonzales, et al. 2011)</w:t>
      </w:r>
      <w:r w:rsidR="00535AC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 xml:space="preserve">Firstly, drug resistance mutations </w:t>
      </w:r>
      <w:r w:rsidR="00141CF3">
        <w:t>may</w:t>
      </w:r>
      <w:r w:rsidR="00DF4B94">
        <w:t xml:space="preserve"> confer a fitness cost </w:t>
      </w:r>
      <w:r w:rsidR="00DF4B94">
        <w:lastRenderedPageBreak/>
        <w:t>relative to the wild type allele in the</w:t>
      </w:r>
      <w:r w:rsidR="00AC053E">
        <w:t xml:space="preserve"> absence of drug pressure </w:t>
      </w:r>
      <w:r w:rsidR="00535AC6">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535AC6">
        <w:fldChar w:fldCharType="separate"/>
      </w:r>
      <w:r w:rsidR="00141CF3" w:rsidRPr="00141CF3">
        <w:rPr>
          <w:noProof/>
        </w:rPr>
        <w:t>(Kondrashov 2012; Anderson et al. 2009; Rosenthal 2013)</w:t>
      </w:r>
      <w:r w:rsidR="00535AC6">
        <w:fldChar w:fldCharType="end"/>
      </w:r>
      <w:r w:rsidR="00D329C7">
        <w:t xml:space="preserve"> and can also confer both resistance to one class of drugs and sensitivity to another</w:t>
      </w:r>
      <w:r w:rsidR="008C5FF4">
        <w:t xml:space="preserve"> </w:t>
      </w:r>
      <w:r w:rsidR="00535AC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535AC6">
        <w:fldChar w:fldCharType="separate"/>
      </w:r>
      <w:r w:rsidR="008C5FF4" w:rsidRPr="008C5FF4">
        <w:rPr>
          <w:noProof/>
        </w:rPr>
        <w:t>(Anderson et al. 2009)</w:t>
      </w:r>
      <w:r w:rsidR="00535AC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535AC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535AC6">
        <w:fldChar w:fldCharType="separate"/>
      </w:r>
      <w:r w:rsidR="008C5FF4" w:rsidRPr="008C5FF4">
        <w:rPr>
          <w:noProof/>
        </w:rPr>
        <w:t>(Nair et al. 2007)</w:t>
      </w:r>
      <w:r w:rsidR="00535AC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lastRenderedPageBreak/>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535AC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535AC6">
        <w:fldChar w:fldCharType="separate"/>
      </w:r>
      <w:r w:rsidR="00457090" w:rsidRPr="00457090">
        <w:rPr>
          <w:noProof/>
        </w:rPr>
        <w:t>(Manske et al. 2012)</w:t>
      </w:r>
      <w:r w:rsidR="00535AC6">
        <w:fldChar w:fldCharType="end"/>
      </w:r>
      <w:r w:rsidR="00457090">
        <w:t xml:space="preserve"> </w:t>
      </w:r>
      <w:r>
        <w:t xml:space="preserve">except that the PCR-free method of library preparation as described in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457090" w:rsidRPr="00457090">
        <w:rPr>
          <w:noProof/>
        </w:rPr>
        <w:t>(Kozarewa et al. 2009)</w:t>
      </w:r>
      <w:r w:rsidR="00535AC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535AC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535AC6">
        <w:fldChar w:fldCharType="separate"/>
      </w:r>
      <w:r w:rsidR="00CD5EC1" w:rsidRPr="00CD5EC1">
        <w:rPr>
          <w:noProof/>
        </w:rPr>
        <w:t>(Li &amp; Durbin 2009)</w:t>
      </w:r>
      <w:r w:rsidR="00535AC6">
        <w:fldChar w:fldCharType="end"/>
      </w:r>
      <w:r w:rsidR="00CD5EC1">
        <w:t xml:space="preserve"> </w:t>
      </w:r>
      <w:r w:rsidR="00077681">
        <w:t xml:space="preserve">to align reads to the 3D7 version 3 reference genome, then applied GATK </w:t>
      </w:r>
      <w:r w:rsidR="00535AC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535AC6">
        <w:fldChar w:fldCharType="separate"/>
      </w:r>
      <w:r w:rsidR="00077681" w:rsidRPr="00077681">
        <w:rPr>
          <w:noProof/>
        </w:rPr>
        <w:t>(McKenna et al. 2010)</w:t>
      </w:r>
      <w:r w:rsidR="00535AC6">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535AC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535AC6">
        <w:fldChar w:fldCharType="separate"/>
      </w:r>
      <w:r w:rsidR="00077681" w:rsidRPr="00077681">
        <w:rPr>
          <w:noProof/>
        </w:rPr>
        <w:t>(DePristo et al. 2011; Van der Auwera et al. 2002)</w:t>
      </w:r>
      <w:r w:rsidR="00535AC6">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CD5EC1" w:rsidRPr="00CD5EC1">
        <w:rPr>
          <w:noProof/>
        </w:rPr>
        <w:t>(Iqbal et al. 2012)</w:t>
      </w:r>
      <w:r w:rsidR="00535AC6">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xml:space="preserve">. To identify CO events, all genotype calls within </w:t>
      </w:r>
      <w:r w:rsidR="00502205">
        <w:lastRenderedPageBreak/>
        <w:t>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A50A39">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A50A39">
        <w:fldChar w:fldCharType="separate"/>
      </w:r>
      <w:r w:rsidR="00A50A39" w:rsidRPr="00A50A39">
        <w:rPr>
          <w:noProof/>
        </w:rPr>
        <w:t xml:space="preserve">Samarakoon, Regier, et al. </w:t>
      </w:r>
      <w:r w:rsidR="00A50A39">
        <w:rPr>
          <w:noProof/>
        </w:rPr>
        <w:t>(</w:t>
      </w:r>
      <w:r w:rsidR="00A50A39" w:rsidRPr="00A50A39">
        <w:rPr>
          <w:noProof/>
        </w:rPr>
        <w:t>2011)</w:t>
      </w:r>
      <w:r w:rsidR="00A50A39">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1F6267">
      <w:pPr>
        <w:pStyle w:val="Heading2"/>
      </w:pPr>
      <w:r>
        <w:t>Acknowledgments</w:t>
      </w:r>
    </w:p>
    <w:p w:rsidR="001F6267" w:rsidRDefault="001F6267" w:rsidP="001F6267">
      <w:r>
        <w:t>@@TODO</w:t>
      </w:r>
    </w:p>
    <w:p w:rsidR="001F6267" w:rsidRPr="001F6267" w:rsidRDefault="001F6267" w:rsidP="001F6267">
      <w:r w:rsidRPr="001F6267">
        <w:t>Research in LRC’s laboratory was supported by the Wellcome Trust (grant reference number 091791).</w:t>
      </w:r>
    </w:p>
    <w:p w:rsidR="009E1600" w:rsidRDefault="009E1600" w:rsidP="009E1600">
      <w:pPr>
        <w:pStyle w:val="Heading2"/>
      </w:pPr>
      <w:r>
        <w:lastRenderedPageBreak/>
        <w:t>References</w:t>
      </w:r>
    </w:p>
    <w:p w:rsidR="00486677" w:rsidRPr="00486677" w:rsidRDefault="00535AC6">
      <w:pPr>
        <w:pStyle w:val="NormalWeb"/>
        <w:ind w:left="480" w:hanging="480"/>
        <w:divId w:val="1454641506"/>
        <w:rPr>
          <w:rFonts w:ascii="Calibri" w:hAnsi="Calibri"/>
          <w:noProof/>
          <w:sz w:val="22"/>
        </w:rPr>
      </w:pPr>
      <w:r>
        <w:fldChar w:fldCharType="begin" w:fldLock="1"/>
      </w:r>
      <w:r w:rsidR="00CB6C32">
        <w:instrText xml:space="preserve">ADDIN Mendeley Bibliography CSL_BIBLIOGRAPHY </w:instrText>
      </w:r>
      <w:r>
        <w:fldChar w:fldCharType="separate"/>
      </w:r>
      <w:r w:rsidR="00486677" w:rsidRPr="00486677">
        <w:rPr>
          <w:rFonts w:ascii="Calibri" w:hAnsi="Calibri"/>
          <w:noProof/>
          <w:sz w:val="22"/>
        </w:rPr>
        <w:t xml:space="preserve">Anderson, T.J.C., Patel, J. &amp; Ferdig, M.T., 2009. Gene copy number and malaria biology. </w:t>
      </w:r>
      <w:r w:rsidR="00486677" w:rsidRPr="00486677">
        <w:rPr>
          <w:rFonts w:ascii="Calibri" w:hAnsi="Calibri"/>
          <w:i/>
          <w:iCs/>
          <w:noProof/>
          <w:sz w:val="22"/>
        </w:rPr>
        <w:t>Trends in parasitology</w:t>
      </w:r>
      <w:r w:rsidR="00486677" w:rsidRPr="00486677">
        <w:rPr>
          <w:rFonts w:ascii="Calibri" w:hAnsi="Calibri"/>
          <w:noProof/>
          <w:sz w:val="22"/>
        </w:rPr>
        <w:t>, 25(7), pp.336–43. Available at: http://www.pubmedcentral.nih.gov/articlerender.fcgi?artid=2839409&amp;tool=pmcentrez&amp;rendertype=abstract [Accessed November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Ariey, F. et al., 2014. A molecular marker of artemisinin-resistant Plasmodium falciparum malaria. </w:t>
      </w:r>
      <w:r w:rsidRPr="00486677">
        <w:rPr>
          <w:rFonts w:ascii="Calibri" w:hAnsi="Calibri"/>
          <w:i/>
          <w:iCs/>
          <w:noProof/>
          <w:sz w:val="22"/>
        </w:rPr>
        <w:t>Nature</w:t>
      </w:r>
      <w:r w:rsidRPr="00486677">
        <w:rPr>
          <w:rFonts w:ascii="Calibri" w:hAnsi="Calibri"/>
          <w:noProof/>
          <w:sz w:val="22"/>
        </w:rPr>
        <w:t>, 505(7481), pp.50–5. Available at: http://www.ncbi.nlm.nih.gov/pubmed/24352242 [Accessed July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Ashley, E.A. et al., 2014. Spread of Artemisinin Resistance in Plasmodium falciparum Malaria. </w:t>
      </w:r>
      <w:r w:rsidRPr="00486677">
        <w:rPr>
          <w:rFonts w:ascii="Calibri" w:hAnsi="Calibri"/>
          <w:i/>
          <w:iCs/>
          <w:noProof/>
          <w:sz w:val="22"/>
        </w:rPr>
        <w:t>New England Journal of Medicine</w:t>
      </w:r>
      <w:r w:rsidRPr="00486677">
        <w:rPr>
          <w:rFonts w:ascii="Calibri" w:hAnsi="Calibri"/>
          <w:noProof/>
          <w:sz w:val="22"/>
        </w:rPr>
        <w:t>, 371(5), pp.411–423. Available at: http://www.ncbi.nlm.nih.gov/pubmed/25075834 [Accessed July 31,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Van der Auwera, G.A. et al., 2002. </w:t>
      </w:r>
      <w:r w:rsidRPr="00486677">
        <w:rPr>
          <w:rFonts w:ascii="Calibri" w:hAnsi="Calibri"/>
          <w:i/>
          <w:iCs/>
          <w:noProof/>
          <w:sz w:val="22"/>
        </w:rPr>
        <w:t>Current Protocols in Bioinformatics</w:t>
      </w:r>
      <w:r w:rsidRPr="00486677">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Baudat, F. &amp; de Massy, B., 2007. Regulating double-stranded DNA break repair towards crossover or non-crossover during mammalian meiosis. </w:t>
      </w:r>
      <w:r w:rsidRPr="00486677">
        <w:rPr>
          <w:rFonts w:ascii="Calibri" w:hAnsi="Calibri"/>
          <w:i/>
          <w:iCs/>
          <w:noProof/>
          <w:sz w:val="22"/>
        </w:rPr>
        <w:t>Chromosome research : an international journal on the molecular, supramolecular and evolutionary aspects of chromosome biology</w:t>
      </w:r>
      <w:r w:rsidRPr="00486677">
        <w:rPr>
          <w:rFonts w:ascii="Calibri" w:hAnsi="Calibri"/>
          <w:noProof/>
          <w:sz w:val="22"/>
        </w:rPr>
        <w:t>, 15(5), pp.565–77. Available at: http://www.ncbi.nlm.nih.gov/pubmed/17674146 [Accessed December 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Birren, B. et al., 2006. Plasmodium falciparum HB3, whole genome shotgun sequencing project. Available at: http://www.ncbi.nlm.nih.gov/nuccore/AANS00000000.</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Bopp, S.E.R. et al., 2013. Mitotic evolution of Plasmodium falciparum shows a stable core genome but recombination in antigen families. N. Maizels, ed. </w:t>
      </w:r>
      <w:r w:rsidRPr="00486677">
        <w:rPr>
          <w:rFonts w:ascii="Calibri" w:hAnsi="Calibri"/>
          <w:i/>
          <w:iCs/>
          <w:noProof/>
          <w:sz w:val="22"/>
        </w:rPr>
        <w:t>PLoS genetics</w:t>
      </w:r>
      <w:r w:rsidRPr="00486677">
        <w:rPr>
          <w:rFonts w:ascii="Calibri" w:hAnsi="Calibri"/>
          <w:noProof/>
          <w:sz w:val="22"/>
        </w:rPr>
        <w:t>, 9(2), p.e1003293. Available at: http://dx.plos.org/10.1371/journal.pgen.1003293 [Accessed December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Brick, K., Watanabe, J. &amp; Pizzi, E., 2008. Core promoters are predicted by their distinct physicochemical properties in the genome of Plasmodium falciparum. </w:t>
      </w:r>
      <w:r w:rsidRPr="00486677">
        <w:rPr>
          <w:rFonts w:ascii="Calibri" w:hAnsi="Calibri"/>
          <w:i/>
          <w:iCs/>
          <w:noProof/>
          <w:sz w:val="22"/>
        </w:rPr>
        <w:t>Genome biology</w:t>
      </w:r>
      <w:r w:rsidRPr="00486677">
        <w:rPr>
          <w:rFonts w:ascii="Calibri" w:hAnsi="Calibri"/>
          <w:noProof/>
          <w:sz w:val="22"/>
        </w:rPr>
        <w:t>, 9(12), p.R178. Available at: http://genomebiology.com/2008/9/12/R178 [Accessed December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Chen, J.-Q. et al., 2009. Variation in the ratio of nucleotide substitution and indel rates across genomes in mammals and bacteria. </w:t>
      </w:r>
      <w:r w:rsidRPr="00486677">
        <w:rPr>
          <w:rFonts w:ascii="Calibri" w:hAnsi="Calibri"/>
          <w:i/>
          <w:iCs/>
          <w:noProof/>
          <w:sz w:val="22"/>
        </w:rPr>
        <w:t>Molecular biology and evolution</w:t>
      </w:r>
      <w:r w:rsidRPr="00486677">
        <w:rPr>
          <w:rFonts w:ascii="Calibri" w:hAnsi="Calibri"/>
          <w:noProof/>
          <w:sz w:val="22"/>
        </w:rPr>
        <w:t>, 26(7), pp.1523–31. Available at: http://www.ncbi.nlm.nih.gov/pubmed/19329651 [Accessed April 22, 2015].</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Claessens, A. et al., 2014. Generation of antigenic diversity in Plasmodium falciparum by structured rearrangement of var genes during mitosis K. Deitsch, ed. </w:t>
      </w:r>
      <w:r w:rsidRPr="00486677">
        <w:rPr>
          <w:rFonts w:ascii="Calibri" w:hAnsi="Calibri"/>
          <w:i/>
          <w:iCs/>
          <w:noProof/>
          <w:sz w:val="22"/>
        </w:rPr>
        <w:t>PLoS genetics</w:t>
      </w:r>
      <w:r w:rsidRPr="00486677">
        <w:rPr>
          <w:rFonts w:ascii="Calibri" w:hAnsi="Calibri"/>
          <w:noProof/>
          <w:sz w:val="22"/>
        </w:rPr>
        <w:t>, 10(12), p.e1004812. Available at: http://journals.plos.org/plosgenetics/article?id=10.1371/journal.pgen.1004812 [Accessed December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486677">
        <w:rPr>
          <w:rFonts w:ascii="Calibri" w:hAnsi="Calibri"/>
          <w:i/>
          <w:iCs/>
          <w:noProof/>
          <w:sz w:val="22"/>
        </w:rPr>
        <w:t>Proceedings of the National Academy of Sciences of the United States of America</w:t>
      </w:r>
      <w:r w:rsidRPr="00486677">
        <w:rPr>
          <w:rFonts w:ascii="Calibri" w:hAnsi="Calibri"/>
          <w:noProof/>
          <w:sz w:val="22"/>
        </w:rPr>
        <w:t xml:space="preserve">, </w:t>
      </w:r>
      <w:r w:rsidRPr="00486677">
        <w:rPr>
          <w:rFonts w:ascii="Calibri" w:hAnsi="Calibri"/>
          <w:noProof/>
          <w:sz w:val="22"/>
        </w:rPr>
        <w:lastRenderedPageBreak/>
        <w:t>91(3), pp.1143–7. Available at: http://www.pubmedcentral.nih.gov/articlerender.fcgi?artid=521470&amp;tool=pmcentrez&amp;rendertype=abstract [Accessed November 12,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DePristo, M.A. et al., 2011. A framework for variation discovery and genotyping using next-generation DNA sequencing data. </w:t>
      </w:r>
      <w:r w:rsidRPr="00486677">
        <w:rPr>
          <w:rFonts w:ascii="Calibri" w:hAnsi="Calibri"/>
          <w:i/>
          <w:iCs/>
          <w:noProof/>
          <w:sz w:val="22"/>
        </w:rPr>
        <w:t>Nature genetics</w:t>
      </w:r>
      <w:r w:rsidRPr="00486677">
        <w:rPr>
          <w:rFonts w:ascii="Calibri" w:hAnsi="Calibri"/>
          <w:noProof/>
          <w:sz w:val="22"/>
        </w:rPr>
        <w:t>, 43(5), pp.491–8. Available at: http://www.pubmedcentral.nih.gov/articlerender.fcgi?artid=3083463&amp;tool=pmcentrez&amp;rendertype=abstract [Accessed July 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DePristo, M.A., Zilversmit, M.M. &amp; Hartl, D.L., 2006. On the abundance, amino acid composition, and evolutionary dynamics of low-complexity regions in proteins. </w:t>
      </w:r>
      <w:r w:rsidRPr="00486677">
        <w:rPr>
          <w:rFonts w:ascii="Calibri" w:hAnsi="Calibri"/>
          <w:i/>
          <w:iCs/>
          <w:noProof/>
          <w:sz w:val="22"/>
        </w:rPr>
        <w:t>Gene</w:t>
      </w:r>
      <w:r w:rsidRPr="00486677">
        <w:rPr>
          <w:rFonts w:ascii="Calibri" w:hAnsi="Calibri"/>
          <w:noProof/>
          <w:sz w:val="22"/>
        </w:rPr>
        <w:t>, 378, pp.19–30. Available at: http://www.ncbi.nlm.nih.gov/pubmed/16806741 [Accessed November 3,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Ferreira, M.U. et al., 2003. Sequence diversity and evolution of the malaria vaccine candidate merozoite surface protein-1 (MSP-1) of Plasmodium falciparum. </w:t>
      </w:r>
      <w:r w:rsidRPr="00486677">
        <w:rPr>
          <w:rFonts w:ascii="Calibri" w:hAnsi="Calibri"/>
          <w:i/>
          <w:iCs/>
          <w:noProof/>
          <w:sz w:val="22"/>
        </w:rPr>
        <w:t>Gene</w:t>
      </w:r>
      <w:r w:rsidRPr="00486677">
        <w:rPr>
          <w:rFonts w:ascii="Calibri" w:hAnsi="Calibri"/>
          <w:noProof/>
          <w:sz w:val="22"/>
        </w:rPr>
        <w:t>, 304, pp.65–75. Available at: http://www.ncbi.nlm.nih.gov/pubmed/12568716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Flueck, C. et al., 2009. Plasmodium falciparum heterochromatin protein 1 marks genomic loci linked to phenotypic variation of exported virulence factors. </w:t>
      </w:r>
      <w:r w:rsidRPr="00486677">
        <w:rPr>
          <w:rFonts w:ascii="Calibri" w:hAnsi="Calibri"/>
          <w:i/>
          <w:iCs/>
          <w:noProof/>
          <w:sz w:val="22"/>
        </w:rPr>
        <w:t>PLoS pathogens</w:t>
      </w:r>
      <w:r w:rsidRPr="00486677">
        <w:rPr>
          <w:rFonts w:ascii="Calibri" w:hAnsi="Calibri"/>
          <w:noProof/>
          <w:sz w:val="22"/>
        </w:rPr>
        <w:t>, 5(9), p.e1000569. Available at: http://www.pubmedcentral.nih.gov/articlerender.fcgi?artid=2731224&amp;tool=pmcentrez&amp;rendertype=abstract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Freitas-Junior, L.H. et al., 2000. Frequent ectopic recombination of virulence factor genes in telomeric chromosome clusters of P. falciparum. </w:t>
      </w:r>
      <w:r w:rsidRPr="00486677">
        <w:rPr>
          <w:rFonts w:ascii="Calibri" w:hAnsi="Calibri"/>
          <w:i/>
          <w:iCs/>
          <w:noProof/>
          <w:sz w:val="22"/>
        </w:rPr>
        <w:t>Nature</w:t>
      </w:r>
      <w:r w:rsidRPr="00486677">
        <w:rPr>
          <w:rFonts w:ascii="Calibri" w:hAnsi="Calibri"/>
          <w:noProof/>
          <w:sz w:val="22"/>
        </w:rPr>
        <w:t>, 407(6807), pp.1018–22. Available at: http://www.ncbi.nlm.nih.gov/pubmed/11069183 [Accessed December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Gardner, M.J. et al., 2002. Genome sequence of the human malaria parasite Plasmodium falciparum. </w:t>
      </w:r>
      <w:r w:rsidRPr="00486677">
        <w:rPr>
          <w:rFonts w:ascii="Calibri" w:hAnsi="Calibri"/>
          <w:i/>
          <w:iCs/>
          <w:noProof/>
          <w:sz w:val="22"/>
        </w:rPr>
        <w:t>Nature</w:t>
      </w:r>
      <w:r w:rsidRPr="00486677">
        <w:rPr>
          <w:rFonts w:ascii="Calibri" w:hAnsi="Calibri"/>
          <w:noProof/>
          <w:sz w:val="22"/>
        </w:rPr>
        <w:t>, 419(6906), pp.498–511. Available at: http://www.pubmedcentral.nih.gov/articlerender.fcgi?artid=3836256&amp;tool=pmcentrez&amp;rendertype=abstract [Accessed October 22,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Gonzales, J.M. et al., 2008. Regulatory hotspots in the malaria parasite genome dictate transcriptional variation. </w:t>
      </w:r>
      <w:r w:rsidRPr="00486677">
        <w:rPr>
          <w:rFonts w:ascii="Calibri" w:hAnsi="Calibri"/>
          <w:i/>
          <w:iCs/>
          <w:noProof/>
          <w:sz w:val="22"/>
        </w:rPr>
        <w:t>PLoS biology</w:t>
      </w:r>
      <w:r w:rsidRPr="00486677">
        <w:rPr>
          <w:rFonts w:ascii="Calibri" w:hAnsi="Calibri"/>
          <w:noProof/>
          <w:sz w:val="22"/>
        </w:rPr>
        <w:t>, 6(9), p.e238. Available at: http://www.pubmedcentral.nih.gov/articlerender.fcgi?artid=2553844&amp;tool=pmcentrez&amp;rendertype=abstract [Accessed November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Haerty, W. &amp; Golding, G.B., 2011. Increased polymorphism near low-complexity sequences across the genomes of Plasmodium falciparum isolates. </w:t>
      </w:r>
      <w:r w:rsidRPr="00486677">
        <w:rPr>
          <w:rFonts w:ascii="Calibri" w:hAnsi="Calibri"/>
          <w:i/>
          <w:iCs/>
          <w:noProof/>
          <w:sz w:val="22"/>
        </w:rPr>
        <w:t>Genome biology and evolution</w:t>
      </w:r>
      <w:r w:rsidRPr="00486677">
        <w:rPr>
          <w:rFonts w:ascii="Calibri" w:hAnsi="Calibri"/>
          <w:noProof/>
          <w:sz w:val="22"/>
        </w:rPr>
        <w:t>, 3, pp.539–50. Available at: http://www.pubmedcentral.nih.gov/articlerender.fcgi?artid=3140889&amp;tool=pmcentrez&amp;rendertype=abstract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Hastings, P.J., 1992. Mechanism and control of recombination in fungi. </w:t>
      </w:r>
      <w:r w:rsidRPr="00486677">
        <w:rPr>
          <w:rFonts w:ascii="Calibri" w:hAnsi="Calibri"/>
          <w:i/>
          <w:iCs/>
          <w:noProof/>
          <w:sz w:val="22"/>
        </w:rPr>
        <w:t>Mutation research</w:t>
      </w:r>
      <w:r w:rsidRPr="00486677">
        <w:rPr>
          <w:rFonts w:ascii="Calibri" w:hAnsi="Calibri"/>
          <w:noProof/>
          <w:sz w:val="22"/>
        </w:rPr>
        <w:t>, 284(1), pp.97–110. Available at: http://www.ncbi.nlm.nih.gov/pubmed/1279396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Hayton, K. et al., 2008. Erythrocyte binding protein PfRH5 polymorphisms determine species-specific pathways of Plasmodium falciparum invasion. </w:t>
      </w:r>
      <w:r w:rsidRPr="00486677">
        <w:rPr>
          <w:rFonts w:ascii="Calibri" w:hAnsi="Calibri"/>
          <w:i/>
          <w:iCs/>
          <w:noProof/>
          <w:sz w:val="22"/>
        </w:rPr>
        <w:t>Cell host &amp; microbe</w:t>
      </w:r>
      <w:r w:rsidRPr="00486677">
        <w:rPr>
          <w:rFonts w:ascii="Calibri" w:hAnsi="Calibri"/>
          <w:noProof/>
          <w:sz w:val="22"/>
        </w:rPr>
        <w:t>, 4(1), pp.40–51. Available at: http://www.pubmedcentral.nih.gov/articlerender.fcgi?artid=2677973&amp;tool=pmcentrez&amp;rendertype=abstract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lastRenderedPageBreak/>
        <w:t xml:space="preserve">Heinberg, A. et al., 2013. Direct evidence for the adaptive role of copy number variation on antifolate susceptibility in Plasmodium falciparum. </w:t>
      </w:r>
      <w:r w:rsidRPr="00486677">
        <w:rPr>
          <w:rFonts w:ascii="Calibri" w:hAnsi="Calibri"/>
          <w:i/>
          <w:iCs/>
          <w:noProof/>
          <w:sz w:val="22"/>
        </w:rPr>
        <w:t>Molecular microbiology</w:t>
      </w:r>
      <w:r w:rsidRPr="00486677">
        <w:rPr>
          <w:rFonts w:ascii="Calibri" w:hAnsi="Calibri"/>
          <w:noProof/>
          <w:sz w:val="22"/>
        </w:rPr>
        <w:t>, 88(4), pp.702–12. Available at: http://www.pubmedcentral.nih.gov/articlerender.fcgi?artid=3654098&amp;tool=pmcentrez&amp;rendertype=abstract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Hilliker, A.J. et al., 1994. Meiotic gene conversion tract length distribution within the rosy locus of Drosophila melanogaster. </w:t>
      </w:r>
      <w:r w:rsidRPr="00486677">
        <w:rPr>
          <w:rFonts w:ascii="Calibri" w:hAnsi="Calibri"/>
          <w:i/>
          <w:iCs/>
          <w:noProof/>
          <w:sz w:val="22"/>
        </w:rPr>
        <w:t>Genetics</w:t>
      </w:r>
      <w:r w:rsidRPr="00486677">
        <w:rPr>
          <w:rFonts w:ascii="Calibri" w:hAnsi="Calibri"/>
          <w:noProof/>
          <w:sz w:val="22"/>
        </w:rPr>
        <w:t>, 137(4), pp.1019–26. Available at: http://www.pubmedcentral.nih.gov/articlerender.fcgi?artid=1206049&amp;tool=pmcentrez&amp;rendertype=abstract [Accessed December 16,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Iqbal, Z. et al., 2012. De novo assembly and genotyping of variants using colored de Bruijn graphs. </w:t>
      </w:r>
      <w:r w:rsidRPr="00486677">
        <w:rPr>
          <w:rFonts w:ascii="Calibri" w:hAnsi="Calibri"/>
          <w:i/>
          <w:iCs/>
          <w:noProof/>
          <w:sz w:val="22"/>
        </w:rPr>
        <w:t>Nature genetics</w:t>
      </w:r>
      <w:r w:rsidRPr="00486677">
        <w:rPr>
          <w:rFonts w:ascii="Calibri" w:hAnsi="Calibri"/>
          <w:noProof/>
          <w:sz w:val="22"/>
        </w:rPr>
        <w:t>, 44(2), pp.226–32. Available at: http://dx.doi.org/10.1038/ng.1028 [Accessed July 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Jeffares, D.C. et al., 2007. Genome variation and evolution of the malaria parasite Plasmodium falciparum. </w:t>
      </w:r>
      <w:r w:rsidRPr="00486677">
        <w:rPr>
          <w:rFonts w:ascii="Calibri" w:hAnsi="Calibri"/>
          <w:i/>
          <w:iCs/>
          <w:noProof/>
          <w:sz w:val="22"/>
        </w:rPr>
        <w:t>Nature genetics</w:t>
      </w:r>
      <w:r w:rsidRPr="00486677">
        <w:rPr>
          <w:rFonts w:ascii="Calibri" w:hAnsi="Calibri"/>
          <w:noProof/>
          <w:sz w:val="22"/>
        </w:rPr>
        <w:t>, 39(1), pp.120–5. Available at: http://www.pubmedcentral.nih.gov/articlerender.fcgi?artid=2663918&amp;tool=pmcentrez&amp;rendertype=abstract [Accessed November 13,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Jeffreys, A.J. &amp; May, C.A., 2004. Intense and highly localized gene conversion activity in human meiotic crossover hot spots. </w:t>
      </w:r>
      <w:r w:rsidRPr="00486677">
        <w:rPr>
          <w:rFonts w:ascii="Calibri" w:hAnsi="Calibri"/>
          <w:i/>
          <w:iCs/>
          <w:noProof/>
          <w:sz w:val="22"/>
        </w:rPr>
        <w:t>Nature genetics</w:t>
      </w:r>
      <w:r w:rsidRPr="00486677">
        <w:rPr>
          <w:rFonts w:ascii="Calibri" w:hAnsi="Calibri"/>
          <w:noProof/>
          <w:sz w:val="22"/>
        </w:rPr>
        <w:t>, 36(2), pp.151–6. Available at: http://www.ncbi.nlm.nih.gov/pubmed/14704667 [Accessed December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Jiang, H. et al., 2011. High recombination rates and hotspots in a Plasmodium falciparum genetic cross. </w:t>
      </w:r>
      <w:r w:rsidRPr="00486677">
        <w:rPr>
          <w:rFonts w:ascii="Calibri" w:hAnsi="Calibri"/>
          <w:i/>
          <w:iCs/>
          <w:noProof/>
          <w:sz w:val="22"/>
        </w:rPr>
        <w:t>Genome biology</w:t>
      </w:r>
      <w:r w:rsidRPr="00486677">
        <w:rPr>
          <w:rFonts w:ascii="Calibri" w:hAnsi="Calibri"/>
          <w:noProof/>
          <w:sz w:val="22"/>
        </w:rPr>
        <w:t>, 12(4), p.R33. Available at: http://genomebiology.com/2011/12/4/R33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Kerr, P.J., Ranford-Cartwright, L.C. &amp; Walliker, D., 1994. Proof of intragenic recombination in Plasmodium falciparum. </w:t>
      </w:r>
      <w:r w:rsidRPr="00486677">
        <w:rPr>
          <w:rFonts w:ascii="Calibri" w:hAnsi="Calibri"/>
          <w:i/>
          <w:iCs/>
          <w:noProof/>
          <w:sz w:val="22"/>
        </w:rPr>
        <w:t>Molecular and biochemical parasitology</w:t>
      </w:r>
      <w:r w:rsidRPr="00486677">
        <w:rPr>
          <w:rFonts w:ascii="Calibri" w:hAnsi="Calibri"/>
          <w:noProof/>
          <w:sz w:val="22"/>
        </w:rPr>
        <w:t>, 66(2), pp.241–8. Available at: http://www.ncbi.nlm.nih.gov/pubmed/7808474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Kidgell, C. et al., 2006. A systematic map of genetic variation in Plasmodium falciparum. </w:t>
      </w:r>
      <w:r w:rsidRPr="00486677">
        <w:rPr>
          <w:rFonts w:ascii="Calibri" w:hAnsi="Calibri"/>
          <w:i/>
          <w:iCs/>
          <w:noProof/>
          <w:sz w:val="22"/>
        </w:rPr>
        <w:t>PLoS pathogens</w:t>
      </w:r>
      <w:r w:rsidRPr="00486677">
        <w:rPr>
          <w:rFonts w:ascii="Calibri" w:hAnsi="Calibri"/>
          <w:noProof/>
          <w:sz w:val="22"/>
        </w:rPr>
        <w:t>, 2(6), p.e57. Available at: http://www.pubmedcentral.nih.gov/articlerender.fcgi?artid=1480597&amp;tool=pmcentrez&amp;rendertype=abstract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Kondrashov, F.A., 2012. Gene duplication as a mechanism of genomic adaptation to a changing environment. </w:t>
      </w:r>
      <w:r w:rsidRPr="00486677">
        <w:rPr>
          <w:rFonts w:ascii="Calibri" w:hAnsi="Calibri"/>
          <w:i/>
          <w:iCs/>
          <w:noProof/>
          <w:sz w:val="22"/>
        </w:rPr>
        <w:t>Proceedings. Biological sciences / The Royal Society</w:t>
      </w:r>
      <w:r w:rsidRPr="00486677">
        <w:rPr>
          <w:rFonts w:ascii="Calibri" w:hAnsi="Calibri"/>
          <w:noProof/>
          <w:sz w:val="22"/>
        </w:rPr>
        <w:t>, 279(1749), pp.5048–57. Available at: http://www.pubmedcentral.nih.gov/articlerender.fcgi?artid=3497230&amp;tool=pmcentrez&amp;rendertype=abstract [Accessed November 12,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Kozarewa, I. et al., 2009. Amplification-free Illumina sequencing-library preparation facilitates improved mapping and assembly of (G+C)-biased genomes. </w:t>
      </w:r>
      <w:r w:rsidRPr="00486677">
        <w:rPr>
          <w:rFonts w:ascii="Calibri" w:hAnsi="Calibri"/>
          <w:i/>
          <w:iCs/>
          <w:noProof/>
          <w:sz w:val="22"/>
        </w:rPr>
        <w:t>Nature methods</w:t>
      </w:r>
      <w:r w:rsidRPr="00486677">
        <w:rPr>
          <w:rFonts w:ascii="Calibri" w:hAnsi="Calibri"/>
          <w:noProof/>
          <w:sz w:val="22"/>
        </w:rPr>
        <w:t>, 6(4), pp.291–5. Available at: http://dx.doi.org/10.1038/nmeth.1311 [Accessed October 31,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Lasonder, E. et al., 2008. Proteomic profiling of Plasmodium sporozoite maturation identifies new proteins essential for parasite development and infectivity. D. E. Goldberg, ed. </w:t>
      </w:r>
      <w:r w:rsidRPr="00486677">
        <w:rPr>
          <w:rFonts w:ascii="Calibri" w:hAnsi="Calibri"/>
          <w:i/>
          <w:iCs/>
          <w:noProof/>
          <w:sz w:val="22"/>
        </w:rPr>
        <w:t>PLoS pathogens</w:t>
      </w:r>
      <w:r w:rsidRPr="00486677">
        <w:rPr>
          <w:rFonts w:ascii="Calibri" w:hAnsi="Calibri"/>
          <w:noProof/>
          <w:sz w:val="22"/>
        </w:rPr>
        <w:t>, 4(10), p.e1000195. Available at: http://dx.plos.org/10.1371/journal.ppat.1000195 [Accessed December 16,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lastRenderedPageBreak/>
        <w:t xml:space="preserve">Li, H. &amp; Durbin, R., 2009. Fast and accurate short read alignment with Burrows-Wheeler transform. </w:t>
      </w:r>
      <w:r w:rsidRPr="00486677">
        <w:rPr>
          <w:rFonts w:ascii="Calibri" w:hAnsi="Calibri"/>
          <w:i/>
          <w:iCs/>
          <w:noProof/>
          <w:sz w:val="22"/>
        </w:rPr>
        <w:t>Bioinformatics (Oxford, England)</w:t>
      </w:r>
      <w:r w:rsidRPr="00486677">
        <w:rPr>
          <w:rFonts w:ascii="Calibri" w:hAnsi="Calibri"/>
          <w:noProof/>
          <w:sz w:val="22"/>
        </w:rPr>
        <w:t>, 25(14), pp.1754–60. Available at: http://www.pubmedcentral.nih.gov/articlerender.fcgi?artid=2705234&amp;tool=pmcentrez&amp;rendertype=abstract [Accessed July 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Li, Y.-C. et al., 2002. Microsatellites: genomic distribution, putative functions and mutational mechanisms: a review. </w:t>
      </w:r>
      <w:r w:rsidRPr="00486677">
        <w:rPr>
          <w:rFonts w:ascii="Calibri" w:hAnsi="Calibri"/>
          <w:i/>
          <w:iCs/>
          <w:noProof/>
          <w:sz w:val="22"/>
        </w:rPr>
        <w:t>Molecular ecology</w:t>
      </w:r>
      <w:r w:rsidRPr="00486677">
        <w:rPr>
          <w:rFonts w:ascii="Calibri" w:hAnsi="Calibri"/>
          <w:noProof/>
          <w:sz w:val="22"/>
        </w:rPr>
        <w:t>, 11(12), pp.2453–65. Available at: http://www.ncbi.nlm.nih.gov/pubmed/12453231 [Accessed November 18,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Lovett, S.T., 2004. Encoded errors: mutations and rearrangements mediated by misalignment at repetitive DNA sequences. </w:t>
      </w:r>
      <w:r w:rsidRPr="00486677">
        <w:rPr>
          <w:rFonts w:ascii="Calibri" w:hAnsi="Calibri"/>
          <w:i/>
          <w:iCs/>
          <w:noProof/>
          <w:sz w:val="22"/>
        </w:rPr>
        <w:t>Molecular microbiology</w:t>
      </w:r>
      <w:r w:rsidRPr="00486677">
        <w:rPr>
          <w:rFonts w:ascii="Calibri" w:hAnsi="Calibri"/>
          <w:noProof/>
          <w:sz w:val="22"/>
        </w:rPr>
        <w:t>, 52(5), pp.1243–53. Available at: http://www.ncbi.nlm.nih.gov/pubmed/15165229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Mancera, E. et al., 2008. High-resolution mapping of meiotic crossovers and non-crossovers in yeast. </w:t>
      </w:r>
      <w:r w:rsidRPr="00486677">
        <w:rPr>
          <w:rFonts w:ascii="Calibri" w:hAnsi="Calibri"/>
          <w:i/>
          <w:iCs/>
          <w:noProof/>
          <w:sz w:val="22"/>
        </w:rPr>
        <w:t>Nature</w:t>
      </w:r>
      <w:r w:rsidRPr="00486677">
        <w:rPr>
          <w:rFonts w:ascii="Calibri" w:hAnsi="Calibri"/>
          <w:noProof/>
          <w:sz w:val="22"/>
        </w:rPr>
        <w:t>, 454(7203), pp.479–85. Available at: http://www.pubmedcentral.nih.gov/articlerender.fcgi?artid=2780006&amp;tool=pmcentrez&amp;rendertype=abstract [Accessed November 18,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Manske, H.M. &amp; Kwiatkowski, D.P., 2009. LookSeq: a browser-based viewer for deep sequencing data. </w:t>
      </w:r>
      <w:r w:rsidRPr="00486677">
        <w:rPr>
          <w:rFonts w:ascii="Calibri" w:hAnsi="Calibri"/>
          <w:i/>
          <w:iCs/>
          <w:noProof/>
          <w:sz w:val="22"/>
        </w:rPr>
        <w:t>Genome research</w:t>
      </w:r>
      <w:r w:rsidRPr="00486677">
        <w:rPr>
          <w:rFonts w:ascii="Calibri" w:hAnsi="Calibri"/>
          <w:noProof/>
          <w:sz w:val="22"/>
        </w:rPr>
        <w:t>, 19(11), pp.2125–32. Available at: http://www.pubmedcentral.nih.gov/articlerender.fcgi?artid=2775587&amp;tool=pmcentrez&amp;rendertype=abstract [Accessed December 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Manske, M. et al., 2012. Analysis of Plasmodium falciparum diversity in natural infections by deep sequencing. </w:t>
      </w:r>
      <w:r w:rsidRPr="00486677">
        <w:rPr>
          <w:rFonts w:ascii="Calibri" w:hAnsi="Calibri"/>
          <w:i/>
          <w:iCs/>
          <w:noProof/>
          <w:sz w:val="22"/>
        </w:rPr>
        <w:t>Nature</w:t>
      </w:r>
      <w:r w:rsidRPr="00486677">
        <w:rPr>
          <w:rFonts w:ascii="Calibri" w:hAnsi="Calibri"/>
          <w:noProof/>
          <w:sz w:val="22"/>
        </w:rPr>
        <w:t>, 487(7407), pp.375–9. Available at: http://www.pubmedcentral.nih.gov/articlerender.fcgi?artid=3738909&amp;tool=pmcentrez&amp;rendertype=abstract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Martinez-Perez, E. &amp; Colaiácovo, M.P., 2009. Distribution of meiotic recombination events: talking to your neighbors. </w:t>
      </w:r>
      <w:r w:rsidRPr="00486677">
        <w:rPr>
          <w:rFonts w:ascii="Calibri" w:hAnsi="Calibri"/>
          <w:i/>
          <w:iCs/>
          <w:noProof/>
          <w:sz w:val="22"/>
        </w:rPr>
        <w:t>Current opinion in genetics &amp; development</w:t>
      </w:r>
      <w:r w:rsidRPr="00486677">
        <w:rPr>
          <w:rFonts w:ascii="Calibri" w:hAnsi="Calibri"/>
          <w:noProof/>
          <w:sz w:val="22"/>
        </w:rPr>
        <w:t>, 19(2), pp.105–12. Available at: http://www.pubmedcentral.nih.gov/articlerender.fcgi?artid=2729281&amp;tool=pmcentrez&amp;rendertype=abstract [Accessed December 16,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McKenna, A. et al., 2010. The Genome Analysis Toolkit: a MapReduce framework for analyzing next-generation DNA sequencing data. </w:t>
      </w:r>
      <w:r w:rsidRPr="00486677">
        <w:rPr>
          <w:rFonts w:ascii="Calibri" w:hAnsi="Calibri"/>
          <w:i/>
          <w:iCs/>
          <w:noProof/>
          <w:sz w:val="22"/>
        </w:rPr>
        <w:t>Genome research</w:t>
      </w:r>
      <w:r w:rsidRPr="00486677">
        <w:rPr>
          <w:rFonts w:ascii="Calibri" w:hAnsi="Calibri"/>
          <w:noProof/>
          <w:sz w:val="22"/>
        </w:rPr>
        <w:t>, 20(9), pp.1297–303. Available at: http://www.pubmedcentral.nih.gov/articlerender.fcgi?artid=2928508&amp;tool=pmcentrez&amp;rendertype=abstract [Accessed July 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Miotto, O. et al., 2013. Multiple populations of artemisinin-resistant Plasmodium falciparum in Cambodia. </w:t>
      </w:r>
      <w:r w:rsidRPr="00486677">
        <w:rPr>
          <w:rFonts w:ascii="Calibri" w:hAnsi="Calibri"/>
          <w:i/>
          <w:iCs/>
          <w:noProof/>
          <w:sz w:val="22"/>
        </w:rPr>
        <w:t>Nature genetics</w:t>
      </w:r>
      <w:r w:rsidRPr="00486677">
        <w:rPr>
          <w:rFonts w:ascii="Calibri" w:hAnsi="Calibri"/>
          <w:noProof/>
          <w:sz w:val="22"/>
        </w:rPr>
        <w:t>, 45(6), pp.648–55. Available at: http://www.pubmedcentral.nih.gov/articlerender.fcgi?artid=3807790&amp;tool=pmcentrez&amp;rendertype=abstract [Accessed September 30,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Mok, S. et al., 2014. Structural polymorphism in the promoter of pfmrp2 confers Plasmodium falciparum tolerance to quinoline drugs. </w:t>
      </w:r>
      <w:r w:rsidRPr="00486677">
        <w:rPr>
          <w:rFonts w:ascii="Calibri" w:hAnsi="Calibri"/>
          <w:i/>
          <w:iCs/>
          <w:noProof/>
          <w:sz w:val="22"/>
        </w:rPr>
        <w:t>Molecular microbiology</w:t>
      </w:r>
      <w:r w:rsidRPr="00486677">
        <w:rPr>
          <w:rFonts w:ascii="Calibri" w:hAnsi="Calibri"/>
          <w:noProof/>
          <w:sz w:val="22"/>
        </w:rPr>
        <w:t>, 91(5), pp.918–34. Available at: http://www.ncbi.nlm.nih.gov/pubmed/24372851 [Accessed November 13,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Montgomery, S.B. et al., 2013. The origin, evolution, and functional impact of short insertion-deletion variants identified in 179 human genomes. </w:t>
      </w:r>
      <w:r w:rsidRPr="00486677">
        <w:rPr>
          <w:rFonts w:ascii="Calibri" w:hAnsi="Calibri"/>
          <w:i/>
          <w:iCs/>
          <w:noProof/>
          <w:sz w:val="22"/>
        </w:rPr>
        <w:t>Genome research</w:t>
      </w:r>
      <w:r w:rsidRPr="00486677">
        <w:rPr>
          <w:rFonts w:ascii="Calibri" w:hAnsi="Calibri"/>
          <w:noProof/>
          <w:sz w:val="22"/>
        </w:rPr>
        <w:t xml:space="preserve">, 23(5), pp.749–61. Available at: </w:t>
      </w:r>
      <w:r w:rsidRPr="00486677">
        <w:rPr>
          <w:rFonts w:ascii="Calibri" w:hAnsi="Calibri"/>
          <w:noProof/>
          <w:sz w:val="22"/>
        </w:rPr>
        <w:lastRenderedPageBreak/>
        <w:t>http://www.pubmedcentral.nih.gov/articlerender.fcgi?artid=3638132&amp;tool=pmcentrez&amp;rendertype=abstract [Accessed August 21,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Muralidharan, V. &amp; Goldberg, D.E., 2013. Asparagine repeats in Plasmodium falciparum proteins: good for nothing? L. J. Knoll, ed. </w:t>
      </w:r>
      <w:r w:rsidRPr="00486677">
        <w:rPr>
          <w:rFonts w:ascii="Calibri" w:hAnsi="Calibri"/>
          <w:i/>
          <w:iCs/>
          <w:noProof/>
          <w:sz w:val="22"/>
        </w:rPr>
        <w:t>PLoS pathogens</w:t>
      </w:r>
      <w:r w:rsidRPr="00486677">
        <w:rPr>
          <w:rFonts w:ascii="Calibri" w:hAnsi="Calibri"/>
          <w:noProof/>
          <w:sz w:val="22"/>
        </w:rPr>
        <w:t>, 9(8), p.e1003488. Available at: http://dx.plos.org/10.1371/journal.ppat.1003488 [Accessed December 8,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Myers, S. et al., 2005. A fine-scale map of recombination rates and hotspots across the human genome. </w:t>
      </w:r>
      <w:r w:rsidRPr="00486677">
        <w:rPr>
          <w:rFonts w:ascii="Calibri" w:hAnsi="Calibri"/>
          <w:i/>
          <w:iCs/>
          <w:noProof/>
          <w:sz w:val="22"/>
        </w:rPr>
        <w:t>Science (New York, N.Y.)</w:t>
      </w:r>
      <w:r w:rsidRPr="00486677">
        <w:rPr>
          <w:rFonts w:ascii="Calibri" w:hAnsi="Calibri"/>
          <w:noProof/>
          <w:sz w:val="22"/>
        </w:rPr>
        <w:t>, 310(5746), pp.321–4. Available at: http://www.sciencemag.org/content/310/5746/321 [Accessed July 23,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Nair, S. et al., 2008. Adaptive copy number evolution in malaria parasites. </w:t>
      </w:r>
      <w:r w:rsidRPr="00486677">
        <w:rPr>
          <w:rFonts w:ascii="Calibri" w:hAnsi="Calibri"/>
          <w:i/>
          <w:iCs/>
          <w:noProof/>
          <w:sz w:val="22"/>
        </w:rPr>
        <w:t>PLoS genetics</w:t>
      </w:r>
      <w:r w:rsidRPr="00486677">
        <w:rPr>
          <w:rFonts w:ascii="Calibri" w:hAnsi="Calibri"/>
          <w:noProof/>
          <w:sz w:val="22"/>
        </w:rPr>
        <w:t>, 4(10), p.e1000243. Available at: http://www.pubmedcentral.nih.gov/articlerender.fcgi?artid=2570623&amp;tool=pmcentrez&amp;rendertype=abstract [Accessed November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Nair, S. et al., 2007. Recurrent gene amplification and soft selective sweeps during evolution of multidrug resistance in malaria parasites. </w:t>
      </w:r>
      <w:r w:rsidRPr="00486677">
        <w:rPr>
          <w:rFonts w:ascii="Calibri" w:hAnsi="Calibri"/>
          <w:i/>
          <w:iCs/>
          <w:noProof/>
          <w:sz w:val="22"/>
        </w:rPr>
        <w:t>Molecular biology and evolution</w:t>
      </w:r>
      <w:r w:rsidRPr="00486677">
        <w:rPr>
          <w:rFonts w:ascii="Calibri" w:hAnsi="Calibri"/>
          <w:noProof/>
          <w:sz w:val="22"/>
        </w:rPr>
        <w:t>, 24(2), pp.562–73. Available at: http://www.ncbi.nlm.nih.gov/pubmed/17124182 [Accessed November 12,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Price, R.N. et al., 2004. Mefloquine resistance in Plasmodium falciparum and increased pfmdr1 gene copy number. </w:t>
      </w:r>
      <w:r w:rsidRPr="00486677">
        <w:rPr>
          <w:rFonts w:ascii="Calibri" w:hAnsi="Calibri"/>
          <w:i/>
          <w:iCs/>
          <w:noProof/>
          <w:sz w:val="22"/>
        </w:rPr>
        <w:t>Lancet</w:t>
      </w:r>
      <w:r w:rsidRPr="00486677">
        <w:rPr>
          <w:rFonts w:ascii="Calibri" w:hAnsi="Calibri"/>
          <w:noProof/>
          <w:sz w:val="22"/>
        </w:rPr>
        <w:t>, 364(9432), pp.438–47. Available at: http://www.ncbi.nlm.nih.gov/pubmed/15288742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Ranford-Cartwright, L.C. &amp; Mwangi, J.M., 2012. Analysis of malaria parasite phenotypes using experimental genetic crosses of Plasmodium falciparum. </w:t>
      </w:r>
      <w:r w:rsidRPr="00486677">
        <w:rPr>
          <w:rFonts w:ascii="Calibri" w:hAnsi="Calibri"/>
          <w:i/>
          <w:iCs/>
          <w:noProof/>
          <w:sz w:val="22"/>
        </w:rPr>
        <w:t>International journal for parasitology</w:t>
      </w:r>
      <w:r w:rsidRPr="00486677">
        <w:rPr>
          <w:rFonts w:ascii="Calibri" w:hAnsi="Calibri"/>
          <w:noProof/>
          <w:sz w:val="22"/>
        </w:rPr>
        <w:t>, 42(6), pp.529–34. Available at: http://www.pubmedcentral.nih.gov/articlerender.fcgi?artid=4039998&amp;tool=pmcentrez&amp;rendertype=abstract [Accessed November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Robasky, K., Lewis, N.E. &amp; Church, G.M., 2014. The role of replicates for error mitigation in next-generation sequencing. </w:t>
      </w:r>
      <w:r w:rsidRPr="00486677">
        <w:rPr>
          <w:rFonts w:ascii="Calibri" w:hAnsi="Calibri"/>
          <w:i/>
          <w:iCs/>
          <w:noProof/>
          <w:sz w:val="22"/>
        </w:rPr>
        <w:t>Nature reviews. Genetics</w:t>
      </w:r>
      <w:r w:rsidRPr="00486677">
        <w:rPr>
          <w:rFonts w:ascii="Calibri" w:hAnsi="Calibri"/>
          <w:noProof/>
          <w:sz w:val="22"/>
        </w:rPr>
        <w:t>, 15(1), pp.56–62. Available at: http://dx.doi.org/10.1038/nrg3655 [Accessed July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Rosenthal, P.J., 2013. The interplay between drug resistance and fitness in malaria parasites. </w:t>
      </w:r>
      <w:r w:rsidRPr="00486677">
        <w:rPr>
          <w:rFonts w:ascii="Calibri" w:hAnsi="Calibri"/>
          <w:i/>
          <w:iCs/>
          <w:noProof/>
          <w:sz w:val="22"/>
        </w:rPr>
        <w:t>Molecular microbiology</w:t>
      </w:r>
      <w:r w:rsidRPr="00486677">
        <w:rPr>
          <w:rFonts w:ascii="Calibri" w:hAnsi="Calibri"/>
          <w:noProof/>
          <w:sz w:val="22"/>
        </w:rPr>
        <w:t>, 89(6), pp.1025–38. Available at: http://www.pubmedcentral.nih.gov/articlerender.fcgi?artid=3792794&amp;tool=pmcentrez&amp;rendertype=abstract [Accessed April 22, 2015].</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Roy, S.W., Ferreira, M.U. &amp; Hartl, D.L., 2008. Evolution of allelic dimorphism in malarial surface antigens. </w:t>
      </w:r>
      <w:r w:rsidRPr="00486677">
        <w:rPr>
          <w:rFonts w:ascii="Calibri" w:hAnsi="Calibri"/>
          <w:i/>
          <w:iCs/>
          <w:noProof/>
          <w:sz w:val="22"/>
        </w:rPr>
        <w:t>Heredity</w:t>
      </w:r>
      <w:r w:rsidRPr="00486677">
        <w:rPr>
          <w:rFonts w:ascii="Calibri" w:hAnsi="Calibri"/>
          <w:noProof/>
          <w:sz w:val="22"/>
        </w:rPr>
        <w:t>, 100(2), pp.103–10. Available at: http://www.ncbi.nlm.nih.gov/pubmed/17021615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Samarakoon, U., Regier, A., et al., 2011. High-throughput 454 resequencing for allele discovery and recombination mapping in Plasmodium falciparum. </w:t>
      </w:r>
      <w:r w:rsidRPr="00486677">
        <w:rPr>
          <w:rFonts w:ascii="Calibri" w:hAnsi="Calibri"/>
          <w:i/>
          <w:iCs/>
          <w:noProof/>
          <w:sz w:val="22"/>
        </w:rPr>
        <w:t>BMC genomics</w:t>
      </w:r>
      <w:r w:rsidRPr="00486677">
        <w:rPr>
          <w:rFonts w:ascii="Calibri" w:hAnsi="Calibri"/>
          <w:noProof/>
          <w:sz w:val="22"/>
        </w:rPr>
        <w:t>, 12, p.116. Available at: http://www.pubmedcentral.nih.gov/articlerender.fcgi?artid=3055840&amp;tool=pmcentrez&amp;rendertype=abstract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Samarakoon, U., Gonzales, J.M., et al., 2011. The landscape of inherited and de novo copy number variants in a Plasmodium falciparum genetic cross. </w:t>
      </w:r>
      <w:r w:rsidRPr="00486677">
        <w:rPr>
          <w:rFonts w:ascii="Calibri" w:hAnsi="Calibri"/>
          <w:i/>
          <w:iCs/>
          <w:noProof/>
          <w:sz w:val="22"/>
        </w:rPr>
        <w:t>BMC genomics</w:t>
      </w:r>
      <w:r w:rsidRPr="00486677">
        <w:rPr>
          <w:rFonts w:ascii="Calibri" w:hAnsi="Calibri"/>
          <w:noProof/>
          <w:sz w:val="22"/>
        </w:rPr>
        <w:t xml:space="preserve">, 12, p.457. Available at: </w:t>
      </w:r>
      <w:r w:rsidRPr="00486677">
        <w:rPr>
          <w:rFonts w:ascii="Calibri" w:hAnsi="Calibri"/>
          <w:noProof/>
          <w:sz w:val="22"/>
        </w:rPr>
        <w:lastRenderedPageBreak/>
        <w:t>http://www.pubmedcentral.nih.gov/articlerender.fcgi?artid=3191341&amp;tool=pmcentrez&amp;rendertype=abstract [Accessed October 18,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Saunders, I.W., Brohede, J. &amp; Hannan, G.N., 2007. Estimating genotyping error rates from Mendelian errors in SNP array genotypes and their impact on inference. </w:t>
      </w:r>
      <w:r w:rsidRPr="00486677">
        <w:rPr>
          <w:rFonts w:ascii="Calibri" w:hAnsi="Calibri"/>
          <w:i/>
          <w:iCs/>
          <w:noProof/>
          <w:sz w:val="22"/>
        </w:rPr>
        <w:t>Genomics</w:t>
      </w:r>
      <w:r w:rsidRPr="00486677">
        <w:rPr>
          <w:rFonts w:ascii="Calibri" w:hAnsi="Calibri"/>
          <w:noProof/>
          <w:sz w:val="22"/>
        </w:rPr>
        <w:t>, 90(3), pp.291–6. Available at: http://www.sciencedirect.com/science/article/pii/S088875430700136X [Accessed December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Sepúlveda, N. et al., 2013. A Poisson hierarchical modelling approach to detecting copy number variation in sequence coverage data. </w:t>
      </w:r>
      <w:r w:rsidRPr="00486677">
        <w:rPr>
          <w:rFonts w:ascii="Calibri" w:hAnsi="Calibri"/>
          <w:i/>
          <w:iCs/>
          <w:noProof/>
          <w:sz w:val="22"/>
        </w:rPr>
        <w:t>BMC genomics</w:t>
      </w:r>
      <w:r w:rsidRPr="00486677">
        <w:rPr>
          <w:rFonts w:ascii="Calibri" w:hAnsi="Calibri"/>
          <w:noProof/>
          <w:sz w:val="22"/>
        </w:rPr>
        <w:t>, 14, p.128. Available at: http://www.pubmedcentral.nih.gov/articlerender.fcgi?artid=3679970&amp;tool=pmcentrez&amp;rendertype=abstract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Singh, S. et al., 2009. A conserved multi-gene family induces cross-reactive antibodies effective in defense against Plasmodium falciparum. V. Moorthy, ed. </w:t>
      </w:r>
      <w:r w:rsidRPr="00486677">
        <w:rPr>
          <w:rFonts w:ascii="Calibri" w:hAnsi="Calibri"/>
          <w:i/>
          <w:iCs/>
          <w:noProof/>
          <w:sz w:val="22"/>
        </w:rPr>
        <w:t>PloS one</w:t>
      </w:r>
      <w:r w:rsidRPr="00486677">
        <w:rPr>
          <w:rFonts w:ascii="Calibri" w:hAnsi="Calibri"/>
          <w:noProof/>
          <w:sz w:val="22"/>
        </w:rPr>
        <w:t>, 4(4), p.e5410. Available at: http://dx.plos.org/10.1371/journal.pone.0005410 [Accessed December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Su, X. et al., 1999. A genetic map and recombination parameters of the human malaria parasite Plasmodium falciparum. </w:t>
      </w:r>
      <w:r w:rsidRPr="00486677">
        <w:rPr>
          <w:rFonts w:ascii="Calibri" w:hAnsi="Calibri"/>
          <w:i/>
          <w:iCs/>
          <w:noProof/>
          <w:sz w:val="22"/>
        </w:rPr>
        <w:t>Science (New York, N.Y.)</w:t>
      </w:r>
      <w:r w:rsidRPr="00486677">
        <w:rPr>
          <w:rFonts w:ascii="Calibri" w:hAnsi="Calibri"/>
          <w:noProof/>
          <w:sz w:val="22"/>
        </w:rPr>
        <w:t>, 286(5443), pp.1351–3. Available at: http://www.ncbi.nlm.nih.gov/pubmed/10558988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Tan, J.C. et al., 2010. Variable numbers of tandem repeats in Plasmodium falciparum genes. </w:t>
      </w:r>
      <w:r w:rsidRPr="00486677">
        <w:rPr>
          <w:rFonts w:ascii="Calibri" w:hAnsi="Calibri"/>
          <w:i/>
          <w:iCs/>
          <w:noProof/>
          <w:sz w:val="22"/>
        </w:rPr>
        <w:t>Journal of molecular evolution</w:t>
      </w:r>
      <w:r w:rsidRPr="00486677">
        <w:rPr>
          <w:rFonts w:ascii="Calibri" w:hAnsi="Calibri"/>
          <w:noProof/>
          <w:sz w:val="22"/>
        </w:rPr>
        <w:t>, 71(4), pp.268–78. Available at: http://www.pubmedcentral.nih.gov/articlerender.fcgi?artid=3205454&amp;tool=pmcentrez&amp;rendertype=abstract [Accessed November 21,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Thaithong, S. et al., 2001. Plasmodium falciparum: gene mutations and amplification of dihydrofolate reductase genes in parasites grown in vitro in presence of pyrimethamine. </w:t>
      </w:r>
      <w:r w:rsidRPr="00486677">
        <w:rPr>
          <w:rFonts w:ascii="Calibri" w:hAnsi="Calibri"/>
          <w:i/>
          <w:iCs/>
          <w:noProof/>
          <w:sz w:val="22"/>
        </w:rPr>
        <w:t>Experimental parasitology</w:t>
      </w:r>
      <w:r w:rsidRPr="00486677">
        <w:rPr>
          <w:rFonts w:ascii="Calibri" w:hAnsi="Calibri"/>
          <w:noProof/>
          <w:sz w:val="22"/>
        </w:rPr>
        <w:t>, 98(2), pp.59–70. Available at: http://www.sciencedirect.com/science/article/pii/S0014489401946181 [Accessed April 22, 2015].</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Triglia, T. et al., 1991. Amplification of the multidrug resistance gene pfmdr1 in Plasmodium falciparum has arisen as multiple independent events. </w:t>
      </w:r>
      <w:r w:rsidRPr="00486677">
        <w:rPr>
          <w:rFonts w:ascii="Calibri" w:hAnsi="Calibri"/>
          <w:i/>
          <w:iCs/>
          <w:noProof/>
          <w:sz w:val="22"/>
        </w:rPr>
        <w:t>Molecular and cellular biology</w:t>
      </w:r>
      <w:r w:rsidRPr="00486677">
        <w:rPr>
          <w:rFonts w:ascii="Calibri" w:hAnsi="Calibri"/>
          <w:noProof/>
          <w:sz w:val="22"/>
        </w:rPr>
        <w:t>, 11(10), pp.5244–50. Available at: http://www.pubmedcentral.nih.gov/articlerender.fcgi?artid=361573&amp;tool=pmcentrez&amp;rendertype=abstract [Accessed November 12,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Völker, M. et al., 2010. Copy number variation, chromosome rearrangement, and their association with recombination during avian evolution. </w:t>
      </w:r>
      <w:r w:rsidRPr="00486677">
        <w:rPr>
          <w:rFonts w:ascii="Calibri" w:hAnsi="Calibri"/>
          <w:i/>
          <w:iCs/>
          <w:noProof/>
          <w:sz w:val="22"/>
        </w:rPr>
        <w:t>Genome research</w:t>
      </w:r>
      <w:r w:rsidRPr="00486677">
        <w:rPr>
          <w:rFonts w:ascii="Calibri" w:hAnsi="Calibri"/>
          <w:noProof/>
          <w:sz w:val="22"/>
        </w:rPr>
        <w:t>, 20(4), pp.503–11. Available at: http://genome.cshlp.org/content/20/4/503.full [Accessed December 15,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Walker-Jonah, A. et al., 1992. An RFLP map of the Plasmodium falciparum genome, recombination rates and favored linkage groups in a genetic cross. </w:t>
      </w:r>
      <w:r w:rsidRPr="00486677">
        <w:rPr>
          <w:rFonts w:ascii="Calibri" w:hAnsi="Calibri"/>
          <w:i/>
          <w:iCs/>
          <w:noProof/>
          <w:sz w:val="22"/>
        </w:rPr>
        <w:t>Molecular and biochemical parasitology</w:t>
      </w:r>
      <w:r w:rsidRPr="00486677">
        <w:rPr>
          <w:rFonts w:ascii="Calibri" w:hAnsi="Calibri"/>
          <w:noProof/>
          <w:sz w:val="22"/>
        </w:rPr>
        <w:t>, 51(2), pp.313–20. Available at: http://www.ncbi.nlm.nih.gov/pubmed/1349423 [Accessed November 19,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Walliker, D. et al., 1987. Genetic analysis of the human malaria parasite Plasmodium falciparum. </w:t>
      </w:r>
      <w:r w:rsidRPr="00486677">
        <w:rPr>
          <w:rFonts w:ascii="Calibri" w:hAnsi="Calibri"/>
          <w:i/>
          <w:iCs/>
          <w:noProof/>
          <w:sz w:val="22"/>
        </w:rPr>
        <w:t>Science (New York, N.Y.)</w:t>
      </w:r>
      <w:r w:rsidRPr="00486677">
        <w:rPr>
          <w:rFonts w:ascii="Calibri" w:hAnsi="Calibri"/>
          <w:noProof/>
          <w:sz w:val="22"/>
        </w:rPr>
        <w:t>, 236(4809), pp.1661–6. Available at: http://www.ncbi.nlm.nih.gov/pubmed/3299700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lastRenderedPageBreak/>
        <w:t xml:space="preserve">Wellems, T.E. et al., 1990. Chloroquine resistance not linked to mdr-like genes in a Plasmodium falciparum cross. </w:t>
      </w:r>
      <w:r w:rsidRPr="00486677">
        <w:rPr>
          <w:rFonts w:ascii="Calibri" w:hAnsi="Calibri"/>
          <w:i/>
          <w:iCs/>
          <w:noProof/>
          <w:sz w:val="22"/>
        </w:rPr>
        <w:t>Nature</w:t>
      </w:r>
      <w:r w:rsidRPr="00486677">
        <w:rPr>
          <w:rFonts w:ascii="Calibri" w:hAnsi="Calibri"/>
          <w:noProof/>
          <w:sz w:val="22"/>
        </w:rPr>
        <w:t>, 345(6272), pp.253–5. Available at: http://www.ncbi.nlm.nih.gov/pubmed/1970614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Wellems, T.E., Walker-Jonah, A. &amp; Panton, L.J., 1991. Genetic mapping of the chloroquine-resistance locus on Plasmodium falciparum chromosome 7. </w:t>
      </w:r>
      <w:r w:rsidRPr="00486677">
        <w:rPr>
          <w:rFonts w:ascii="Calibri" w:hAnsi="Calibri"/>
          <w:i/>
          <w:iCs/>
          <w:noProof/>
          <w:sz w:val="22"/>
        </w:rPr>
        <w:t>Proceedings of the National Academy of Sciences of the United States of America</w:t>
      </w:r>
      <w:r w:rsidRPr="00486677">
        <w:rPr>
          <w:rFonts w:ascii="Calibri" w:hAnsi="Calibri"/>
          <w:noProof/>
          <w:sz w:val="22"/>
        </w:rPr>
        <w:t>, 88(8), pp.3382–6. Available at: http://www.pubmedcentral.nih.gov/articlerender.fcgi?artid=51451&amp;tool=pmcentrez&amp;rendertype=abstract [Accessed November 11,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Winter, G. et al., 2005. SURFIN is a polymorphic antigen expressed on Plasmodium falciparum merozoites and infected erythrocytes. </w:t>
      </w:r>
      <w:r w:rsidRPr="00486677">
        <w:rPr>
          <w:rFonts w:ascii="Calibri" w:hAnsi="Calibri"/>
          <w:i/>
          <w:iCs/>
          <w:noProof/>
          <w:sz w:val="22"/>
        </w:rPr>
        <w:t>The Journal of experimental medicine</w:t>
      </w:r>
      <w:r w:rsidRPr="00486677">
        <w:rPr>
          <w:rFonts w:ascii="Calibri" w:hAnsi="Calibri"/>
          <w:noProof/>
          <w:sz w:val="22"/>
        </w:rPr>
        <w:t>, 201(11), pp.1853–63. Available at: http://www.pubmedcentral.nih.gov/articlerender.fcgi?artid=2213267&amp;tool=pmcentrez&amp;rendertype=abstract [Accessed December 17,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Youds, J.L. &amp; Boulton, S.J., 2011. The choice in meiosis - defining the factors that influence crossover or non-crossover formation. </w:t>
      </w:r>
      <w:r w:rsidRPr="00486677">
        <w:rPr>
          <w:rFonts w:ascii="Calibri" w:hAnsi="Calibri"/>
          <w:i/>
          <w:iCs/>
          <w:noProof/>
          <w:sz w:val="22"/>
        </w:rPr>
        <w:t>Journal of cell science</w:t>
      </w:r>
      <w:r w:rsidRPr="00486677">
        <w:rPr>
          <w:rFonts w:ascii="Calibri" w:hAnsi="Calibri"/>
          <w:noProof/>
          <w:sz w:val="22"/>
        </w:rPr>
        <w:t>, 124(Pt 4), pp.501–13. Available at: http://www.ncbi.nlm.nih.gov/pubmed/21282472 [Accessed December 12, 2014].</w:t>
      </w:r>
    </w:p>
    <w:p w:rsidR="00486677" w:rsidRPr="00486677" w:rsidRDefault="00486677">
      <w:pPr>
        <w:pStyle w:val="NormalWeb"/>
        <w:ind w:left="480" w:hanging="480"/>
        <w:divId w:val="1454641506"/>
        <w:rPr>
          <w:rFonts w:ascii="Calibri" w:hAnsi="Calibri"/>
          <w:noProof/>
          <w:sz w:val="22"/>
        </w:rPr>
      </w:pPr>
      <w:r w:rsidRPr="00486677">
        <w:rPr>
          <w:rFonts w:ascii="Calibri" w:hAnsi="Calibri"/>
          <w:noProof/>
          <w:sz w:val="22"/>
        </w:rPr>
        <w:t xml:space="preserve">Zilversmit, M.M. et al., 2010. Low-complexity regions in Plasmodium falciparum: missing links in the evolution of an extreme genome. </w:t>
      </w:r>
      <w:r w:rsidRPr="00486677">
        <w:rPr>
          <w:rFonts w:ascii="Calibri" w:hAnsi="Calibri"/>
          <w:i/>
          <w:iCs/>
          <w:noProof/>
          <w:sz w:val="22"/>
        </w:rPr>
        <w:t>Molecular biology and evolution</w:t>
      </w:r>
      <w:r w:rsidRPr="00486677">
        <w:rPr>
          <w:rFonts w:ascii="Calibri" w:hAnsi="Calibri"/>
          <w:noProof/>
          <w:sz w:val="22"/>
        </w:rPr>
        <w:t>, 27(9), pp.2198–209. Available at: http://www.pubmedcentral.nih.gov/articlerender.fcgi?artid=2922621&amp;tool=pmcentrez&amp;rendertype=abstract [Accessed October 20, 2014].</w:t>
      </w:r>
    </w:p>
    <w:p w:rsidR="009E1600" w:rsidRPr="009E1600" w:rsidRDefault="00535AC6" w:rsidP="00486677">
      <w:pPr>
        <w:pStyle w:val="NormalWeb"/>
        <w:ind w:left="480" w:hanging="480"/>
        <w:divId w:val="811361054"/>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AD8" w:rsidRDefault="00550AD8" w:rsidP="008B66D9">
      <w:pPr>
        <w:spacing w:after="0" w:line="240" w:lineRule="auto"/>
      </w:pPr>
      <w:r>
        <w:separator/>
      </w:r>
    </w:p>
  </w:endnote>
  <w:endnote w:type="continuationSeparator" w:id="0">
    <w:p w:rsidR="00550AD8" w:rsidRDefault="00550AD8"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AD8" w:rsidRDefault="00550AD8" w:rsidP="008B66D9">
      <w:pPr>
        <w:spacing w:after="0" w:line="240" w:lineRule="auto"/>
      </w:pPr>
      <w:r>
        <w:separator/>
      </w:r>
    </w:p>
  </w:footnote>
  <w:footnote w:type="continuationSeparator" w:id="0">
    <w:p w:rsidR="00550AD8" w:rsidRDefault="00550AD8" w:rsidP="008B66D9">
      <w:pPr>
        <w:spacing w:after="0" w:line="240" w:lineRule="auto"/>
      </w:pPr>
      <w:r>
        <w:continuationSeparator/>
      </w:r>
    </w:p>
  </w:footnote>
  <w:footnote w:id="1">
    <w:p w:rsidR="00541384" w:rsidRDefault="00541384">
      <w:pPr>
        <w:pStyle w:val="FootnoteText"/>
      </w:pPr>
      <w:r>
        <w:rPr>
          <w:rStyle w:val="FootnoteReference"/>
        </w:rPr>
        <w:footnoteRef/>
      </w:r>
      <w:r>
        <w:t xml:space="preserve"> MRC Centre for Genomics and Global Health, University of Oxford, Oxford, UK</w:t>
      </w:r>
    </w:p>
  </w:footnote>
  <w:footnote w:id="2">
    <w:p w:rsidR="00541384" w:rsidRDefault="00541384">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541384" w:rsidRDefault="00541384">
      <w:pPr>
        <w:pStyle w:val="FootnoteText"/>
      </w:pPr>
      <w:r>
        <w:rPr>
          <w:rStyle w:val="FootnoteReference"/>
        </w:rPr>
        <w:footnoteRef/>
      </w:r>
      <w:r>
        <w:t xml:space="preserve"> Wellcome Trust Centre for Human Genetics, University of Oxford, Oxford, UK</w:t>
      </w:r>
    </w:p>
  </w:footnote>
  <w:footnote w:id="4">
    <w:p w:rsidR="00541384" w:rsidRDefault="00541384">
      <w:pPr>
        <w:pStyle w:val="FootnoteText"/>
      </w:pPr>
      <w:r>
        <w:rPr>
          <w:rStyle w:val="FootnoteReference"/>
        </w:rPr>
        <w:footnoteRef/>
      </w:r>
      <w:r>
        <w:t xml:space="preserve"> Bowdoin College, Brunswick, Maine, USA</w:t>
      </w:r>
    </w:p>
  </w:footnote>
  <w:footnote w:id="5">
    <w:p w:rsidR="00541384" w:rsidRDefault="00541384">
      <w:pPr>
        <w:pStyle w:val="FootnoteText"/>
      </w:pPr>
      <w:r>
        <w:rPr>
          <w:rStyle w:val="FootnoteReference"/>
        </w:rPr>
        <w:footnoteRef/>
      </w:r>
      <w:r>
        <w:t xml:space="preserve"> Broad Institute of Harvard and MIT, Cambridge, Massachusetts, USA</w:t>
      </w:r>
    </w:p>
  </w:footnote>
  <w:footnote w:id="6">
    <w:p w:rsidR="00541384" w:rsidRDefault="00541384">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w:t>
      </w:r>
      <w:proofErr w:type="spellStart"/>
      <w:r>
        <w:t>Thika</w:t>
      </w:r>
      <w:proofErr w:type="spellEnd"/>
      <w:r>
        <w:t>,</w:t>
      </w:r>
      <w:r w:rsidRPr="00123EBE">
        <w:t xml:space="preserve"> Kenya</w:t>
      </w:r>
    </w:p>
  </w:footnote>
  <w:footnote w:id="7">
    <w:p w:rsidR="00541384" w:rsidRDefault="00541384">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541384" w:rsidRDefault="00541384">
      <w:pPr>
        <w:pStyle w:val="FootnoteText"/>
      </w:pPr>
      <w:r>
        <w:rPr>
          <w:rStyle w:val="FootnoteReference"/>
        </w:rPr>
        <w:footnoteRef/>
      </w:r>
      <w:r>
        <w:t xml:space="preserve"> Eck Institute for Global Health, Department of Biological Sciences, University of Notre Dame, Notre Dame, Indiana, USA</w:t>
      </w:r>
    </w:p>
  </w:footnote>
  <w:footnote w:id="9">
    <w:p w:rsidR="00541384" w:rsidRDefault="00541384">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541384" w:rsidRDefault="00541384">
      <w:pPr>
        <w:pStyle w:val="FootnoteText"/>
      </w:pPr>
      <w:r>
        <w:rPr>
          <w:rStyle w:val="FootnoteReference"/>
        </w:rPr>
        <w:footnoteRef/>
      </w:r>
      <w:r>
        <w:t xml:space="preserve"> Department of Statistics, University of Oxford, Oxford, UK</w:t>
      </w:r>
    </w:p>
  </w:footnote>
  <w:footnote w:id="11">
    <w:p w:rsidR="00541384" w:rsidRDefault="00541384">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2">
    <w:p w:rsidR="00541384" w:rsidRDefault="00541384">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3124"/>
    <w:rsid w:val="00094913"/>
    <w:rsid w:val="00094D11"/>
    <w:rsid w:val="00097BD4"/>
    <w:rsid w:val="000C02A8"/>
    <w:rsid w:val="000C3978"/>
    <w:rsid w:val="000C7B24"/>
    <w:rsid w:val="000D1E36"/>
    <w:rsid w:val="000E06C9"/>
    <w:rsid w:val="0010383D"/>
    <w:rsid w:val="00105191"/>
    <w:rsid w:val="00107FF0"/>
    <w:rsid w:val="001149B3"/>
    <w:rsid w:val="00114AB5"/>
    <w:rsid w:val="00123EBE"/>
    <w:rsid w:val="001301E2"/>
    <w:rsid w:val="00141CF3"/>
    <w:rsid w:val="00142C02"/>
    <w:rsid w:val="00143AF4"/>
    <w:rsid w:val="00153CF8"/>
    <w:rsid w:val="00161CD0"/>
    <w:rsid w:val="0016550F"/>
    <w:rsid w:val="00170A38"/>
    <w:rsid w:val="0017234E"/>
    <w:rsid w:val="00190747"/>
    <w:rsid w:val="00194EE4"/>
    <w:rsid w:val="001B18CC"/>
    <w:rsid w:val="001C088D"/>
    <w:rsid w:val="001C1697"/>
    <w:rsid w:val="001C4C7D"/>
    <w:rsid w:val="001C4E6F"/>
    <w:rsid w:val="001C68E4"/>
    <w:rsid w:val="001D71FE"/>
    <w:rsid w:val="001E1229"/>
    <w:rsid w:val="001F6267"/>
    <w:rsid w:val="002053C1"/>
    <w:rsid w:val="002105BA"/>
    <w:rsid w:val="00213F97"/>
    <w:rsid w:val="002169DD"/>
    <w:rsid w:val="0022383E"/>
    <w:rsid w:val="00225E63"/>
    <w:rsid w:val="00242B17"/>
    <w:rsid w:val="00242BE4"/>
    <w:rsid w:val="002453E7"/>
    <w:rsid w:val="002470B8"/>
    <w:rsid w:val="00263A8B"/>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40749C"/>
    <w:rsid w:val="00411E8E"/>
    <w:rsid w:val="00414247"/>
    <w:rsid w:val="004169E9"/>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86677"/>
    <w:rsid w:val="004925F5"/>
    <w:rsid w:val="00494F68"/>
    <w:rsid w:val="004A22CD"/>
    <w:rsid w:val="004A3C93"/>
    <w:rsid w:val="004B64BC"/>
    <w:rsid w:val="004B714B"/>
    <w:rsid w:val="004C01D4"/>
    <w:rsid w:val="004C331A"/>
    <w:rsid w:val="004C6EBF"/>
    <w:rsid w:val="004C7856"/>
    <w:rsid w:val="004D3DD9"/>
    <w:rsid w:val="00502205"/>
    <w:rsid w:val="00516EE3"/>
    <w:rsid w:val="00523D59"/>
    <w:rsid w:val="00524802"/>
    <w:rsid w:val="00530D8A"/>
    <w:rsid w:val="00530F60"/>
    <w:rsid w:val="0053348F"/>
    <w:rsid w:val="005343CE"/>
    <w:rsid w:val="00535AC6"/>
    <w:rsid w:val="00535BC3"/>
    <w:rsid w:val="00536C74"/>
    <w:rsid w:val="00541384"/>
    <w:rsid w:val="00550AD8"/>
    <w:rsid w:val="00557F5B"/>
    <w:rsid w:val="00572EC2"/>
    <w:rsid w:val="00581853"/>
    <w:rsid w:val="005833BA"/>
    <w:rsid w:val="005A3815"/>
    <w:rsid w:val="005A420C"/>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475F"/>
    <w:rsid w:val="007A49AA"/>
    <w:rsid w:val="007A5FFB"/>
    <w:rsid w:val="007B45FA"/>
    <w:rsid w:val="007C506F"/>
    <w:rsid w:val="007C6969"/>
    <w:rsid w:val="007D21C7"/>
    <w:rsid w:val="007D24A7"/>
    <w:rsid w:val="007E1951"/>
    <w:rsid w:val="0080091F"/>
    <w:rsid w:val="008046A2"/>
    <w:rsid w:val="008066B3"/>
    <w:rsid w:val="00811543"/>
    <w:rsid w:val="00822F7D"/>
    <w:rsid w:val="008303C4"/>
    <w:rsid w:val="00831572"/>
    <w:rsid w:val="008336DB"/>
    <w:rsid w:val="00840C8B"/>
    <w:rsid w:val="00843650"/>
    <w:rsid w:val="0084749C"/>
    <w:rsid w:val="008509AB"/>
    <w:rsid w:val="008529A0"/>
    <w:rsid w:val="008579AE"/>
    <w:rsid w:val="00870F27"/>
    <w:rsid w:val="00873E89"/>
    <w:rsid w:val="00877689"/>
    <w:rsid w:val="0088090E"/>
    <w:rsid w:val="00884746"/>
    <w:rsid w:val="008901F1"/>
    <w:rsid w:val="00890734"/>
    <w:rsid w:val="00893C7A"/>
    <w:rsid w:val="008A5CF4"/>
    <w:rsid w:val="008B2CF9"/>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4F8"/>
    <w:rsid w:val="009F3C0F"/>
    <w:rsid w:val="00A00035"/>
    <w:rsid w:val="00A0596E"/>
    <w:rsid w:val="00A12839"/>
    <w:rsid w:val="00A24306"/>
    <w:rsid w:val="00A32224"/>
    <w:rsid w:val="00A42F7A"/>
    <w:rsid w:val="00A44E52"/>
    <w:rsid w:val="00A4677A"/>
    <w:rsid w:val="00A46A4E"/>
    <w:rsid w:val="00A50A39"/>
    <w:rsid w:val="00A55587"/>
    <w:rsid w:val="00A72CFF"/>
    <w:rsid w:val="00A75769"/>
    <w:rsid w:val="00A87178"/>
    <w:rsid w:val="00AA71C7"/>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E5D41"/>
    <w:rsid w:val="00BF4505"/>
    <w:rsid w:val="00BF518B"/>
    <w:rsid w:val="00BF5714"/>
    <w:rsid w:val="00BF5E5E"/>
    <w:rsid w:val="00C03BD9"/>
    <w:rsid w:val="00C15FC0"/>
    <w:rsid w:val="00C208FD"/>
    <w:rsid w:val="00C24654"/>
    <w:rsid w:val="00C32810"/>
    <w:rsid w:val="00C37853"/>
    <w:rsid w:val="00C42374"/>
    <w:rsid w:val="00C4455E"/>
    <w:rsid w:val="00C44746"/>
    <w:rsid w:val="00C47636"/>
    <w:rsid w:val="00C51B90"/>
    <w:rsid w:val="00C63023"/>
    <w:rsid w:val="00C73348"/>
    <w:rsid w:val="00C8137E"/>
    <w:rsid w:val="00C81D5D"/>
    <w:rsid w:val="00C82549"/>
    <w:rsid w:val="00C95BB5"/>
    <w:rsid w:val="00C97C07"/>
    <w:rsid w:val="00CB2ADC"/>
    <w:rsid w:val="00CB6C32"/>
    <w:rsid w:val="00CC26CD"/>
    <w:rsid w:val="00CC4CEC"/>
    <w:rsid w:val="00CC57FE"/>
    <w:rsid w:val="00CD5EC1"/>
    <w:rsid w:val="00CD711E"/>
    <w:rsid w:val="00CE7736"/>
    <w:rsid w:val="00D00B79"/>
    <w:rsid w:val="00D05581"/>
    <w:rsid w:val="00D07F33"/>
    <w:rsid w:val="00D14426"/>
    <w:rsid w:val="00D246DE"/>
    <w:rsid w:val="00D24B5A"/>
    <w:rsid w:val="00D329C7"/>
    <w:rsid w:val="00D3337B"/>
    <w:rsid w:val="00D433F8"/>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4403"/>
    <w:rsid w:val="00DC5736"/>
    <w:rsid w:val="00DC5FD7"/>
    <w:rsid w:val="00DC6B87"/>
    <w:rsid w:val="00DC78AE"/>
    <w:rsid w:val="00DD329D"/>
    <w:rsid w:val="00DD58EF"/>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B473F"/>
    <w:rsid w:val="00EC0BBF"/>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57A57"/>
    <w:rsid w:val="00F70B94"/>
    <w:rsid w:val="00F7616C"/>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C5498-5969-4767-BF19-1EC11970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5632</TotalTime>
  <Pages>26</Pages>
  <Words>85031</Words>
  <Characters>484679</Characters>
  <Application>Microsoft Office Word</Application>
  <DocSecurity>0</DocSecurity>
  <Lines>4038</Lines>
  <Paragraphs>1137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227</cp:revision>
  <dcterms:created xsi:type="dcterms:W3CDTF">2014-11-21T18:07:00Z</dcterms:created>
  <dcterms:modified xsi:type="dcterms:W3CDTF">2015-04-22T16:10:00Z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