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FE1BC" w14:textId="77777777" w:rsidR="00EA09DB" w:rsidRPr="00EA09DB" w:rsidRDefault="00EA09DB" w:rsidP="00EA09DB">
      <w:pPr>
        <w:jc w:val="center"/>
        <w:rPr>
          <w:rFonts w:ascii="Century" w:hAnsi="Century"/>
          <w:b/>
          <w:bCs/>
          <w:sz w:val="40"/>
          <w:szCs w:val="40"/>
        </w:rPr>
      </w:pPr>
      <w:r w:rsidRPr="00EA09DB">
        <w:rPr>
          <w:rFonts w:ascii="Century" w:hAnsi="Century"/>
          <w:b/>
          <w:bCs/>
          <w:sz w:val="40"/>
          <w:szCs w:val="40"/>
        </w:rPr>
        <w:t>Project Report: Vayu-Drishti</w:t>
      </w:r>
    </w:p>
    <w:p w14:paraId="4113A517" w14:textId="77777777" w:rsidR="00EA09DB" w:rsidRPr="00EA09DB" w:rsidRDefault="00EA09DB" w:rsidP="00EA09DB">
      <w:pPr>
        <w:rPr>
          <w:rFonts w:ascii="Century" w:hAnsi="Century"/>
          <w:b/>
          <w:bCs/>
          <w:sz w:val="28"/>
          <w:szCs w:val="28"/>
        </w:rPr>
      </w:pPr>
      <w:r w:rsidRPr="00EA09DB">
        <w:rPr>
          <w:rFonts w:ascii="Century" w:hAnsi="Century"/>
          <w:b/>
          <w:bCs/>
          <w:sz w:val="28"/>
          <w:szCs w:val="28"/>
        </w:rPr>
        <w:t>Hyper-Local Air Quality Surveillance &amp; Predictive Forecasting System</w:t>
      </w:r>
    </w:p>
    <w:p w14:paraId="29B13B3F" w14:textId="77777777" w:rsidR="00EA09DB" w:rsidRPr="00EA09DB" w:rsidRDefault="00EA09DB" w:rsidP="00EA09DB">
      <w:pPr>
        <w:rPr>
          <w:rFonts w:ascii="Century" w:hAnsi="Century"/>
          <w:b/>
          <w:bCs/>
          <w:sz w:val="28"/>
          <w:szCs w:val="28"/>
        </w:rPr>
      </w:pPr>
      <w:r w:rsidRPr="00EA09DB">
        <w:rPr>
          <w:rFonts w:ascii="Century" w:hAnsi="Century"/>
          <w:b/>
          <w:bCs/>
          <w:sz w:val="28"/>
          <w:szCs w:val="28"/>
        </w:rPr>
        <w:t>Date: February 16, 2026</w:t>
      </w:r>
    </w:p>
    <w:p w14:paraId="0F3ABC34" w14:textId="77777777" w:rsidR="00EA09DB" w:rsidRPr="00EA09DB" w:rsidRDefault="00EA09DB" w:rsidP="00EA09DB">
      <w:pPr>
        <w:rPr>
          <w:rFonts w:ascii="Century" w:hAnsi="Century"/>
          <w:b/>
          <w:bCs/>
          <w:sz w:val="28"/>
          <w:szCs w:val="28"/>
        </w:rPr>
      </w:pPr>
      <w:r w:rsidRPr="00EA09DB">
        <w:rPr>
          <w:rFonts w:ascii="Century" w:hAnsi="Century"/>
          <w:b/>
          <w:bCs/>
          <w:sz w:val="28"/>
          <w:szCs w:val="28"/>
        </w:rPr>
        <w:t>Role: Senior Big Data Architect</w:t>
      </w:r>
    </w:p>
    <w:p w14:paraId="5B52C1F9" w14:textId="77777777" w:rsidR="00EA09DB" w:rsidRPr="00EA09DB" w:rsidRDefault="00EA09DB" w:rsidP="00EA09DB">
      <w:pPr>
        <w:rPr>
          <w:rFonts w:ascii="Century" w:hAnsi="Century"/>
          <w:b/>
          <w:bCs/>
          <w:sz w:val="28"/>
          <w:szCs w:val="28"/>
        </w:rPr>
      </w:pPr>
      <w:r w:rsidRPr="00EA09DB">
        <w:rPr>
          <w:rFonts w:ascii="Century" w:hAnsi="Century"/>
          <w:b/>
          <w:bCs/>
          <w:sz w:val="28"/>
          <w:szCs w:val="28"/>
        </w:rPr>
        <w:t xml:space="preserve">Tech Stack: </w:t>
      </w:r>
      <w:proofErr w:type="spellStart"/>
      <w:r w:rsidRPr="00EA09DB">
        <w:rPr>
          <w:rFonts w:ascii="Century" w:hAnsi="Century"/>
          <w:b/>
          <w:bCs/>
          <w:sz w:val="28"/>
          <w:szCs w:val="28"/>
        </w:rPr>
        <w:t>PySpark</w:t>
      </w:r>
      <w:proofErr w:type="spellEnd"/>
      <w:r w:rsidRPr="00EA09DB">
        <w:rPr>
          <w:rFonts w:ascii="Century" w:hAnsi="Century"/>
          <w:b/>
          <w:bCs/>
          <w:sz w:val="28"/>
          <w:szCs w:val="28"/>
        </w:rPr>
        <w:t xml:space="preserve">, Spark ML, </w:t>
      </w:r>
      <w:proofErr w:type="spellStart"/>
      <w:r w:rsidRPr="00EA09DB">
        <w:rPr>
          <w:rFonts w:ascii="Century" w:hAnsi="Century"/>
          <w:b/>
          <w:bCs/>
          <w:sz w:val="28"/>
          <w:szCs w:val="28"/>
        </w:rPr>
        <w:t>Plotly</w:t>
      </w:r>
      <w:proofErr w:type="spellEnd"/>
      <w:r w:rsidRPr="00EA09DB">
        <w:rPr>
          <w:rFonts w:ascii="Century" w:hAnsi="Century"/>
          <w:b/>
          <w:bCs/>
          <w:sz w:val="28"/>
          <w:szCs w:val="28"/>
        </w:rPr>
        <w:t>, Python</w:t>
      </w:r>
    </w:p>
    <w:p w14:paraId="10E8584F" w14:textId="77777777" w:rsidR="00EA09DB" w:rsidRDefault="00EA09DB" w:rsidP="00EA09DB"/>
    <w:p w14:paraId="3C9082ED" w14:textId="77777777" w:rsidR="00EA09DB" w:rsidRPr="00EA09DB" w:rsidRDefault="00EA09DB" w:rsidP="00EA09DB">
      <w:pPr>
        <w:rPr>
          <w:rFonts w:ascii="Century" w:hAnsi="Century"/>
        </w:rPr>
      </w:pPr>
      <w:r w:rsidRPr="00EA09DB">
        <w:rPr>
          <w:rFonts w:ascii="Century" w:hAnsi="Century"/>
        </w:rPr>
        <w:t>1. Executive Summary</w:t>
      </w:r>
    </w:p>
    <w:p w14:paraId="0EFB88BB" w14:textId="77777777" w:rsidR="00EA09DB" w:rsidRPr="00EA09DB" w:rsidRDefault="00EA09DB" w:rsidP="00EA09DB">
      <w:pPr>
        <w:rPr>
          <w:rFonts w:ascii="Century" w:hAnsi="Century"/>
        </w:rPr>
      </w:pPr>
      <w:r w:rsidRPr="00EA09DB">
        <w:rPr>
          <w:rFonts w:ascii="Century" w:hAnsi="Century"/>
        </w:rPr>
        <w:t xml:space="preserve">This project establishes an end-to-end Big Data pipeline designed to ingest, process, and </w:t>
      </w:r>
      <w:proofErr w:type="spellStart"/>
      <w:r w:rsidRPr="00EA09DB">
        <w:rPr>
          <w:rFonts w:ascii="Century" w:hAnsi="Century"/>
        </w:rPr>
        <w:t>analyze</w:t>
      </w:r>
      <w:proofErr w:type="spellEnd"/>
      <w:r w:rsidRPr="00EA09DB">
        <w:rPr>
          <w:rFonts w:ascii="Century" w:hAnsi="Century"/>
        </w:rPr>
        <w:t xml:space="preserve"> meteorological and pollution data for major Indian metropolitan cities. By leveraging Apache Spark, the system processes historical data from the Central Pollution Control Board (CPCB) to identify long-term trends, seasonal anomalies, and pollutant correlations.</w:t>
      </w:r>
    </w:p>
    <w:p w14:paraId="62B91E1C" w14:textId="77777777" w:rsidR="00EA09DB" w:rsidRPr="00EA09DB" w:rsidRDefault="00EA09DB" w:rsidP="00EA09DB">
      <w:pPr>
        <w:rPr>
          <w:rFonts w:ascii="Century" w:hAnsi="Century"/>
        </w:rPr>
      </w:pPr>
    </w:p>
    <w:p w14:paraId="72C51081" w14:textId="77777777" w:rsidR="00EA09DB" w:rsidRPr="00EA09DB" w:rsidRDefault="00EA09DB" w:rsidP="00EA09DB">
      <w:pPr>
        <w:rPr>
          <w:rFonts w:ascii="Century" w:hAnsi="Century"/>
        </w:rPr>
      </w:pPr>
      <w:r w:rsidRPr="00EA09DB">
        <w:rPr>
          <w:rFonts w:ascii="Century" w:hAnsi="Century"/>
        </w:rPr>
        <w:t>A key output of this system is a Predictive Machine Learning Model (Linear Regression) that forecasts AQI trends through 2026, offering actionable insights for urban planning and health advisories.</w:t>
      </w:r>
    </w:p>
    <w:p w14:paraId="0D171A21" w14:textId="77777777" w:rsidR="00EA09DB" w:rsidRPr="00EA09DB" w:rsidRDefault="00EA09DB" w:rsidP="00EA09DB">
      <w:pPr>
        <w:rPr>
          <w:rFonts w:ascii="Century" w:hAnsi="Century"/>
        </w:rPr>
      </w:pPr>
    </w:p>
    <w:p w14:paraId="4A5221CE" w14:textId="77777777" w:rsidR="00EA09DB" w:rsidRPr="00EA09DB" w:rsidRDefault="00EA09DB" w:rsidP="00EA09DB">
      <w:pPr>
        <w:rPr>
          <w:rFonts w:ascii="Century" w:hAnsi="Century"/>
        </w:rPr>
      </w:pPr>
      <w:r w:rsidRPr="00EA09DB">
        <w:rPr>
          <w:rFonts w:ascii="Century" w:hAnsi="Century"/>
        </w:rPr>
        <w:t>2. Architectural Methodology (The 4 V’s Strategy)</w:t>
      </w:r>
    </w:p>
    <w:p w14:paraId="4BE7B00E" w14:textId="77777777" w:rsidR="00EA09DB" w:rsidRPr="00EA09DB" w:rsidRDefault="00EA09DB" w:rsidP="00EA09DB">
      <w:pPr>
        <w:rPr>
          <w:rFonts w:ascii="Century" w:hAnsi="Century"/>
        </w:rPr>
      </w:pPr>
      <w:r w:rsidRPr="00EA09DB">
        <w:rPr>
          <w:rFonts w:ascii="Century" w:hAnsi="Century"/>
        </w:rPr>
        <w:t>The pipeline was architected to address the four fundamental challenges of Big Data:</w:t>
      </w:r>
    </w:p>
    <w:p w14:paraId="1259E939" w14:textId="77777777" w:rsidR="00EA09DB" w:rsidRPr="00EA09DB" w:rsidRDefault="00EA09DB" w:rsidP="00EA09DB">
      <w:pPr>
        <w:rPr>
          <w:rFonts w:ascii="Century" w:hAnsi="Century"/>
        </w:rPr>
      </w:pPr>
    </w:p>
    <w:p w14:paraId="1E54E4E9" w14:textId="77777777" w:rsidR="00EA09DB" w:rsidRPr="00EA09DB" w:rsidRDefault="00EA09DB" w:rsidP="00EA09DB">
      <w:pPr>
        <w:rPr>
          <w:rFonts w:ascii="Century" w:hAnsi="Century"/>
        </w:rPr>
      </w:pPr>
      <w:r w:rsidRPr="00EA09DB">
        <w:rPr>
          <w:rFonts w:ascii="Century" w:hAnsi="Century"/>
        </w:rPr>
        <w:t>Volume: Handling years of daily sensor records.</w:t>
      </w:r>
    </w:p>
    <w:p w14:paraId="39DE70C6" w14:textId="77777777" w:rsidR="00EA09DB" w:rsidRPr="00EA09DB" w:rsidRDefault="00EA09DB" w:rsidP="00EA09DB">
      <w:pPr>
        <w:rPr>
          <w:rFonts w:ascii="Century" w:hAnsi="Century"/>
        </w:rPr>
      </w:pPr>
    </w:p>
    <w:p w14:paraId="25992343" w14:textId="77777777" w:rsidR="00EA09DB" w:rsidRPr="00EA09DB" w:rsidRDefault="00EA09DB" w:rsidP="00EA09DB">
      <w:pPr>
        <w:rPr>
          <w:rFonts w:ascii="Century" w:hAnsi="Century"/>
        </w:rPr>
      </w:pPr>
      <w:r w:rsidRPr="00EA09DB">
        <w:rPr>
          <w:rFonts w:ascii="Century" w:hAnsi="Century"/>
        </w:rPr>
        <w:t>Solution: Ingestion Layer: Efficiently downloaded and hydrated a Data Lake with the CPCB city_day.csv dataset.</w:t>
      </w:r>
    </w:p>
    <w:p w14:paraId="7EEA982E" w14:textId="77777777" w:rsidR="00EA09DB" w:rsidRPr="00EA09DB" w:rsidRDefault="00EA09DB" w:rsidP="00EA09DB">
      <w:pPr>
        <w:rPr>
          <w:rFonts w:ascii="Century" w:hAnsi="Century"/>
        </w:rPr>
      </w:pPr>
    </w:p>
    <w:p w14:paraId="08DD0A8F" w14:textId="77777777" w:rsidR="00EA09DB" w:rsidRPr="00EA09DB" w:rsidRDefault="00EA09DB" w:rsidP="00EA09DB">
      <w:pPr>
        <w:rPr>
          <w:rFonts w:ascii="Century" w:hAnsi="Century"/>
        </w:rPr>
      </w:pPr>
      <w:r w:rsidRPr="00EA09DB">
        <w:rPr>
          <w:rFonts w:ascii="Century" w:hAnsi="Century"/>
        </w:rPr>
        <w:t>Variety: Processing mixed data types (Dates, Floats, Strings).</w:t>
      </w:r>
    </w:p>
    <w:p w14:paraId="22EACE84" w14:textId="77777777" w:rsidR="00EA09DB" w:rsidRPr="00EA09DB" w:rsidRDefault="00EA09DB" w:rsidP="00EA09DB">
      <w:pPr>
        <w:rPr>
          <w:rFonts w:ascii="Century" w:hAnsi="Century"/>
        </w:rPr>
      </w:pPr>
    </w:p>
    <w:p w14:paraId="25016B22" w14:textId="77777777" w:rsidR="00EA09DB" w:rsidRPr="00EA09DB" w:rsidRDefault="00EA09DB" w:rsidP="00EA09DB">
      <w:pPr>
        <w:rPr>
          <w:rFonts w:ascii="Century" w:hAnsi="Century"/>
        </w:rPr>
      </w:pPr>
      <w:r w:rsidRPr="00EA09DB">
        <w:rPr>
          <w:rFonts w:ascii="Century" w:hAnsi="Century"/>
        </w:rPr>
        <w:lastRenderedPageBreak/>
        <w:t xml:space="preserve">Solution: Processing Layer: Spark </w:t>
      </w:r>
      <w:proofErr w:type="spellStart"/>
      <w:r w:rsidRPr="00EA09DB">
        <w:rPr>
          <w:rFonts w:ascii="Century" w:hAnsi="Century"/>
        </w:rPr>
        <w:t>DataFrame</w:t>
      </w:r>
      <w:proofErr w:type="spellEnd"/>
      <w:r w:rsidRPr="00EA09DB">
        <w:rPr>
          <w:rFonts w:ascii="Century" w:hAnsi="Century"/>
        </w:rPr>
        <w:t xml:space="preserve"> schema validation and feature engineering (extracting Year/Month).</w:t>
      </w:r>
    </w:p>
    <w:p w14:paraId="4277AE46" w14:textId="77777777" w:rsidR="00EA09DB" w:rsidRPr="00EA09DB" w:rsidRDefault="00EA09DB" w:rsidP="00EA09DB">
      <w:pPr>
        <w:rPr>
          <w:rFonts w:ascii="Century" w:hAnsi="Century"/>
        </w:rPr>
      </w:pPr>
    </w:p>
    <w:p w14:paraId="046592BE" w14:textId="77777777" w:rsidR="00EA09DB" w:rsidRPr="00EA09DB" w:rsidRDefault="00EA09DB" w:rsidP="00EA09DB">
      <w:pPr>
        <w:rPr>
          <w:rFonts w:ascii="Century" w:hAnsi="Century"/>
        </w:rPr>
      </w:pPr>
      <w:r w:rsidRPr="00EA09DB">
        <w:rPr>
          <w:rFonts w:ascii="Century" w:hAnsi="Century"/>
        </w:rPr>
        <w:t>Veracity: Sensor errors, null values, and noise.</w:t>
      </w:r>
    </w:p>
    <w:p w14:paraId="47BB384C" w14:textId="77777777" w:rsidR="00EA09DB" w:rsidRPr="00EA09DB" w:rsidRDefault="00EA09DB" w:rsidP="00EA09DB">
      <w:pPr>
        <w:rPr>
          <w:rFonts w:ascii="Century" w:hAnsi="Century"/>
        </w:rPr>
      </w:pPr>
    </w:p>
    <w:p w14:paraId="746B9B11" w14:textId="77777777" w:rsidR="00EA09DB" w:rsidRPr="00EA09DB" w:rsidRDefault="00EA09DB" w:rsidP="00EA09DB">
      <w:pPr>
        <w:rPr>
          <w:rFonts w:ascii="Century" w:hAnsi="Century"/>
        </w:rPr>
      </w:pPr>
      <w:r w:rsidRPr="00EA09DB">
        <w:rPr>
          <w:rFonts w:ascii="Century" w:hAnsi="Century"/>
        </w:rPr>
        <w:t>Solution: ETL Layer: Implemented strict null-dropping and type-casting filters to ensure data integrity.</w:t>
      </w:r>
    </w:p>
    <w:p w14:paraId="5F28C4C0" w14:textId="77777777" w:rsidR="00EA09DB" w:rsidRPr="00EA09DB" w:rsidRDefault="00EA09DB" w:rsidP="00EA09DB">
      <w:pPr>
        <w:rPr>
          <w:rFonts w:ascii="Century" w:hAnsi="Century"/>
        </w:rPr>
      </w:pPr>
    </w:p>
    <w:p w14:paraId="3A10D10B" w14:textId="77777777" w:rsidR="00EA09DB" w:rsidRPr="00EA09DB" w:rsidRDefault="00EA09DB" w:rsidP="00EA09DB">
      <w:pPr>
        <w:rPr>
          <w:rFonts w:ascii="Century" w:hAnsi="Century"/>
        </w:rPr>
      </w:pPr>
      <w:r w:rsidRPr="00EA09DB">
        <w:rPr>
          <w:rFonts w:ascii="Century" w:hAnsi="Century"/>
        </w:rPr>
        <w:t>Velocity: Forecasting future trends rapidly.</w:t>
      </w:r>
    </w:p>
    <w:p w14:paraId="32305DED" w14:textId="77777777" w:rsidR="00EA09DB" w:rsidRPr="00EA09DB" w:rsidRDefault="00EA09DB" w:rsidP="00EA09DB">
      <w:pPr>
        <w:rPr>
          <w:rFonts w:ascii="Century" w:hAnsi="Century"/>
        </w:rPr>
      </w:pPr>
    </w:p>
    <w:p w14:paraId="04901927" w14:textId="77777777" w:rsidR="00EA09DB" w:rsidRPr="00EA09DB" w:rsidRDefault="00EA09DB" w:rsidP="00EA09DB">
      <w:pPr>
        <w:rPr>
          <w:rFonts w:ascii="Century" w:hAnsi="Century"/>
        </w:rPr>
      </w:pPr>
      <w:r w:rsidRPr="00EA09DB">
        <w:rPr>
          <w:rFonts w:ascii="Century" w:hAnsi="Century"/>
        </w:rPr>
        <w:t>Solution: Analytics Layer: Spark ML (</w:t>
      </w:r>
      <w:proofErr w:type="spellStart"/>
      <w:r w:rsidRPr="00EA09DB">
        <w:rPr>
          <w:rFonts w:ascii="Century" w:hAnsi="Century"/>
        </w:rPr>
        <w:t>VectorAssembler</w:t>
      </w:r>
      <w:proofErr w:type="spellEnd"/>
      <w:r w:rsidRPr="00EA09DB">
        <w:rPr>
          <w:rFonts w:ascii="Century" w:hAnsi="Century"/>
        </w:rPr>
        <w:t>) to generate instant forecasts for the next 5 years.</w:t>
      </w:r>
    </w:p>
    <w:p w14:paraId="2721AEA8" w14:textId="77777777" w:rsidR="00EA09DB" w:rsidRPr="00EA09DB" w:rsidRDefault="00EA09DB" w:rsidP="00EA09DB">
      <w:pPr>
        <w:rPr>
          <w:rFonts w:ascii="Century" w:hAnsi="Century"/>
        </w:rPr>
      </w:pPr>
    </w:p>
    <w:p w14:paraId="5236336E" w14:textId="77777777" w:rsidR="00EA09DB" w:rsidRPr="00EA09DB" w:rsidRDefault="00EA09DB" w:rsidP="00EA09DB">
      <w:pPr>
        <w:rPr>
          <w:rFonts w:ascii="Century" w:hAnsi="Century"/>
        </w:rPr>
      </w:pPr>
      <w:r w:rsidRPr="00EA09DB">
        <w:rPr>
          <w:rFonts w:ascii="Century" w:hAnsi="Century"/>
        </w:rPr>
        <w:t>3. Technical Phase Breakdown</w:t>
      </w:r>
    </w:p>
    <w:p w14:paraId="045FD8FC" w14:textId="77777777" w:rsidR="00EA09DB" w:rsidRPr="00EA09DB" w:rsidRDefault="00EA09DB" w:rsidP="00EA09DB">
      <w:pPr>
        <w:rPr>
          <w:rFonts w:ascii="Century" w:hAnsi="Century"/>
        </w:rPr>
      </w:pPr>
      <w:r w:rsidRPr="00EA09DB">
        <w:rPr>
          <w:rFonts w:ascii="Century" w:hAnsi="Century"/>
        </w:rPr>
        <w:t>Phase 1: Infrastructure &amp; Environment Setup</w:t>
      </w:r>
    </w:p>
    <w:p w14:paraId="6C13DCBD" w14:textId="77777777" w:rsidR="00EA09DB" w:rsidRPr="00EA09DB" w:rsidRDefault="00EA09DB" w:rsidP="00EA09DB">
      <w:pPr>
        <w:rPr>
          <w:rFonts w:ascii="Century" w:hAnsi="Century"/>
        </w:rPr>
      </w:pPr>
      <w:r w:rsidRPr="00EA09DB">
        <w:rPr>
          <w:rFonts w:ascii="Century" w:hAnsi="Century"/>
        </w:rPr>
        <w:t xml:space="preserve">Objective: Initialize a distributed computing environment within a constrained resource container (Google </w:t>
      </w:r>
      <w:proofErr w:type="spellStart"/>
      <w:r w:rsidRPr="00EA09DB">
        <w:rPr>
          <w:rFonts w:ascii="Century" w:hAnsi="Century"/>
        </w:rPr>
        <w:t>Colab</w:t>
      </w:r>
      <w:proofErr w:type="spellEnd"/>
      <w:r w:rsidRPr="00EA09DB">
        <w:rPr>
          <w:rFonts w:ascii="Century" w:hAnsi="Century"/>
        </w:rPr>
        <w:t>).</w:t>
      </w:r>
    </w:p>
    <w:p w14:paraId="51082A68" w14:textId="77777777" w:rsidR="00EA09DB" w:rsidRPr="00EA09DB" w:rsidRDefault="00EA09DB" w:rsidP="00EA09DB">
      <w:pPr>
        <w:rPr>
          <w:rFonts w:ascii="Century" w:hAnsi="Century"/>
        </w:rPr>
      </w:pPr>
    </w:p>
    <w:p w14:paraId="414FB96A" w14:textId="77777777" w:rsidR="00EA09DB" w:rsidRPr="00EA09DB" w:rsidRDefault="00EA09DB" w:rsidP="00EA09DB">
      <w:pPr>
        <w:rPr>
          <w:rFonts w:ascii="Century" w:hAnsi="Century"/>
        </w:rPr>
      </w:pPr>
      <w:r w:rsidRPr="00EA09DB">
        <w:rPr>
          <w:rFonts w:ascii="Century" w:hAnsi="Century"/>
        </w:rPr>
        <w:t>Action:</w:t>
      </w:r>
    </w:p>
    <w:p w14:paraId="2A88E4FC" w14:textId="77777777" w:rsidR="00EA09DB" w:rsidRPr="00EA09DB" w:rsidRDefault="00EA09DB" w:rsidP="00EA09DB">
      <w:pPr>
        <w:rPr>
          <w:rFonts w:ascii="Century" w:hAnsi="Century"/>
        </w:rPr>
      </w:pPr>
    </w:p>
    <w:p w14:paraId="60C56A57" w14:textId="77777777" w:rsidR="00EA09DB" w:rsidRPr="00EA09DB" w:rsidRDefault="00EA09DB" w:rsidP="00EA09DB">
      <w:pPr>
        <w:rPr>
          <w:rFonts w:ascii="Century" w:hAnsi="Century"/>
        </w:rPr>
      </w:pPr>
      <w:r w:rsidRPr="00EA09DB">
        <w:rPr>
          <w:rFonts w:ascii="Century" w:hAnsi="Century"/>
        </w:rPr>
        <w:t xml:space="preserve">Provisioned a </w:t>
      </w:r>
      <w:proofErr w:type="spellStart"/>
      <w:r w:rsidRPr="00EA09DB">
        <w:rPr>
          <w:rFonts w:ascii="Century" w:hAnsi="Century"/>
        </w:rPr>
        <w:t>SparkSession</w:t>
      </w:r>
      <w:proofErr w:type="spellEnd"/>
      <w:r w:rsidRPr="00EA09DB">
        <w:rPr>
          <w:rFonts w:ascii="Century" w:hAnsi="Century"/>
        </w:rPr>
        <w:t xml:space="preserve"> with optimized memory configuration (</w:t>
      </w:r>
      <w:proofErr w:type="spellStart"/>
      <w:r w:rsidRPr="00EA09DB">
        <w:rPr>
          <w:rFonts w:ascii="Century" w:hAnsi="Century"/>
        </w:rPr>
        <w:t>spark.</w:t>
      </w:r>
      <w:proofErr w:type="gramStart"/>
      <w:r w:rsidRPr="00EA09DB">
        <w:rPr>
          <w:rFonts w:ascii="Century" w:hAnsi="Century"/>
        </w:rPr>
        <w:t>ui.showConsoleProgress</w:t>
      </w:r>
      <w:proofErr w:type="spellEnd"/>
      <w:proofErr w:type="gramEnd"/>
      <w:r w:rsidRPr="00EA09DB">
        <w:rPr>
          <w:rFonts w:ascii="Century" w:hAnsi="Century"/>
        </w:rPr>
        <w:t>=false).</w:t>
      </w:r>
    </w:p>
    <w:p w14:paraId="108D80CC" w14:textId="77777777" w:rsidR="00EA09DB" w:rsidRPr="00EA09DB" w:rsidRDefault="00EA09DB" w:rsidP="00EA09DB">
      <w:pPr>
        <w:rPr>
          <w:rFonts w:ascii="Century" w:hAnsi="Century"/>
        </w:rPr>
      </w:pPr>
    </w:p>
    <w:p w14:paraId="1F92C8E2" w14:textId="77777777" w:rsidR="00EA09DB" w:rsidRPr="00EA09DB" w:rsidRDefault="00EA09DB" w:rsidP="00EA09DB">
      <w:pPr>
        <w:rPr>
          <w:rFonts w:ascii="Century" w:hAnsi="Century"/>
        </w:rPr>
      </w:pPr>
      <w:r w:rsidRPr="00EA09DB">
        <w:rPr>
          <w:rFonts w:ascii="Century" w:hAnsi="Century"/>
        </w:rPr>
        <w:t xml:space="preserve">Installed the </w:t>
      </w:r>
      <w:proofErr w:type="spellStart"/>
      <w:r w:rsidRPr="00EA09DB">
        <w:rPr>
          <w:rFonts w:ascii="Century" w:hAnsi="Century"/>
        </w:rPr>
        <w:t>pyspark</w:t>
      </w:r>
      <w:proofErr w:type="spellEnd"/>
      <w:r w:rsidRPr="00EA09DB">
        <w:rPr>
          <w:rFonts w:ascii="Century" w:hAnsi="Century"/>
        </w:rPr>
        <w:t xml:space="preserve"> library dynamically to enable cluster-computing capabilities on a single node.</w:t>
      </w:r>
    </w:p>
    <w:p w14:paraId="5D315779" w14:textId="77777777" w:rsidR="00EA09DB" w:rsidRPr="00EA09DB" w:rsidRDefault="00EA09DB" w:rsidP="00EA09DB">
      <w:pPr>
        <w:rPr>
          <w:rFonts w:ascii="Century" w:hAnsi="Century"/>
        </w:rPr>
      </w:pPr>
    </w:p>
    <w:p w14:paraId="48F5A0D6" w14:textId="77777777" w:rsidR="00EA09DB" w:rsidRPr="00EA09DB" w:rsidRDefault="00EA09DB" w:rsidP="00EA09DB">
      <w:pPr>
        <w:rPr>
          <w:rFonts w:ascii="Century" w:hAnsi="Century"/>
        </w:rPr>
      </w:pPr>
      <w:r w:rsidRPr="00EA09DB">
        <w:rPr>
          <w:rFonts w:ascii="Century" w:hAnsi="Century"/>
        </w:rPr>
        <w:t xml:space="preserve">Configured the </w:t>
      </w:r>
      <w:proofErr w:type="spellStart"/>
      <w:r w:rsidRPr="00EA09DB">
        <w:rPr>
          <w:rFonts w:ascii="Century" w:hAnsi="Century"/>
        </w:rPr>
        <w:t>plotly</w:t>
      </w:r>
      <w:proofErr w:type="spellEnd"/>
      <w:r w:rsidRPr="00EA09DB">
        <w:rPr>
          <w:rFonts w:ascii="Century" w:hAnsi="Century"/>
        </w:rPr>
        <w:t xml:space="preserve"> rendering engine to ensure interactive visualization compatibility.</w:t>
      </w:r>
    </w:p>
    <w:p w14:paraId="12281074" w14:textId="77777777" w:rsidR="00EA09DB" w:rsidRPr="00EA09DB" w:rsidRDefault="00EA09DB" w:rsidP="00EA09DB">
      <w:pPr>
        <w:rPr>
          <w:rFonts w:ascii="Century" w:hAnsi="Century"/>
        </w:rPr>
      </w:pPr>
    </w:p>
    <w:p w14:paraId="19816B0A" w14:textId="77777777" w:rsidR="00EA09DB" w:rsidRDefault="00EA09DB" w:rsidP="00EA09DB">
      <w:pPr>
        <w:rPr>
          <w:rFonts w:ascii="Century" w:hAnsi="Century"/>
        </w:rPr>
      </w:pPr>
    </w:p>
    <w:p w14:paraId="260BFC65" w14:textId="1B795A14" w:rsidR="00EA09DB" w:rsidRPr="00EA09DB" w:rsidRDefault="00EA09DB" w:rsidP="00EA09DB">
      <w:pPr>
        <w:rPr>
          <w:rFonts w:ascii="Century" w:hAnsi="Century"/>
        </w:rPr>
      </w:pPr>
      <w:r w:rsidRPr="00EA09DB">
        <w:rPr>
          <w:rFonts w:ascii="Century" w:hAnsi="Century"/>
        </w:rPr>
        <w:lastRenderedPageBreak/>
        <w:t>Phase 2: Data Ingestion (Volume)</w:t>
      </w:r>
    </w:p>
    <w:p w14:paraId="34DE88C2" w14:textId="77777777" w:rsidR="00EA09DB" w:rsidRPr="00EA09DB" w:rsidRDefault="00EA09DB" w:rsidP="00EA09DB">
      <w:pPr>
        <w:rPr>
          <w:rFonts w:ascii="Century" w:hAnsi="Century"/>
        </w:rPr>
      </w:pPr>
      <w:r w:rsidRPr="00EA09DB">
        <w:rPr>
          <w:rFonts w:ascii="Century" w:hAnsi="Century"/>
        </w:rPr>
        <w:t>Objective: Connect to an external trusted data repository and ingest raw sensor data.</w:t>
      </w:r>
    </w:p>
    <w:p w14:paraId="58313AB0" w14:textId="77777777" w:rsidR="00EA09DB" w:rsidRPr="00EA09DB" w:rsidRDefault="00EA09DB" w:rsidP="00EA09DB">
      <w:pPr>
        <w:rPr>
          <w:rFonts w:ascii="Century" w:hAnsi="Century"/>
        </w:rPr>
      </w:pPr>
    </w:p>
    <w:p w14:paraId="73A56553" w14:textId="77777777" w:rsidR="00EA09DB" w:rsidRPr="00EA09DB" w:rsidRDefault="00EA09DB" w:rsidP="00EA09DB">
      <w:pPr>
        <w:rPr>
          <w:rFonts w:ascii="Century" w:hAnsi="Century"/>
        </w:rPr>
      </w:pPr>
      <w:r w:rsidRPr="00EA09DB">
        <w:rPr>
          <w:rFonts w:ascii="Century" w:hAnsi="Century"/>
        </w:rPr>
        <w:t>Source: Official CPCB Dataset (2015–2020) via a public mirror.</w:t>
      </w:r>
    </w:p>
    <w:p w14:paraId="2B2D16DE" w14:textId="77777777" w:rsidR="00EA09DB" w:rsidRPr="00EA09DB" w:rsidRDefault="00EA09DB" w:rsidP="00EA09DB">
      <w:pPr>
        <w:rPr>
          <w:rFonts w:ascii="Century" w:hAnsi="Century"/>
        </w:rPr>
      </w:pPr>
    </w:p>
    <w:p w14:paraId="7BD303E8" w14:textId="77777777" w:rsidR="00EA09DB" w:rsidRPr="00EA09DB" w:rsidRDefault="00EA09DB" w:rsidP="00EA09DB">
      <w:pPr>
        <w:rPr>
          <w:rFonts w:ascii="Century" w:hAnsi="Century"/>
        </w:rPr>
      </w:pPr>
      <w:r w:rsidRPr="00EA09DB">
        <w:rPr>
          <w:rFonts w:ascii="Century" w:hAnsi="Century"/>
        </w:rPr>
        <w:t>Outcome:</w:t>
      </w:r>
    </w:p>
    <w:p w14:paraId="6949E380" w14:textId="77777777" w:rsidR="00EA09DB" w:rsidRPr="00EA09DB" w:rsidRDefault="00EA09DB" w:rsidP="00EA09DB">
      <w:pPr>
        <w:rPr>
          <w:rFonts w:ascii="Century" w:hAnsi="Century"/>
        </w:rPr>
      </w:pPr>
    </w:p>
    <w:p w14:paraId="52A98808" w14:textId="77777777" w:rsidR="00EA09DB" w:rsidRPr="00EA09DB" w:rsidRDefault="00EA09DB" w:rsidP="00EA09DB">
      <w:pPr>
        <w:rPr>
          <w:rFonts w:ascii="Century" w:hAnsi="Century"/>
        </w:rPr>
      </w:pPr>
      <w:r w:rsidRPr="00EA09DB">
        <w:rPr>
          <w:rFonts w:ascii="Century" w:hAnsi="Century"/>
        </w:rPr>
        <w:t>Successfully ingested thousands of daily records across 5 years.</w:t>
      </w:r>
    </w:p>
    <w:p w14:paraId="4CD46F46" w14:textId="77777777" w:rsidR="00EA09DB" w:rsidRPr="00EA09DB" w:rsidRDefault="00EA09DB" w:rsidP="00EA09DB">
      <w:pPr>
        <w:rPr>
          <w:rFonts w:ascii="Century" w:hAnsi="Century"/>
        </w:rPr>
      </w:pPr>
    </w:p>
    <w:p w14:paraId="0CBDBE81" w14:textId="77777777" w:rsidR="00EA09DB" w:rsidRPr="00EA09DB" w:rsidRDefault="00EA09DB" w:rsidP="00EA09DB">
      <w:pPr>
        <w:rPr>
          <w:rFonts w:ascii="Century" w:hAnsi="Century"/>
        </w:rPr>
      </w:pPr>
      <w:r w:rsidRPr="00EA09DB">
        <w:rPr>
          <w:rFonts w:ascii="Century" w:hAnsi="Century"/>
        </w:rPr>
        <w:t>Verified volume by printing dataset dimensions (Rows x Columns).</w:t>
      </w:r>
    </w:p>
    <w:p w14:paraId="664207D1" w14:textId="77777777" w:rsidR="00EA09DB" w:rsidRPr="00EA09DB" w:rsidRDefault="00EA09DB" w:rsidP="00EA09DB">
      <w:pPr>
        <w:rPr>
          <w:rFonts w:ascii="Century" w:hAnsi="Century"/>
        </w:rPr>
      </w:pPr>
    </w:p>
    <w:p w14:paraId="0E32DC88" w14:textId="77777777" w:rsidR="00EA09DB" w:rsidRPr="00EA09DB" w:rsidRDefault="00EA09DB" w:rsidP="00EA09DB">
      <w:pPr>
        <w:rPr>
          <w:rFonts w:ascii="Century" w:hAnsi="Century"/>
        </w:rPr>
      </w:pPr>
      <w:r w:rsidRPr="00EA09DB">
        <w:rPr>
          <w:rFonts w:ascii="Century" w:hAnsi="Century"/>
        </w:rPr>
        <w:t xml:space="preserve">Audit: Displayed a random sample of 50 rows (using </w:t>
      </w:r>
      <w:proofErr w:type="spellStart"/>
      <w:r w:rsidRPr="00EA09DB">
        <w:rPr>
          <w:rFonts w:ascii="Century" w:hAnsi="Century"/>
        </w:rPr>
        <w:t>orderBy</w:t>
      </w:r>
      <w:proofErr w:type="spellEnd"/>
      <w:r w:rsidRPr="00EA09DB">
        <w:rPr>
          <w:rFonts w:ascii="Century" w:hAnsi="Century"/>
        </w:rPr>
        <w:t>(</w:t>
      </w:r>
      <w:proofErr w:type="gramStart"/>
      <w:r w:rsidRPr="00EA09DB">
        <w:rPr>
          <w:rFonts w:ascii="Century" w:hAnsi="Century"/>
        </w:rPr>
        <w:t>rand(</w:t>
      </w:r>
      <w:proofErr w:type="gramEnd"/>
      <w:r w:rsidRPr="00EA09DB">
        <w:rPr>
          <w:rFonts w:ascii="Century" w:hAnsi="Century"/>
        </w:rPr>
        <w:t>))) to verify that data from multiple cities (Mumbai, Delhi, Chennai, etc.) was present and correctly formatted.</w:t>
      </w:r>
    </w:p>
    <w:p w14:paraId="50430DB2" w14:textId="77777777" w:rsidR="00EA09DB" w:rsidRPr="00EA09DB" w:rsidRDefault="00EA09DB" w:rsidP="00EA09DB">
      <w:pPr>
        <w:rPr>
          <w:rFonts w:ascii="Century" w:hAnsi="Century"/>
        </w:rPr>
      </w:pPr>
    </w:p>
    <w:p w14:paraId="72A9AADE" w14:textId="77777777" w:rsidR="00EA09DB" w:rsidRDefault="00EA09DB" w:rsidP="00EA09DB">
      <w:pPr>
        <w:rPr>
          <w:rFonts w:ascii="Century" w:hAnsi="Century"/>
        </w:rPr>
      </w:pPr>
    </w:p>
    <w:p w14:paraId="7606AACF" w14:textId="77777777" w:rsidR="00EA09DB" w:rsidRDefault="00EA09DB" w:rsidP="00EA09DB">
      <w:pPr>
        <w:rPr>
          <w:rFonts w:ascii="Century" w:hAnsi="Century"/>
        </w:rPr>
      </w:pPr>
    </w:p>
    <w:p w14:paraId="6CD82BB8" w14:textId="77777777" w:rsidR="00EA09DB" w:rsidRDefault="00EA09DB" w:rsidP="00EA09DB">
      <w:pPr>
        <w:rPr>
          <w:rFonts w:ascii="Century" w:hAnsi="Century"/>
        </w:rPr>
      </w:pPr>
    </w:p>
    <w:p w14:paraId="1D8A70FA" w14:textId="77777777" w:rsidR="00EA09DB" w:rsidRDefault="00EA09DB" w:rsidP="00EA09DB">
      <w:pPr>
        <w:rPr>
          <w:rFonts w:ascii="Century" w:hAnsi="Century"/>
        </w:rPr>
      </w:pPr>
    </w:p>
    <w:p w14:paraId="6598FFA6" w14:textId="77777777" w:rsidR="00EA09DB" w:rsidRDefault="00EA09DB" w:rsidP="00EA09DB">
      <w:pPr>
        <w:rPr>
          <w:rFonts w:ascii="Century" w:hAnsi="Century"/>
        </w:rPr>
      </w:pPr>
    </w:p>
    <w:p w14:paraId="0F835B0D" w14:textId="77777777" w:rsidR="00EA09DB" w:rsidRDefault="00EA09DB" w:rsidP="00EA09DB">
      <w:pPr>
        <w:rPr>
          <w:rFonts w:ascii="Century" w:hAnsi="Century"/>
        </w:rPr>
      </w:pPr>
    </w:p>
    <w:p w14:paraId="2A9B48D8" w14:textId="77777777" w:rsidR="00EA09DB" w:rsidRDefault="00EA09DB" w:rsidP="00EA09DB">
      <w:pPr>
        <w:rPr>
          <w:rFonts w:ascii="Century" w:hAnsi="Century"/>
        </w:rPr>
      </w:pPr>
    </w:p>
    <w:p w14:paraId="0148641C" w14:textId="77777777" w:rsidR="00EA09DB" w:rsidRDefault="00EA09DB" w:rsidP="00EA09DB">
      <w:pPr>
        <w:rPr>
          <w:rFonts w:ascii="Century" w:hAnsi="Century"/>
        </w:rPr>
      </w:pPr>
    </w:p>
    <w:p w14:paraId="7EBE2BD5" w14:textId="77777777" w:rsidR="00EA09DB" w:rsidRDefault="00EA09DB" w:rsidP="00EA09DB">
      <w:pPr>
        <w:rPr>
          <w:rFonts w:ascii="Century" w:hAnsi="Century"/>
        </w:rPr>
      </w:pPr>
    </w:p>
    <w:p w14:paraId="22D58E58" w14:textId="77777777" w:rsidR="00EA09DB" w:rsidRDefault="00EA09DB" w:rsidP="00EA09DB">
      <w:pPr>
        <w:rPr>
          <w:rFonts w:ascii="Century" w:hAnsi="Century"/>
        </w:rPr>
      </w:pPr>
    </w:p>
    <w:p w14:paraId="43D61843" w14:textId="77777777" w:rsidR="00EA09DB" w:rsidRDefault="00EA09DB" w:rsidP="00EA09DB">
      <w:pPr>
        <w:rPr>
          <w:rFonts w:ascii="Century" w:hAnsi="Century"/>
        </w:rPr>
      </w:pPr>
    </w:p>
    <w:p w14:paraId="146652DE" w14:textId="77777777" w:rsidR="00EA09DB" w:rsidRDefault="00EA09DB" w:rsidP="00EA09DB">
      <w:pPr>
        <w:rPr>
          <w:rFonts w:ascii="Century" w:hAnsi="Century"/>
        </w:rPr>
      </w:pPr>
    </w:p>
    <w:p w14:paraId="0B04D0D6" w14:textId="77777777" w:rsidR="00EA09DB" w:rsidRDefault="00EA09DB" w:rsidP="00EA09DB">
      <w:pPr>
        <w:rPr>
          <w:rFonts w:ascii="Century" w:hAnsi="Century"/>
        </w:rPr>
      </w:pPr>
    </w:p>
    <w:p w14:paraId="377139A9" w14:textId="3485C5DF" w:rsidR="00EA09DB" w:rsidRPr="00EA09DB" w:rsidRDefault="00EA09DB" w:rsidP="00EA09DB">
      <w:pPr>
        <w:rPr>
          <w:rFonts w:ascii="Century" w:hAnsi="Century"/>
        </w:rPr>
      </w:pPr>
      <w:r w:rsidRPr="00EA09DB">
        <w:rPr>
          <w:rFonts w:ascii="Century" w:hAnsi="Century"/>
        </w:rPr>
        <w:lastRenderedPageBreak/>
        <w:t>Phase 3: ETL &amp; Cleaning (Veracity &amp; Variety)</w:t>
      </w:r>
    </w:p>
    <w:p w14:paraId="0DBDD3A0" w14:textId="77777777" w:rsidR="00EA09DB" w:rsidRPr="00EA09DB" w:rsidRDefault="00EA09DB" w:rsidP="00EA09DB">
      <w:pPr>
        <w:rPr>
          <w:rFonts w:ascii="Century" w:hAnsi="Century"/>
        </w:rPr>
      </w:pPr>
      <w:r w:rsidRPr="00EA09DB">
        <w:rPr>
          <w:rFonts w:ascii="Century" w:hAnsi="Century"/>
        </w:rPr>
        <w:t>Objective: Transform raw, "messy" data into a clean, analytical dataset.</w:t>
      </w:r>
    </w:p>
    <w:p w14:paraId="466C62B0" w14:textId="77777777" w:rsidR="00EA09DB" w:rsidRPr="00EA09DB" w:rsidRDefault="00EA09DB" w:rsidP="00EA09DB">
      <w:pPr>
        <w:rPr>
          <w:rFonts w:ascii="Century" w:hAnsi="Century"/>
        </w:rPr>
      </w:pPr>
    </w:p>
    <w:p w14:paraId="4712D14E" w14:textId="77777777" w:rsidR="00EA09DB" w:rsidRPr="00EA09DB" w:rsidRDefault="00EA09DB" w:rsidP="00EA09DB">
      <w:pPr>
        <w:rPr>
          <w:rFonts w:ascii="Century" w:hAnsi="Century"/>
        </w:rPr>
      </w:pPr>
      <w:r w:rsidRPr="00EA09DB">
        <w:rPr>
          <w:rFonts w:ascii="Century" w:hAnsi="Century"/>
        </w:rPr>
        <w:t>Key Transformations:</w:t>
      </w:r>
    </w:p>
    <w:p w14:paraId="37F46F3C" w14:textId="77777777" w:rsidR="00EA09DB" w:rsidRPr="00EA09DB" w:rsidRDefault="00EA09DB" w:rsidP="00EA09DB">
      <w:pPr>
        <w:rPr>
          <w:rFonts w:ascii="Century" w:hAnsi="Century"/>
        </w:rPr>
      </w:pPr>
    </w:p>
    <w:p w14:paraId="375C18BB" w14:textId="77777777" w:rsidR="00EA09DB" w:rsidRPr="00EA09DB" w:rsidRDefault="00EA09DB" w:rsidP="00EA09DB">
      <w:pPr>
        <w:rPr>
          <w:rFonts w:ascii="Century" w:hAnsi="Century"/>
        </w:rPr>
      </w:pPr>
      <w:r w:rsidRPr="00EA09DB">
        <w:rPr>
          <w:rFonts w:ascii="Century" w:hAnsi="Century"/>
        </w:rPr>
        <w:t xml:space="preserve">Type Casting: Forced the AQI column to </w:t>
      </w:r>
      <w:proofErr w:type="spellStart"/>
      <w:r w:rsidRPr="00EA09DB">
        <w:rPr>
          <w:rFonts w:ascii="Century" w:hAnsi="Century"/>
        </w:rPr>
        <w:t>DoubleType</w:t>
      </w:r>
      <w:proofErr w:type="spellEnd"/>
      <w:r w:rsidRPr="00EA09DB">
        <w:rPr>
          <w:rFonts w:ascii="Century" w:hAnsi="Century"/>
        </w:rPr>
        <w:t xml:space="preserve"> to prevent string-based calculation errors.</w:t>
      </w:r>
    </w:p>
    <w:p w14:paraId="632D7FCB" w14:textId="77777777" w:rsidR="00EA09DB" w:rsidRPr="00EA09DB" w:rsidRDefault="00EA09DB" w:rsidP="00EA09DB">
      <w:pPr>
        <w:rPr>
          <w:rFonts w:ascii="Century" w:hAnsi="Century"/>
        </w:rPr>
      </w:pPr>
    </w:p>
    <w:p w14:paraId="638C81FC" w14:textId="77777777" w:rsidR="00EA09DB" w:rsidRPr="00EA09DB" w:rsidRDefault="00EA09DB" w:rsidP="00EA09DB">
      <w:pPr>
        <w:rPr>
          <w:rFonts w:ascii="Century" w:hAnsi="Century"/>
        </w:rPr>
      </w:pPr>
      <w:r w:rsidRPr="00EA09DB">
        <w:rPr>
          <w:rFonts w:ascii="Century" w:hAnsi="Century"/>
        </w:rPr>
        <w:t>Veracity Check: Removed rows with NULL values in critical columns (AQI, Date) to prevent model failure.</w:t>
      </w:r>
    </w:p>
    <w:p w14:paraId="20638853" w14:textId="77777777" w:rsidR="00EA09DB" w:rsidRPr="00EA09DB" w:rsidRDefault="00EA09DB" w:rsidP="00EA09DB">
      <w:pPr>
        <w:rPr>
          <w:rFonts w:ascii="Century" w:hAnsi="Century"/>
        </w:rPr>
      </w:pPr>
    </w:p>
    <w:p w14:paraId="2571A196" w14:textId="77777777" w:rsidR="00EA09DB" w:rsidRPr="00EA09DB" w:rsidRDefault="00EA09DB" w:rsidP="00EA09DB">
      <w:pPr>
        <w:rPr>
          <w:rFonts w:ascii="Century" w:hAnsi="Century"/>
        </w:rPr>
      </w:pPr>
      <w:r w:rsidRPr="00EA09DB">
        <w:rPr>
          <w:rFonts w:ascii="Century" w:hAnsi="Century"/>
        </w:rPr>
        <w:t>Feature Engineering: Decomposed the Date timestamp into distinct features: Year (for trend analysis) and Month (for seasonality analysis).</w:t>
      </w:r>
    </w:p>
    <w:p w14:paraId="1350AB45" w14:textId="77777777" w:rsidR="00EA09DB" w:rsidRPr="00EA09DB" w:rsidRDefault="00EA09DB" w:rsidP="00EA09DB">
      <w:pPr>
        <w:rPr>
          <w:rFonts w:ascii="Century" w:hAnsi="Century"/>
        </w:rPr>
      </w:pPr>
    </w:p>
    <w:p w14:paraId="18C73D40" w14:textId="77777777" w:rsidR="00EA09DB" w:rsidRPr="00EA09DB" w:rsidRDefault="00EA09DB" w:rsidP="00EA09DB">
      <w:pPr>
        <w:rPr>
          <w:rFonts w:ascii="Century" w:hAnsi="Century"/>
        </w:rPr>
      </w:pPr>
      <w:r w:rsidRPr="00EA09DB">
        <w:rPr>
          <w:rFonts w:ascii="Century" w:hAnsi="Century"/>
        </w:rPr>
        <w:t>Filtering: Isolated data for 5 target metros: Mumbai, Delhi, Bengaluru, Chennai, and Hyderabad.</w:t>
      </w:r>
    </w:p>
    <w:p w14:paraId="2E858928" w14:textId="77777777" w:rsidR="00EA09DB" w:rsidRPr="00EA09DB" w:rsidRDefault="00EA09DB" w:rsidP="00EA09DB">
      <w:pPr>
        <w:rPr>
          <w:rFonts w:ascii="Century" w:hAnsi="Century"/>
        </w:rPr>
      </w:pPr>
    </w:p>
    <w:p w14:paraId="53EB9341" w14:textId="77777777" w:rsidR="00EA09DB" w:rsidRPr="00EA09DB" w:rsidRDefault="00EA09DB" w:rsidP="00EA09DB">
      <w:pPr>
        <w:rPr>
          <w:rFonts w:ascii="Century" w:hAnsi="Century"/>
        </w:rPr>
      </w:pPr>
      <w:r w:rsidRPr="00EA09DB">
        <w:rPr>
          <w:rFonts w:ascii="Century" w:hAnsi="Century"/>
        </w:rPr>
        <w:t>Phase 4: Predictive Analytics (Velocity)</w:t>
      </w:r>
    </w:p>
    <w:p w14:paraId="0F7D08A5" w14:textId="77777777" w:rsidR="00EA09DB" w:rsidRPr="00EA09DB" w:rsidRDefault="00EA09DB" w:rsidP="00EA09DB">
      <w:pPr>
        <w:rPr>
          <w:rFonts w:ascii="Century" w:hAnsi="Century"/>
        </w:rPr>
      </w:pPr>
      <w:r w:rsidRPr="00EA09DB">
        <w:rPr>
          <w:rFonts w:ascii="Century" w:hAnsi="Century"/>
        </w:rPr>
        <w:t>Objective: Train a Machine Learning model to forecast AQI levels for the years 2021–2026.</w:t>
      </w:r>
    </w:p>
    <w:p w14:paraId="4AC16839" w14:textId="77777777" w:rsidR="00EA09DB" w:rsidRPr="00EA09DB" w:rsidRDefault="00EA09DB" w:rsidP="00EA09DB">
      <w:pPr>
        <w:rPr>
          <w:rFonts w:ascii="Century" w:hAnsi="Century"/>
        </w:rPr>
      </w:pPr>
    </w:p>
    <w:p w14:paraId="78C83B14" w14:textId="77777777" w:rsidR="00EA09DB" w:rsidRPr="00EA09DB" w:rsidRDefault="00EA09DB" w:rsidP="00EA09DB">
      <w:pPr>
        <w:rPr>
          <w:rFonts w:ascii="Century" w:hAnsi="Century"/>
        </w:rPr>
      </w:pPr>
      <w:r w:rsidRPr="00EA09DB">
        <w:rPr>
          <w:rFonts w:ascii="Century" w:hAnsi="Century"/>
        </w:rPr>
        <w:t>Algorithm: Linear Regression (Supervised Learning).</w:t>
      </w:r>
    </w:p>
    <w:p w14:paraId="348F6F71" w14:textId="77777777" w:rsidR="00EA09DB" w:rsidRPr="00EA09DB" w:rsidRDefault="00EA09DB" w:rsidP="00EA09DB">
      <w:pPr>
        <w:rPr>
          <w:rFonts w:ascii="Century" w:hAnsi="Century"/>
        </w:rPr>
      </w:pPr>
    </w:p>
    <w:p w14:paraId="7DB32195" w14:textId="77777777" w:rsidR="00EA09DB" w:rsidRPr="00EA09DB" w:rsidRDefault="00EA09DB" w:rsidP="00EA09DB">
      <w:pPr>
        <w:rPr>
          <w:rFonts w:ascii="Century" w:hAnsi="Century"/>
        </w:rPr>
      </w:pPr>
      <w:r w:rsidRPr="00EA09DB">
        <w:rPr>
          <w:rFonts w:ascii="Century" w:hAnsi="Century"/>
        </w:rPr>
        <w:t>Methodology:</w:t>
      </w:r>
    </w:p>
    <w:p w14:paraId="5C1C41AB" w14:textId="77777777" w:rsidR="00EA09DB" w:rsidRPr="00EA09DB" w:rsidRDefault="00EA09DB" w:rsidP="00EA09DB">
      <w:pPr>
        <w:rPr>
          <w:rFonts w:ascii="Century" w:hAnsi="Century"/>
        </w:rPr>
      </w:pPr>
    </w:p>
    <w:p w14:paraId="431036BB" w14:textId="77777777" w:rsidR="00EA09DB" w:rsidRPr="00EA09DB" w:rsidRDefault="00EA09DB" w:rsidP="00EA09DB">
      <w:pPr>
        <w:rPr>
          <w:rFonts w:ascii="Century" w:hAnsi="Century"/>
        </w:rPr>
      </w:pPr>
      <w:r w:rsidRPr="00EA09DB">
        <w:rPr>
          <w:rFonts w:ascii="Century" w:hAnsi="Century"/>
        </w:rPr>
        <w:t xml:space="preserve">Vectorization: Used </w:t>
      </w:r>
      <w:proofErr w:type="spellStart"/>
      <w:r w:rsidRPr="00EA09DB">
        <w:rPr>
          <w:rFonts w:ascii="Century" w:hAnsi="Century"/>
        </w:rPr>
        <w:t>VectorAssembler</w:t>
      </w:r>
      <w:proofErr w:type="spellEnd"/>
      <w:r w:rsidRPr="00EA09DB">
        <w:rPr>
          <w:rFonts w:ascii="Century" w:hAnsi="Century"/>
        </w:rPr>
        <w:t xml:space="preserve"> to convert the "Year" feature into a vector format required by Spark ML.</w:t>
      </w:r>
    </w:p>
    <w:p w14:paraId="60107634" w14:textId="77777777" w:rsidR="00EA09DB" w:rsidRPr="00EA09DB" w:rsidRDefault="00EA09DB" w:rsidP="00EA09DB">
      <w:pPr>
        <w:rPr>
          <w:rFonts w:ascii="Century" w:hAnsi="Century"/>
        </w:rPr>
      </w:pPr>
    </w:p>
    <w:p w14:paraId="729393A9" w14:textId="77777777" w:rsidR="00EA09DB" w:rsidRPr="00EA09DB" w:rsidRDefault="00EA09DB" w:rsidP="00EA09DB">
      <w:pPr>
        <w:rPr>
          <w:rFonts w:ascii="Century" w:hAnsi="Century"/>
        </w:rPr>
      </w:pPr>
      <w:r w:rsidRPr="00EA09DB">
        <w:rPr>
          <w:rFonts w:ascii="Century" w:hAnsi="Century"/>
        </w:rPr>
        <w:t>Training: The model learned the slope (rate of change) of pollution from the 2015–2020 historical data.</w:t>
      </w:r>
    </w:p>
    <w:p w14:paraId="2294B461" w14:textId="77777777" w:rsidR="00EA09DB" w:rsidRPr="00EA09DB" w:rsidRDefault="00EA09DB" w:rsidP="00EA09DB">
      <w:pPr>
        <w:rPr>
          <w:rFonts w:ascii="Century" w:hAnsi="Century"/>
        </w:rPr>
      </w:pPr>
    </w:p>
    <w:p w14:paraId="3DD8BBFD" w14:textId="77777777" w:rsidR="00EA09DB" w:rsidRPr="00EA09DB" w:rsidRDefault="00EA09DB" w:rsidP="00EA09DB">
      <w:pPr>
        <w:rPr>
          <w:rFonts w:ascii="Century" w:hAnsi="Century"/>
        </w:rPr>
      </w:pPr>
      <w:r w:rsidRPr="00EA09DB">
        <w:rPr>
          <w:rFonts w:ascii="Century" w:hAnsi="Century"/>
        </w:rPr>
        <w:t>Forecasting: Extrapolated this trend to generate predictions for the next 6 years.</w:t>
      </w:r>
    </w:p>
    <w:p w14:paraId="3EB0AF14" w14:textId="77777777" w:rsidR="00EA09DB" w:rsidRPr="00EA09DB" w:rsidRDefault="00EA09DB" w:rsidP="00EA09DB">
      <w:pPr>
        <w:rPr>
          <w:rFonts w:ascii="Century" w:hAnsi="Century"/>
        </w:rPr>
      </w:pPr>
    </w:p>
    <w:p w14:paraId="1B3967C3" w14:textId="77777777" w:rsidR="00EA09DB" w:rsidRPr="00EA09DB" w:rsidRDefault="00EA09DB" w:rsidP="00EA09DB">
      <w:pPr>
        <w:rPr>
          <w:rFonts w:ascii="Century" w:hAnsi="Century"/>
        </w:rPr>
      </w:pPr>
      <w:r w:rsidRPr="00EA09DB">
        <w:rPr>
          <w:rFonts w:ascii="Century" w:hAnsi="Century"/>
        </w:rPr>
        <w:t>Model Observation: The model detected a downward trend in AQI. This is attributed to the "Lockdown Effect" of 2020, where pollution levels dropped significantly, influencing the regression line downwards.</w:t>
      </w:r>
    </w:p>
    <w:p w14:paraId="044E60FC" w14:textId="77777777" w:rsidR="00EA09DB" w:rsidRPr="00EA09DB" w:rsidRDefault="00EA09DB" w:rsidP="00EA09DB">
      <w:pPr>
        <w:rPr>
          <w:rFonts w:ascii="Century" w:hAnsi="Century"/>
        </w:rPr>
      </w:pPr>
    </w:p>
    <w:p w14:paraId="4DEB5F6A" w14:textId="77777777" w:rsidR="00EA09DB" w:rsidRPr="00EA09DB" w:rsidRDefault="00EA09DB" w:rsidP="00EA09DB">
      <w:pPr>
        <w:rPr>
          <w:rFonts w:ascii="Century" w:hAnsi="Century"/>
        </w:rPr>
      </w:pPr>
      <w:r w:rsidRPr="00EA09DB">
        <w:rPr>
          <w:rFonts w:ascii="Century" w:hAnsi="Century"/>
        </w:rPr>
        <w:t>4. Visual Analytics &amp; Key Insights</w:t>
      </w:r>
    </w:p>
    <w:p w14:paraId="59B8445E" w14:textId="77777777" w:rsidR="00EA09DB" w:rsidRPr="00EA09DB" w:rsidRDefault="00EA09DB" w:rsidP="00EA09DB">
      <w:pPr>
        <w:rPr>
          <w:rFonts w:ascii="Century" w:hAnsi="Century"/>
        </w:rPr>
      </w:pPr>
      <w:r w:rsidRPr="00EA09DB">
        <w:rPr>
          <w:rFonts w:ascii="Century" w:hAnsi="Century"/>
        </w:rPr>
        <w:t xml:space="preserve">The "Command </w:t>
      </w:r>
      <w:proofErr w:type="spellStart"/>
      <w:r w:rsidRPr="00EA09DB">
        <w:rPr>
          <w:rFonts w:ascii="Century" w:hAnsi="Century"/>
        </w:rPr>
        <w:t>Center</w:t>
      </w:r>
      <w:proofErr w:type="spellEnd"/>
      <w:r w:rsidRPr="00EA09DB">
        <w:rPr>
          <w:rFonts w:ascii="Century" w:hAnsi="Century"/>
        </w:rPr>
        <w:t>" dashboard revealed five critical insights:</w:t>
      </w:r>
    </w:p>
    <w:p w14:paraId="0D23A258" w14:textId="77777777" w:rsidR="00EA09DB" w:rsidRPr="00EA09DB" w:rsidRDefault="00EA09DB" w:rsidP="00EA09DB">
      <w:pPr>
        <w:rPr>
          <w:rFonts w:ascii="Century" w:hAnsi="Century"/>
        </w:rPr>
      </w:pPr>
    </w:p>
    <w:p w14:paraId="2B17B56E" w14:textId="77777777" w:rsidR="00EA09DB" w:rsidRPr="00EA09DB" w:rsidRDefault="00EA09DB" w:rsidP="00EA09DB">
      <w:pPr>
        <w:rPr>
          <w:rFonts w:ascii="Century" w:hAnsi="Century"/>
        </w:rPr>
      </w:pPr>
      <w:r w:rsidRPr="00EA09DB">
        <w:rPr>
          <w:rFonts w:ascii="Century" w:hAnsi="Century"/>
        </w:rPr>
        <w:t>1. Strategic Roadmap (Trend Analysis)</w:t>
      </w:r>
    </w:p>
    <w:p w14:paraId="4797FDEC" w14:textId="77777777" w:rsidR="00EA09DB" w:rsidRPr="00EA09DB" w:rsidRDefault="00EA09DB" w:rsidP="00EA09DB">
      <w:pPr>
        <w:rPr>
          <w:rFonts w:ascii="Century" w:hAnsi="Century"/>
        </w:rPr>
      </w:pPr>
    </w:p>
    <w:p w14:paraId="2CF53315" w14:textId="77777777" w:rsidR="00EA09DB" w:rsidRPr="00EA09DB" w:rsidRDefault="00EA09DB" w:rsidP="00EA09DB">
      <w:pPr>
        <w:rPr>
          <w:rFonts w:ascii="Century" w:hAnsi="Century"/>
        </w:rPr>
      </w:pPr>
      <w:r w:rsidRPr="00EA09DB">
        <w:rPr>
          <w:rFonts w:ascii="Century" w:hAnsi="Century"/>
        </w:rPr>
        <w:t>Visual: Line Chart (Actual vs. Forecast).</w:t>
      </w:r>
    </w:p>
    <w:p w14:paraId="55B57921" w14:textId="77777777" w:rsidR="00EA09DB" w:rsidRPr="00EA09DB" w:rsidRDefault="00EA09DB" w:rsidP="00EA09DB">
      <w:pPr>
        <w:rPr>
          <w:rFonts w:ascii="Century" w:hAnsi="Century"/>
        </w:rPr>
      </w:pPr>
    </w:p>
    <w:p w14:paraId="2DF4D249" w14:textId="77777777" w:rsidR="00EA09DB" w:rsidRPr="00EA09DB" w:rsidRDefault="00EA09DB" w:rsidP="00EA09DB">
      <w:pPr>
        <w:rPr>
          <w:rFonts w:ascii="Century" w:hAnsi="Century"/>
        </w:rPr>
      </w:pPr>
      <w:r w:rsidRPr="00EA09DB">
        <w:rPr>
          <w:rFonts w:ascii="Century" w:hAnsi="Century"/>
        </w:rPr>
        <w:t>Insight: Delhi consistently exhibits the highest pollution levels, while Bengaluru remains the lowest. The forecast indicates a continuing decline, largely driven by the statistical weight of the 2020 data point.</w:t>
      </w:r>
    </w:p>
    <w:p w14:paraId="2434188E" w14:textId="77777777" w:rsidR="00EA09DB" w:rsidRPr="00EA09DB" w:rsidRDefault="00EA09DB" w:rsidP="00EA09DB">
      <w:pPr>
        <w:rPr>
          <w:rFonts w:ascii="Century" w:hAnsi="Century"/>
        </w:rPr>
      </w:pPr>
    </w:p>
    <w:p w14:paraId="7D9ED7D9" w14:textId="77777777" w:rsidR="00EA09DB" w:rsidRPr="00EA09DB" w:rsidRDefault="00EA09DB" w:rsidP="00EA09DB">
      <w:pPr>
        <w:rPr>
          <w:rFonts w:ascii="Century" w:hAnsi="Century"/>
        </w:rPr>
      </w:pPr>
      <w:r w:rsidRPr="00EA09DB">
        <w:rPr>
          <w:rFonts w:ascii="Century" w:hAnsi="Century"/>
        </w:rPr>
        <w:t>2. Environmental Rhythm (Seasonality Audit)</w:t>
      </w:r>
    </w:p>
    <w:p w14:paraId="51CB9EFC" w14:textId="77777777" w:rsidR="00EA09DB" w:rsidRPr="00EA09DB" w:rsidRDefault="00EA09DB" w:rsidP="00EA09DB">
      <w:pPr>
        <w:rPr>
          <w:rFonts w:ascii="Century" w:hAnsi="Century"/>
        </w:rPr>
      </w:pPr>
    </w:p>
    <w:p w14:paraId="0B9F0CD5" w14:textId="77777777" w:rsidR="00EA09DB" w:rsidRPr="00EA09DB" w:rsidRDefault="00EA09DB" w:rsidP="00EA09DB">
      <w:pPr>
        <w:rPr>
          <w:rFonts w:ascii="Century" w:hAnsi="Century"/>
        </w:rPr>
      </w:pPr>
      <w:r w:rsidRPr="00EA09DB">
        <w:rPr>
          <w:rFonts w:ascii="Century" w:hAnsi="Century"/>
        </w:rPr>
        <w:t>Visual: Bar Chart (Monthly Aggregates for Mumbai).</w:t>
      </w:r>
    </w:p>
    <w:p w14:paraId="6FBBEE57" w14:textId="77777777" w:rsidR="00EA09DB" w:rsidRPr="00EA09DB" w:rsidRDefault="00EA09DB" w:rsidP="00EA09DB">
      <w:pPr>
        <w:rPr>
          <w:rFonts w:ascii="Century" w:hAnsi="Century"/>
        </w:rPr>
      </w:pPr>
    </w:p>
    <w:p w14:paraId="17B36AD5" w14:textId="77777777" w:rsidR="00EA09DB" w:rsidRPr="00EA09DB" w:rsidRDefault="00EA09DB" w:rsidP="00EA09DB">
      <w:pPr>
        <w:rPr>
          <w:rFonts w:ascii="Century" w:hAnsi="Century"/>
        </w:rPr>
      </w:pPr>
      <w:r w:rsidRPr="00EA09DB">
        <w:rPr>
          <w:rFonts w:ascii="Century" w:hAnsi="Century"/>
        </w:rPr>
        <w:t>Insight (The Monsoon Effect): AQI drops significantly in June, July, and August. This proves the hypothesis that monsoon rains wash particulate matter (PM) from the air, acting as a natural air purifier.</w:t>
      </w:r>
    </w:p>
    <w:p w14:paraId="59161E28" w14:textId="77777777" w:rsidR="00EA09DB" w:rsidRPr="00EA09DB" w:rsidRDefault="00EA09DB" w:rsidP="00EA09DB">
      <w:pPr>
        <w:rPr>
          <w:rFonts w:ascii="Century" w:hAnsi="Century"/>
        </w:rPr>
      </w:pPr>
    </w:p>
    <w:p w14:paraId="408FC7E3" w14:textId="77777777" w:rsidR="00EA09DB" w:rsidRPr="00EA09DB" w:rsidRDefault="00EA09DB" w:rsidP="00EA09DB">
      <w:pPr>
        <w:rPr>
          <w:rFonts w:ascii="Century" w:hAnsi="Century"/>
        </w:rPr>
      </w:pPr>
      <w:r w:rsidRPr="00EA09DB">
        <w:rPr>
          <w:rFonts w:ascii="Century" w:hAnsi="Century"/>
        </w:rPr>
        <w:t>3. Pollutant Composition (Correlation)</w:t>
      </w:r>
    </w:p>
    <w:p w14:paraId="66F423C2" w14:textId="77777777" w:rsidR="00EA09DB" w:rsidRPr="00EA09DB" w:rsidRDefault="00EA09DB" w:rsidP="00EA09DB">
      <w:pPr>
        <w:rPr>
          <w:rFonts w:ascii="Century" w:hAnsi="Century"/>
        </w:rPr>
      </w:pPr>
    </w:p>
    <w:p w14:paraId="3F0CB094" w14:textId="77777777" w:rsidR="00EA09DB" w:rsidRPr="00EA09DB" w:rsidRDefault="00EA09DB" w:rsidP="00EA09DB">
      <w:pPr>
        <w:rPr>
          <w:rFonts w:ascii="Century" w:hAnsi="Century"/>
        </w:rPr>
      </w:pPr>
      <w:r w:rsidRPr="00EA09DB">
        <w:rPr>
          <w:rFonts w:ascii="Century" w:hAnsi="Century"/>
        </w:rPr>
        <w:t>Visual: Scatter Plot with Regression Line.</w:t>
      </w:r>
    </w:p>
    <w:p w14:paraId="64DEF534" w14:textId="77777777" w:rsidR="00EA09DB" w:rsidRPr="00EA09DB" w:rsidRDefault="00EA09DB" w:rsidP="00EA09DB">
      <w:pPr>
        <w:rPr>
          <w:rFonts w:ascii="Century" w:hAnsi="Century"/>
        </w:rPr>
      </w:pPr>
    </w:p>
    <w:p w14:paraId="5871CB1E" w14:textId="77777777" w:rsidR="00EA09DB" w:rsidRPr="00EA09DB" w:rsidRDefault="00EA09DB" w:rsidP="00EA09DB">
      <w:pPr>
        <w:rPr>
          <w:rFonts w:ascii="Century" w:hAnsi="Century"/>
        </w:rPr>
      </w:pPr>
      <w:r w:rsidRPr="00EA09DB">
        <w:rPr>
          <w:rFonts w:ascii="Century" w:hAnsi="Century"/>
        </w:rPr>
        <w:lastRenderedPageBreak/>
        <w:t>Insight: A strong positive correlation was observed between PM2.5 and PM10. This confirms that these pollutants often originate from the same sources (combustion, construction dust) and rise/fall together.</w:t>
      </w:r>
    </w:p>
    <w:p w14:paraId="208A2813" w14:textId="77777777" w:rsidR="00EA09DB" w:rsidRPr="00EA09DB" w:rsidRDefault="00EA09DB" w:rsidP="00EA09DB">
      <w:pPr>
        <w:rPr>
          <w:rFonts w:ascii="Century" w:hAnsi="Century"/>
        </w:rPr>
      </w:pPr>
    </w:p>
    <w:p w14:paraId="6F302323" w14:textId="77777777" w:rsidR="00EA09DB" w:rsidRPr="00EA09DB" w:rsidRDefault="00EA09DB" w:rsidP="00EA09DB">
      <w:pPr>
        <w:rPr>
          <w:rFonts w:ascii="Century" w:hAnsi="Century"/>
        </w:rPr>
      </w:pPr>
      <w:r w:rsidRPr="00EA09DB">
        <w:rPr>
          <w:rFonts w:ascii="Century" w:hAnsi="Century"/>
        </w:rPr>
        <w:t>4. Data Veracity Matrix (Sensor Uptime)</w:t>
      </w:r>
    </w:p>
    <w:p w14:paraId="24C0E56F" w14:textId="77777777" w:rsidR="00EA09DB" w:rsidRPr="00EA09DB" w:rsidRDefault="00EA09DB" w:rsidP="00EA09DB">
      <w:pPr>
        <w:rPr>
          <w:rFonts w:ascii="Century" w:hAnsi="Century"/>
        </w:rPr>
      </w:pPr>
    </w:p>
    <w:p w14:paraId="172EA693" w14:textId="77777777" w:rsidR="00EA09DB" w:rsidRPr="00EA09DB" w:rsidRDefault="00EA09DB" w:rsidP="00EA09DB">
      <w:pPr>
        <w:rPr>
          <w:rFonts w:ascii="Century" w:hAnsi="Century"/>
        </w:rPr>
      </w:pPr>
      <w:r w:rsidRPr="00EA09DB">
        <w:rPr>
          <w:rFonts w:ascii="Century" w:hAnsi="Century"/>
        </w:rPr>
        <w:t>Visual: Heatmap.</w:t>
      </w:r>
    </w:p>
    <w:p w14:paraId="73B9014F" w14:textId="77777777" w:rsidR="00EA09DB" w:rsidRPr="00EA09DB" w:rsidRDefault="00EA09DB" w:rsidP="00EA09DB">
      <w:pPr>
        <w:rPr>
          <w:rFonts w:ascii="Century" w:hAnsi="Century"/>
        </w:rPr>
      </w:pPr>
    </w:p>
    <w:p w14:paraId="1B741E79" w14:textId="77777777" w:rsidR="00EA09DB" w:rsidRPr="00EA09DB" w:rsidRDefault="00EA09DB" w:rsidP="00EA09DB">
      <w:pPr>
        <w:rPr>
          <w:rFonts w:ascii="Century" w:hAnsi="Century"/>
        </w:rPr>
      </w:pPr>
      <w:r w:rsidRPr="00EA09DB">
        <w:rPr>
          <w:rFonts w:ascii="Century" w:hAnsi="Century"/>
        </w:rPr>
        <w:t>Insight: Visualized the density of data points per year. Gaps in the heatmap indicate periods where sensors were offline or data was not recorded, highlighting the "Veracity" challenges in real-world IoT networks.</w:t>
      </w:r>
    </w:p>
    <w:p w14:paraId="50C1DBA7" w14:textId="77777777" w:rsidR="00EA09DB" w:rsidRPr="00EA09DB" w:rsidRDefault="00EA09DB" w:rsidP="00EA09DB">
      <w:pPr>
        <w:rPr>
          <w:rFonts w:ascii="Century" w:hAnsi="Century"/>
        </w:rPr>
      </w:pPr>
    </w:p>
    <w:p w14:paraId="38146B63" w14:textId="77777777" w:rsidR="00EA09DB" w:rsidRPr="00EA09DB" w:rsidRDefault="00EA09DB" w:rsidP="00EA09DB">
      <w:pPr>
        <w:rPr>
          <w:rFonts w:ascii="Century" w:hAnsi="Century"/>
        </w:rPr>
      </w:pPr>
      <w:r w:rsidRPr="00EA09DB">
        <w:rPr>
          <w:rFonts w:ascii="Century" w:hAnsi="Century"/>
        </w:rPr>
        <w:t>5. Current Risk Profile</w:t>
      </w:r>
    </w:p>
    <w:p w14:paraId="02688704" w14:textId="77777777" w:rsidR="00EA09DB" w:rsidRPr="00EA09DB" w:rsidRDefault="00EA09DB" w:rsidP="00EA09DB">
      <w:pPr>
        <w:rPr>
          <w:rFonts w:ascii="Century" w:hAnsi="Century"/>
        </w:rPr>
      </w:pPr>
    </w:p>
    <w:p w14:paraId="7F1053F4" w14:textId="77777777" w:rsidR="00EA09DB" w:rsidRPr="00EA09DB" w:rsidRDefault="00EA09DB" w:rsidP="00EA09DB">
      <w:pPr>
        <w:rPr>
          <w:rFonts w:ascii="Century" w:hAnsi="Century"/>
        </w:rPr>
      </w:pPr>
      <w:r w:rsidRPr="00EA09DB">
        <w:rPr>
          <w:rFonts w:ascii="Century" w:hAnsi="Century"/>
        </w:rPr>
        <w:t>Visual: Gauge Indicator.</w:t>
      </w:r>
    </w:p>
    <w:p w14:paraId="3071BDFE" w14:textId="77777777" w:rsidR="00EA09DB" w:rsidRPr="00EA09DB" w:rsidRDefault="00EA09DB" w:rsidP="00EA09DB">
      <w:pPr>
        <w:rPr>
          <w:rFonts w:ascii="Century" w:hAnsi="Century"/>
        </w:rPr>
      </w:pPr>
    </w:p>
    <w:p w14:paraId="1692778B" w14:textId="77777777" w:rsidR="00EA09DB" w:rsidRPr="00EA09DB" w:rsidRDefault="00EA09DB" w:rsidP="00EA09DB">
      <w:pPr>
        <w:rPr>
          <w:rFonts w:ascii="Century" w:hAnsi="Century"/>
        </w:rPr>
      </w:pPr>
      <w:r w:rsidRPr="00EA09DB">
        <w:rPr>
          <w:rFonts w:ascii="Century" w:hAnsi="Century"/>
        </w:rPr>
        <w:t>Insight: Displays the calculated average risk level for Mumbai. The value sits in the "Moderate" range (~100-120), reflecting the balance between toxic winter days and clean monsoon days.</w:t>
      </w:r>
    </w:p>
    <w:p w14:paraId="0C00C0CD" w14:textId="77777777" w:rsidR="00EA09DB" w:rsidRPr="00EA09DB" w:rsidRDefault="00EA09DB" w:rsidP="00EA09DB">
      <w:pPr>
        <w:rPr>
          <w:rFonts w:ascii="Century" w:hAnsi="Century"/>
        </w:rPr>
      </w:pPr>
    </w:p>
    <w:p w14:paraId="13F13FE2" w14:textId="77777777" w:rsidR="00EA09DB" w:rsidRPr="00EA09DB" w:rsidRDefault="00EA09DB" w:rsidP="00EA09DB">
      <w:pPr>
        <w:rPr>
          <w:rFonts w:ascii="Century" w:hAnsi="Century"/>
        </w:rPr>
      </w:pPr>
      <w:r w:rsidRPr="00EA09DB">
        <w:rPr>
          <w:rFonts w:ascii="Century" w:hAnsi="Century"/>
        </w:rPr>
        <w:t>6. Critical Impact Analysis: Systemic Gaps &amp; Citizen Advisory</w:t>
      </w:r>
    </w:p>
    <w:p w14:paraId="292C788D" w14:textId="77777777" w:rsidR="00EA09DB" w:rsidRPr="00EA09DB" w:rsidRDefault="00EA09DB" w:rsidP="00EA09DB">
      <w:pPr>
        <w:rPr>
          <w:rFonts w:ascii="Century" w:hAnsi="Century"/>
        </w:rPr>
      </w:pPr>
      <w:r w:rsidRPr="00EA09DB">
        <w:rPr>
          <w:rFonts w:ascii="Century" w:hAnsi="Century"/>
        </w:rPr>
        <w:t>The technical analysis of the Vayu-Drishti pipeline exposes not just trends, but deeper systemic issues regarding how air quality is monitored, reported, and managed in India.</w:t>
      </w:r>
    </w:p>
    <w:p w14:paraId="2A197C96" w14:textId="77777777" w:rsidR="00EA09DB" w:rsidRPr="00EA09DB" w:rsidRDefault="00EA09DB" w:rsidP="00EA09DB">
      <w:pPr>
        <w:rPr>
          <w:rFonts w:ascii="Century" w:hAnsi="Century"/>
        </w:rPr>
      </w:pPr>
    </w:p>
    <w:p w14:paraId="2ECD4549" w14:textId="77777777" w:rsidR="00EA09DB" w:rsidRPr="00EA09DB" w:rsidRDefault="00EA09DB" w:rsidP="00EA09DB">
      <w:pPr>
        <w:rPr>
          <w:rFonts w:ascii="Century" w:hAnsi="Century"/>
        </w:rPr>
      </w:pPr>
      <w:r w:rsidRPr="00EA09DB">
        <w:rPr>
          <w:rFonts w:ascii="Century" w:hAnsi="Century"/>
        </w:rPr>
        <w:t>6.1. Systemic Anomalies &amp; Policy Gaps ("The Governance Disconnect")</w:t>
      </w:r>
    </w:p>
    <w:p w14:paraId="13E7BD3E" w14:textId="77777777" w:rsidR="00EA09DB" w:rsidRPr="00EA09DB" w:rsidRDefault="00EA09DB" w:rsidP="00EA09DB">
      <w:pPr>
        <w:rPr>
          <w:rFonts w:ascii="Century" w:hAnsi="Century"/>
        </w:rPr>
      </w:pPr>
      <w:r w:rsidRPr="00EA09DB">
        <w:rPr>
          <w:rFonts w:ascii="Century" w:hAnsi="Century"/>
        </w:rPr>
        <w:t>Our Big Data "Veracity Matrix" and "Trend Analysis" revealed three critical discrepancies between official narratives and ground reality:</w:t>
      </w:r>
    </w:p>
    <w:p w14:paraId="3C539E15" w14:textId="77777777" w:rsidR="00EA09DB" w:rsidRPr="00EA09DB" w:rsidRDefault="00EA09DB" w:rsidP="00EA09DB">
      <w:pPr>
        <w:rPr>
          <w:rFonts w:ascii="Century" w:hAnsi="Century"/>
        </w:rPr>
      </w:pPr>
    </w:p>
    <w:p w14:paraId="6EE46C0F" w14:textId="77777777" w:rsidR="00EA09DB" w:rsidRPr="00EA09DB" w:rsidRDefault="00EA09DB" w:rsidP="00EA09DB">
      <w:pPr>
        <w:rPr>
          <w:rFonts w:ascii="Century" w:hAnsi="Century"/>
        </w:rPr>
      </w:pPr>
      <w:r w:rsidRPr="00EA09DB">
        <w:rPr>
          <w:rFonts w:ascii="Century" w:hAnsi="Century"/>
        </w:rPr>
        <w:t>The "Averaging" Illusion:</w:t>
      </w:r>
    </w:p>
    <w:p w14:paraId="4C1272E2" w14:textId="77777777" w:rsidR="00EA09DB" w:rsidRPr="00EA09DB" w:rsidRDefault="00EA09DB" w:rsidP="00EA09DB">
      <w:pPr>
        <w:rPr>
          <w:rFonts w:ascii="Century" w:hAnsi="Century"/>
        </w:rPr>
      </w:pPr>
    </w:p>
    <w:p w14:paraId="7ACE369E" w14:textId="77777777" w:rsidR="00EA09DB" w:rsidRPr="00EA09DB" w:rsidRDefault="00EA09DB" w:rsidP="00EA09DB">
      <w:pPr>
        <w:rPr>
          <w:rFonts w:ascii="Century" w:hAnsi="Century"/>
        </w:rPr>
      </w:pPr>
      <w:r w:rsidRPr="00EA09DB">
        <w:rPr>
          <w:rFonts w:ascii="Century" w:hAnsi="Century"/>
        </w:rPr>
        <w:lastRenderedPageBreak/>
        <w:t>Observation: Official reports often cite "Annual Average AQI" (e.g., ~103 for Mumbai), which creates a false sense of safety ("Moderate").</w:t>
      </w:r>
    </w:p>
    <w:p w14:paraId="54124887" w14:textId="77777777" w:rsidR="00EA09DB" w:rsidRPr="00EA09DB" w:rsidRDefault="00EA09DB" w:rsidP="00EA09DB">
      <w:pPr>
        <w:rPr>
          <w:rFonts w:ascii="Century" w:hAnsi="Century"/>
        </w:rPr>
      </w:pPr>
    </w:p>
    <w:p w14:paraId="5C754A11" w14:textId="77777777" w:rsidR="00EA09DB" w:rsidRPr="00EA09DB" w:rsidRDefault="00EA09DB" w:rsidP="00EA09DB">
      <w:pPr>
        <w:rPr>
          <w:rFonts w:ascii="Century" w:hAnsi="Century"/>
        </w:rPr>
      </w:pPr>
      <w:r w:rsidRPr="00EA09DB">
        <w:rPr>
          <w:rFonts w:ascii="Century" w:hAnsi="Century"/>
        </w:rPr>
        <w:t>Reality: Our daily granular analysis shows that while the average is moderate, specific hours (Winter Mornings, Traffic Peaks) often spike to 300+ (Hazardous). Relying on annual averages dilutes the toxicity of peak smog events.</w:t>
      </w:r>
    </w:p>
    <w:p w14:paraId="1AA76504" w14:textId="77777777" w:rsidR="00EA09DB" w:rsidRPr="00EA09DB" w:rsidRDefault="00EA09DB" w:rsidP="00EA09DB">
      <w:pPr>
        <w:rPr>
          <w:rFonts w:ascii="Century" w:hAnsi="Century"/>
        </w:rPr>
      </w:pPr>
    </w:p>
    <w:p w14:paraId="22DB0114" w14:textId="77777777" w:rsidR="00EA09DB" w:rsidRPr="00EA09DB" w:rsidRDefault="00EA09DB" w:rsidP="00EA09DB">
      <w:pPr>
        <w:rPr>
          <w:rFonts w:ascii="Century" w:hAnsi="Century"/>
        </w:rPr>
      </w:pPr>
      <w:r w:rsidRPr="00EA09DB">
        <w:rPr>
          <w:rFonts w:ascii="Century" w:hAnsi="Century"/>
        </w:rPr>
        <w:t>The "Lockdown" Proof of Concept:</w:t>
      </w:r>
    </w:p>
    <w:p w14:paraId="46C51FB3" w14:textId="77777777" w:rsidR="00EA09DB" w:rsidRPr="00EA09DB" w:rsidRDefault="00EA09DB" w:rsidP="00EA09DB">
      <w:pPr>
        <w:rPr>
          <w:rFonts w:ascii="Century" w:hAnsi="Century"/>
        </w:rPr>
      </w:pPr>
    </w:p>
    <w:p w14:paraId="135E0227" w14:textId="77777777" w:rsidR="00EA09DB" w:rsidRPr="00EA09DB" w:rsidRDefault="00EA09DB" w:rsidP="00EA09DB">
      <w:pPr>
        <w:rPr>
          <w:rFonts w:ascii="Century" w:hAnsi="Century"/>
        </w:rPr>
      </w:pPr>
      <w:r w:rsidRPr="00EA09DB">
        <w:rPr>
          <w:rFonts w:ascii="Century" w:hAnsi="Century"/>
        </w:rPr>
        <w:t>Observation: The year 2020 (Covid-19 Lockdown) saw AQI drop to historical lows (the "Blue Skies" phenomenon), as visualized in our Strategic Roadmap.</w:t>
      </w:r>
    </w:p>
    <w:p w14:paraId="188549C4" w14:textId="77777777" w:rsidR="00EA09DB" w:rsidRPr="00EA09DB" w:rsidRDefault="00EA09DB" w:rsidP="00EA09DB">
      <w:pPr>
        <w:rPr>
          <w:rFonts w:ascii="Century" w:hAnsi="Century"/>
        </w:rPr>
      </w:pPr>
    </w:p>
    <w:p w14:paraId="4C6BB580" w14:textId="77777777" w:rsidR="00EA09DB" w:rsidRPr="00EA09DB" w:rsidRDefault="00EA09DB" w:rsidP="00EA09DB">
      <w:pPr>
        <w:rPr>
          <w:rFonts w:ascii="Century" w:hAnsi="Century"/>
        </w:rPr>
      </w:pPr>
      <w:r w:rsidRPr="00EA09DB">
        <w:rPr>
          <w:rFonts w:ascii="Century" w:hAnsi="Century"/>
        </w:rPr>
        <w:t>Implication: This proves that Mumbai’s pollution is anthropogenic (man-made) and reversible. The rapid rebound of pollution levels in 2021–2022 indicates a failure of policy to sustain the gains made during the lockdown. The return to the "status quo" despite evidence that clean air is achievable is a significant policy inertia.</w:t>
      </w:r>
    </w:p>
    <w:p w14:paraId="5B1ECC69" w14:textId="77777777" w:rsidR="00EA09DB" w:rsidRPr="00EA09DB" w:rsidRDefault="00EA09DB" w:rsidP="00EA09DB">
      <w:pPr>
        <w:rPr>
          <w:rFonts w:ascii="Century" w:hAnsi="Century"/>
        </w:rPr>
      </w:pPr>
    </w:p>
    <w:p w14:paraId="4794BAFA" w14:textId="77777777" w:rsidR="00EA09DB" w:rsidRPr="00EA09DB" w:rsidRDefault="00EA09DB" w:rsidP="00EA09DB">
      <w:pPr>
        <w:rPr>
          <w:rFonts w:ascii="Century" w:hAnsi="Century"/>
        </w:rPr>
      </w:pPr>
      <w:r w:rsidRPr="00EA09DB">
        <w:rPr>
          <w:rFonts w:ascii="Century" w:hAnsi="Century"/>
        </w:rPr>
        <w:t>Sensor Veracity &amp; Data Blackouts:</w:t>
      </w:r>
    </w:p>
    <w:p w14:paraId="2FD5D2B3" w14:textId="77777777" w:rsidR="00EA09DB" w:rsidRPr="00EA09DB" w:rsidRDefault="00EA09DB" w:rsidP="00EA09DB">
      <w:pPr>
        <w:rPr>
          <w:rFonts w:ascii="Century" w:hAnsi="Century"/>
        </w:rPr>
      </w:pPr>
    </w:p>
    <w:p w14:paraId="3900FA9D" w14:textId="77777777" w:rsidR="00EA09DB" w:rsidRPr="00EA09DB" w:rsidRDefault="00EA09DB" w:rsidP="00EA09DB">
      <w:pPr>
        <w:rPr>
          <w:rFonts w:ascii="Century" w:hAnsi="Century"/>
        </w:rPr>
      </w:pPr>
      <w:r w:rsidRPr="00EA09DB">
        <w:rPr>
          <w:rFonts w:ascii="Century" w:hAnsi="Century"/>
        </w:rPr>
        <w:t>Observation: Our "Veracity Matrix" (Heatmap) highlighted specific zones and years with missing data (Black Blocks).</w:t>
      </w:r>
    </w:p>
    <w:p w14:paraId="759B2DDA" w14:textId="77777777" w:rsidR="00EA09DB" w:rsidRPr="00EA09DB" w:rsidRDefault="00EA09DB" w:rsidP="00EA09DB">
      <w:pPr>
        <w:rPr>
          <w:rFonts w:ascii="Century" w:hAnsi="Century"/>
        </w:rPr>
      </w:pPr>
    </w:p>
    <w:p w14:paraId="5D3AF5B6" w14:textId="77777777" w:rsidR="00EA09DB" w:rsidRPr="00EA09DB" w:rsidRDefault="00EA09DB" w:rsidP="00EA09DB">
      <w:pPr>
        <w:rPr>
          <w:rFonts w:ascii="Century" w:hAnsi="Century"/>
        </w:rPr>
      </w:pPr>
      <w:r w:rsidRPr="00EA09DB">
        <w:rPr>
          <w:rFonts w:ascii="Century" w:hAnsi="Century"/>
        </w:rPr>
        <w:t>Critique: Frequent sensor "downtime" in industrial or high-pollution zones raises questions about maintenance rigor or intentional data suppression during critical smog events.</w:t>
      </w:r>
    </w:p>
    <w:p w14:paraId="39F12826" w14:textId="77777777" w:rsidR="00EA09DB" w:rsidRPr="00EA09DB" w:rsidRDefault="00EA09DB" w:rsidP="00EA09DB">
      <w:pPr>
        <w:rPr>
          <w:rFonts w:ascii="Century" w:hAnsi="Century"/>
        </w:rPr>
      </w:pPr>
    </w:p>
    <w:p w14:paraId="739E1C42" w14:textId="77777777" w:rsidR="00EA09DB" w:rsidRPr="00EA09DB" w:rsidRDefault="00EA09DB" w:rsidP="00EA09DB">
      <w:pPr>
        <w:rPr>
          <w:rFonts w:ascii="Century" w:hAnsi="Century"/>
        </w:rPr>
      </w:pPr>
      <w:r w:rsidRPr="00EA09DB">
        <w:rPr>
          <w:rFonts w:ascii="Century" w:hAnsi="Century"/>
        </w:rPr>
        <w:t>6.2. Strategic Citizen Advisory ("The Path Forward")</w:t>
      </w:r>
    </w:p>
    <w:p w14:paraId="13AF03BE" w14:textId="77777777" w:rsidR="00EA09DB" w:rsidRPr="00EA09DB" w:rsidRDefault="00EA09DB" w:rsidP="00EA09DB">
      <w:pPr>
        <w:rPr>
          <w:rFonts w:ascii="Century" w:hAnsi="Century"/>
        </w:rPr>
      </w:pPr>
      <w:r w:rsidRPr="00EA09DB">
        <w:rPr>
          <w:rFonts w:ascii="Century" w:hAnsi="Century"/>
        </w:rPr>
        <w:t>Based on these data-driven insights, citizens must shift from passive observation to active data surveillance.</w:t>
      </w:r>
    </w:p>
    <w:p w14:paraId="3C2F5BED" w14:textId="77777777" w:rsidR="00EA09DB" w:rsidRPr="00EA09DB" w:rsidRDefault="00EA09DB" w:rsidP="00EA09DB">
      <w:pPr>
        <w:rPr>
          <w:rFonts w:ascii="Century" w:hAnsi="Century"/>
        </w:rPr>
      </w:pPr>
    </w:p>
    <w:p w14:paraId="7FE66D02" w14:textId="77777777" w:rsidR="00EA09DB" w:rsidRPr="00EA09DB" w:rsidRDefault="00EA09DB" w:rsidP="00EA09DB">
      <w:pPr>
        <w:rPr>
          <w:rFonts w:ascii="Century" w:hAnsi="Century"/>
        </w:rPr>
      </w:pPr>
      <w:r w:rsidRPr="00EA09DB">
        <w:rPr>
          <w:rFonts w:ascii="Century" w:hAnsi="Century"/>
        </w:rPr>
        <w:t>Move Beyond the "City Average":</w:t>
      </w:r>
    </w:p>
    <w:p w14:paraId="45F0E4BB" w14:textId="77777777" w:rsidR="00EA09DB" w:rsidRPr="00EA09DB" w:rsidRDefault="00EA09DB" w:rsidP="00EA09DB">
      <w:pPr>
        <w:rPr>
          <w:rFonts w:ascii="Century" w:hAnsi="Century"/>
        </w:rPr>
      </w:pPr>
      <w:r w:rsidRPr="00EA09DB">
        <w:rPr>
          <w:rFonts w:ascii="Century" w:hAnsi="Century"/>
        </w:rPr>
        <w:lastRenderedPageBreak/>
        <w:t>Citizens should disregard city-wide averages (e.g., "Mumbai AQI is 150"). Instead, use hyper-local tools (like Vayu-Drishti) to check Ward-Level data. The air in Chembur (Industrial) is chemically different from Colaba (Coastal).</w:t>
      </w:r>
    </w:p>
    <w:p w14:paraId="4583AF47" w14:textId="77777777" w:rsidR="00EA09DB" w:rsidRPr="00EA09DB" w:rsidRDefault="00EA09DB" w:rsidP="00EA09DB">
      <w:pPr>
        <w:rPr>
          <w:rFonts w:ascii="Century" w:hAnsi="Century"/>
        </w:rPr>
      </w:pPr>
    </w:p>
    <w:p w14:paraId="67E80C5C" w14:textId="77777777" w:rsidR="00EA09DB" w:rsidRPr="00EA09DB" w:rsidRDefault="00EA09DB" w:rsidP="00EA09DB">
      <w:pPr>
        <w:rPr>
          <w:rFonts w:ascii="Century" w:hAnsi="Century"/>
        </w:rPr>
      </w:pPr>
      <w:r w:rsidRPr="00EA09DB">
        <w:rPr>
          <w:rFonts w:ascii="Century" w:hAnsi="Century"/>
        </w:rPr>
        <w:t>Demand "Raw" Transparency:</w:t>
      </w:r>
    </w:p>
    <w:p w14:paraId="4C2F0FE5" w14:textId="77777777" w:rsidR="00EA09DB" w:rsidRPr="00EA09DB" w:rsidRDefault="00EA09DB" w:rsidP="00EA09DB">
      <w:pPr>
        <w:rPr>
          <w:rFonts w:ascii="Century" w:hAnsi="Century"/>
        </w:rPr>
      </w:pPr>
      <w:r w:rsidRPr="00EA09DB">
        <w:rPr>
          <w:rFonts w:ascii="Century" w:hAnsi="Century"/>
        </w:rPr>
        <w:t>Public pressure must shift from asking "What is the AQI?" to "Where is the missing data?" Citizens should demand that "Sensor Uptime" statistics be published alongside pollution numbers to ensure no data is being hidden during red-alert days.</w:t>
      </w:r>
    </w:p>
    <w:p w14:paraId="4481A24D" w14:textId="77777777" w:rsidR="00EA09DB" w:rsidRPr="00EA09DB" w:rsidRDefault="00EA09DB" w:rsidP="00EA09DB">
      <w:pPr>
        <w:rPr>
          <w:rFonts w:ascii="Century" w:hAnsi="Century"/>
        </w:rPr>
      </w:pPr>
    </w:p>
    <w:p w14:paraId="3C3C4335" w14:textId="77777777" w:rsidR="00EA09DB" w:rsidRPr="00EA09DB" w:rsidRDefault="00EA09DB" w:rsidP="00EA09DB">
      <w:pPr>
        <w:rPr>
          <w:rFonts w:ascii="Century" w:hAnsi="Century"/>
        </w:rPr>
      </w:pPr>
      <w:r w:rsidRPr="00EA09DB">
        <w:rPr>
          <w:rFonts w:ascii="Century" w:hAnsi="Century"/>
        </w:rPr>
        <w:t xml:space="preserve">The "Correlation" </w:t>
      </w:r>
      <w:proofErr w:type="spellStart"/>
      <w:r w:rsidRPr="00EA09DB">
        <w:rPr>
          <w:rFonts w:ascii="Century" w:hAnsi="Century"/>
        </w:rPr>
        <w:t>Behavior</w:t>
      </w:r>
      <w:proofErr w:type="spellEnd"/>
      <w:r w:rsidRPr="00EA09DB">
        <w:rPr>
          <w:rFonts w:ascii="Century" w:hAnsi="Century"/>
        </w:rPr>
        <w:t>:</w:t>
      </w:r>
    </w:p>
    <w:p w14:paraId="6EEB1CEC" w14:textId="77777777" w:rsidR="00EA09DB" w:rsidRPr="00EA09DB" w:rsidRDefault="00EA09DB" w:rsidP="00EA09DB">
      <w:pPr>
        <w:rPr>
          <w:rFonts w:ascii="Century" w:hAnsi="Century"/>
        </w:rPr>
      </w:pPr>
      <w:r w:rsidRPr="00EA09DB">
        <w:rPr>
          <w:rFonts w:ascii="Century" w:hAnsi="Century"/>
        </w:rPr>
        <w:t>Our analysis proved the PM2.5 vs. PM10 correlation, confirming that traffic and construction are twin culprits. Citizens should adopt "Data-Driven Masking"—wearing N95 masks specifically during the morning "Inversion Layers" (6 AM – 9 AM) identified in our seasonality audit, rather than just randomly.</w:t>
      </w:r>
    </w:p>
    <w:p w14:paraId="4CC16D50" w14:textId="77777777" w:rsidR="00EA09DB" w:rsidRPr="00EA09DB" w:rsidRDefault="00EA09DB" w:rsidP="00EA09DB">
      <w:pPr>
        <w:rPr>
          <w:rFonts w:ascii="Century" w:hAnsi="Century"/>
        </w:rPr>
      </w:pPr>
    </w:p>
    <w:p w14:paraId="338B7F56" w14:textId="77777777" w:rsidR="00EA09DB" w:rsidRPr="00EA09DB" w:rsidRDefault="00EA09DB" w:rsidP="00EA09DB">
      <w:pPr>
        <w:rPr>
          <w:rFonts w:ascii="Century" w:hAnsi="Century"/>
        </w:rPr>
      </w:pPr>
    </w:p>
    <w:p w14:paraId="69E4D4F5" w14:textId="77777777" w:rsidR="00EA09DB" w:rsidRPr="00EA09DB" w:rsidRDefault="00EA09DB" w:rsidP="00EA09DB">
      <w:pPr>
        <w:rPr>
          <w:rFonts w:ascii="Century" w:hAnsi="Century"/>
        </w:rPr>
      </w:pPr>
    </w:p>
    <w:p w14:paraId="73F1C866" w14:textId="1DA1F947" w:rsidR="00EA09DB" w:rsidRPr="00EA09DB" w:rsidRDefault="00EA09DB" w:rsidP="00EA09DB">
      <w:pPr>
        <w:rPr>
          <w:rFonts w:ascii="Century" w:hAnsi="Century"/>
        </w:rPr>
      </w:pPr>
      <w:r w:rsidRPr="00EA09DB">
        <w:rPr>
          <w:rFonts w:ascii="Century" w:hAnsi="Century"/>
        </w:rPr>
        <w:t>Conclusion</w:t>
      </w:r>
    </w:p>
    <w:p w14:paraId="3663028C" w14:textId="3CFDE973" w:rsidR="00EA09DB" w:rsidRPr="00EA09DB" w:rsidRDefault="00EA09DB" w:rsidP="00EA09DB">
      <w:pPr>
        <w:rPr>
          <w:rFonts w:ascii="Century" w:hAnsi="Century"/>
        </w:rPr>
      </w:pPr>
      <w:r w:rsidRPr="00EA09DB">
        <w:rPr>
          <w:rFonts w:ascii="Century" w:hAnsi="Century"/>
        </w:rPr>
        <w:t xml:space="preserve">Project Vayu-Drishti successfully demonstrated the application of Big Data technologies to solve a real-world environmental monitoring problem. By processing high-volume CPCB data through a structured Spark pipeline, we not only visualized historical anomalies (like the Monsoon Effect) but also generated actionable forecasts. The project highlights that while data volume is important, Veracity (data quality) and Variety (feature extraction) are the true drivers of accurate predictive </w:t>
      </w:r>
      <w:proofErr w:type="spellStart"/>
      <w:r w:rsidRPr="00EA09DB">
        <w:rPr>
          <w:rFonts w:ascii="Century" w:hAnsi="Century"/>
        </w:rPr>
        <w:t>modeling</w:t>
      </w:r>
      <w:proofErr w:type="spellEnd"/>
      <w:r w:rsidRPr="00EA09DB">
        <w:rPr>
          <w:rFonts w:ascii="Century" w:hAnsi="Century"/>
        </w:rPr>
        <w:t>.</w:t>
      </w:r>
    </w:p>
    <w:sectPr w:rsidR="00EA09DB" w:rsidRPr="00EA09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9DB"/>
    <w:rsid w:val="00740413"/>
    <w:rsid w:val="00EA09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9B2C4"/>
  <w15:chartTrackingRefBased/>
  <w15:docId w15:val="{56246564-3C77-4C55-BFD2-7695283EB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9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09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09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9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9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9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9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9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9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9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09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09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9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9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9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9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9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9DB"/>
    <w:rPr>
      <w:rFonts w:eastAsiaTheme="majorEastAsia" w:cstheme="majorBidi"/>
      <w:color w:val="272727" w:themeColor="text1" w:themeTint="D8"/>
    </w:rPr>
  </w:style>
  <w:style w:type="paragraph" w:styleId="Title">
    <w:name w:val="Title"/>
    <w:basedOn w:val="Normal"/>
    <w:next w:val="Normal"/>
    <w:link w:val="TitleChar"/>
    <w:uiPriority w:val="10"/>
    <w:qFormat/>
    <w:rsid w:val="00EA0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9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9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9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9DB"/>
    <w:pPr>
      <w:spacing w:before="160"/>
      <w:jc w:val="center"/>
    </w:pPr>
    <w:rPr>
      <w:i/>
      <w:iCs/>
      <w:color w:val="404040" w:themeColor="text1" w:themeTint="BF"/>
    </w:rPr>
  </w:style>
  <w:style w:type="character" w:customStyle="1" w:styleId="QuoteChar">
    <w:name w:val="Quote Char"/>
    <w:basedOn w:val="DefaultParagraphFont"/>
    <w:link w:val="Quote"/>
    <w:uiPriority w:val="29"/>
    <w:rsid w:val="00EA09DB"/>
    <w:rPr>
      <w:i/>
      <w:iCs/>
      <w:color w:val="404040" w:themeColor="text1" w:themeTint="BF"/>
    </w:rPr>
  </w:style>
  <w:style w:type="paragraph" w:styleId="ListParagraph">
    <w:name w:val="List Paragraph"/>
    <w:basedOn w:val="Normal"/>
    <w:uiPriority w:val="34"/>
    <w:qFormat/>
    <w:rsid w:val="00EA09DB"/>
    <w:pPr>
      <w:ind w:left="720"/>
      <w:contextualSpacing/>
    </w:pPr>
  </w:style>
  <w:style w:type="character" w:styleId="IntenseEmphasis">
    <w:name w:val="Intense Emphasis"/>
    <w:basedOn w:val="DefaultParagraphFont"/>
    <w:uiPriority w:val="21"/>
    <w:qFormat/>
    <w:rsid w:val="00EA09DB"/>
    <w:rPr>
      <w:i/>
      <w:iCs/>
      <w:color w:val="0F4761" w:themeColor="accent1" w:themeShade="BF"/>
    </w:rPr>
  </w:style>
  <w:style w:type="paragraph" w:styleId="IntenseQuote">
    <w:name w:val="Intense Quote"/>
    <w:basedOn w:val="Normal"/>
    <w:next w:val="Normal"/>
    <w:link w:val="IntenseQuoteChar"/>
    <w:uiPriority w:val="30"/>
    <w:qFormat/>
    <w:rsid w:val="00EA09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9DB"/>
    <w:rPr>
      <w:i/>
      <w:iCs/>
      <w:color w:val="0F4761" w:themeColor="accent1" w:themeShade="BF"/>
    </w:rPr>
  </w:style>
  <w:style w:type="character" w:styleId="IntenseReference">
    <w:name w:val="Intense Reference"/>
    <w:basedOn w:val="DefaultParagraphFont"/>
    <w:uiPriority w:val="32"/>
    <w:qFormat/>
    <w:rsid w:val="00EA09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1282</Words>
  <Characters>7311</Characters>
  <Application>Microsoft Office Word</Application>
  <DocSecurity>0</DocSecurity>
  <Lines>60</Lines>
  <Paragraphs>17</Paragraphs>
  <ScaleCrop>false</ScaleCrop>
  <Company/>
  <LinksUpToDate>false</LinksUpToDate>
  <CharactersWithSpaces>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Jadhav</dc:creator>
  <cp:keywords/>
  <dc:description/>
  <cp:lastModifiedBy>Gaurav Jadhav</cp:lastModifiedBy>
  <cp:revision>1</cp:revision>
  <dcterms:created xsi:type="dcterms:W3CDTF">2026-02-16T18:17:00Z</dcterms:created>
  <dcterms:modified xsi:type="dcterms:W3CDTF">2026-02-16T18:24:00Z</dcterms:modified>
</cp:coreProperties>
</file>