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8C92B3" w14:textId="77777777" w:rsidR="00DB6408" w:rsidRDefault="00DB6408" w:rsidP="00945390">
      <w:pPr>
        <w:rPr>
          <w:b/>
          <w:sz w:val="20"/>
          <w:szCs w:val="20"/>
          <w:lang w:val="fr-FR"/>
        </w:rPr>
      </w:pPr>
    </w:p>
    <w:p w14:paraId="7489A374" w14:textId="77777777" w:rsidR="00DB6408" w:rsidRDefault="00DB6408" w:rsidP="00945390">
      <w:pPr>
        <w:rPr>
          <w:b/>
          <w:sz w:val="20"/>
          <w:szCs w:val="20"/>
          <w:lang w:val="fr-FR"/>
        </w:rPr>
      </w:pPr>
    </w:p>
    <w:p w14:paraId="7ADF8077" w14:textId="5BE4D343" w:rsidR="00334B8B" w:rsidRPr="005B1740" w:rsidRDefault="00620053" w:rsidP="00945390">
      <w:pPr>
        <w:rPr>
          <w:rFonts w:ascii="Aptos" w:hAnsi="Aptos"/>
          <w:b/>
          <w:sz w:val="32"/>
          <w:szCs w:val="32"/>
          <w:lang w:val="fr-FR"/>
        </w:rPr>
      </w:pPr>
      <w:r w:rsidRPr="00E964C5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27F76DF" wp14:editId="1181A8AB">
            <wp:simplePos x="0" y="0"/>
            <wp:positionH relativeFrom="column">
              <wp:posOffset>0</wp:posOffset>
            </wp:positionH>
            <wp:positionV relativeFrom="page">
              <wp:posOffset>752475</wp:posOffset>
            </wp:positionV>
            <wp:extent cx="2441448" cy="740664"/>
            <wp:effectExtent l="0" t="0" r="0" b="2540"/>
            <wp:wrapThrough wrapText="bothSides">
              <wp:wrapPolygon edited="0">
                <wp:start x="0" y="0"/>
                <wp:lineTo x="0" y="21118"/>
                <wp:lineTo x="21409" y="21118"/>
                <wp:lineTo x="21409" y="0"/>
                <wp:lineTo x="0" y="0"/>
              </wp:wrapPolygon>
            </wp:wrapThrough>
            <wp:docPr id="304116443" name="Picture 1" descr="A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6443" name="Picture 1" descr="A green and blu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390">
        <w:rPr>
          <w:b/>
          <w:sz w:val="20"/>
          <w:szCs w:val="20"/>
          <w:lang w:val="fr-FR"/>
        </w:rPr>
        <w:tab/>
      </w:r>
      <w:r w:rsidR="00945390">
        <w:rPr>
          <w:b/>
          <w:sz w:val="20"/>
          <w:szCs w:val="20"/>
          <w:lang w:val="fr-FR"/>
        </w:rPr>
        <w:tab/>
      </w:r>
      <w:r w:rsidR="00945390">
        <w:rPr>
          <w:b/>
          <w:sz w:val="20"/>
          <w:szCs w:val="20"/>
          <w:lang w:val="fr-FR"/>
        </w:rPr>
        <w:tab/>
      </w:r>
      <w:r w:rsidR="00945390">
        <w:rPr>
          <w:b/>
          <w:sz w:val="20"/>
          <w:szCs w:val="20"/>
          <w:lang w:val="fr-FR"/>
        </w:rPr>
        <w:tab/>
      </w:r>
      <w:r w:rsidR="00945390" w:rsidRPr="00622345">
        <w:rPr>
          <w:rFonts w:ascii="Aptos" w:hAnsi="Aptos"/>
          <w:b/>
          <w:sz w:val="20"/>
          <w:szCs w:val="20"/>
          <w:lang w:val="fr-FR"/>
        </w:rPr>
        <w:tab/>
      </w:r>
      <w:r w:rsidR="00334B8B" w:rsidRPr="00622345">
        <w:rPr>
          <w:rFonts w:ascii="Aptos" w:hAnsi="Aptos"/>
          <w:b/>
          <w:sz w:val="20"/>
          <w:szCs w:val="20"/>
          <w:lang w:val="fr-FR"/>
        </w:rPr>
        <w:t>P. O. Box 11735 – Alexandria, LA  71315</w:t>
      </w:r>
    </w:p>
    <w:p w14:paraId="5DBCACD3" w14:textId="77777777" w:rsidR="00945390" w:rsidRPr="00935D3C" w:rsidRDefault="00334B8B" w:rsidP="00945390">
      <w:pPr>
        <w:ind w:left="7920" w:firstLine="720"/>
        <w:jc w:val="center"/>
        <w:rPr>
          <w:rFonts w:ascii="Aptos" w:hAnsi="Aptos"/>
          <w:b/>
          <w:sz w:val="20"/>
          <w:szCs w:val="20"/>
          <w:lang w:val="fr-FR"/>
        </w:rPr>
      </w:pPr>
      <w:proofErr w:type="gramStart"/>
      <w:r w:rsidRPr="00935D3C">
        <w:rPr>
          <w:rFonts w:ascii="Aptos" w:hAnsi="Aptos"/>
          <w:b/>
          <w:sz w:val="20"/>
          <w:szCs w:val="20"/>
          <w:lang w:val="fr-FR"/>
        </w:rPr>
        <w:t>Phone:</w:t>
      </w:r>
      <w:proofErr w:type="gramEnd"/>
      <w:r w:rsidRPr="00935D3C">
        <w:rPr>
          <w:rFonts w:ascii="Aptos" w:hAnsi="Aptos"/>
          <w:b/>
          <w:sz w:val="20"/>
          <w:szCs w:val="20"/>
          <w:lang w:val="fr-FR"/>
        </w:rPr>
        <w:t xml:space="preserve">  318-443-1902</w:t>
      </w:r>
      <w:r w:rsidR="00A60577" w:rsidRPr="00935D3C">
        <w:rPr>
          <w:rFonts w:ascii="Aptos" w:hAnsi="Aptos"/>
          <w:b/>
          <w:sz w:val="20"/>
          <w:szCs w:val="20"/>
          <w:lang w:val="fr-FR"/>
        </w:rPr>
        <w:t xml:space="preserve">    </w:t>
      </w:r>
    </w:p>
    <w:p w14:paraId="42351C6B" w14:textId="0A4E1C2E" w:rsidR="00AF6544" w:rsidRDefault="00000000" w:rsidP="00945390">
      <w:pPr>
        <w:ind w:left="7920" w:firstLine="720"/>
        <w:jc w:val="center"/>
        <w:rPr>
          <w:rFonts w:ascii="Aptos" w:hAnsi="Aptos"/>
          <w:b/>
          <w:sz w:val="20"/>
          <w:szCs w:val="20"/>
        </w:rPr>
      </w:pPr>
      <w:hyperlink r:id="rId8" w:history="1">
        <w:r w:rsidR="00622345" w:rsidRPr="00E842D6">
          <w:rPr>
            <w:rStyle w:val="Hyperlink"/>
            <w:rFonts w:ascii="Aptos" w:hAnsi="Aptos"/>
            <w:b/>
            <w:sz w:val="20"/>
            <w:szCs w:val="20"/>
          </w:rPr>
          <w:t>www.hbaofcenla.org</w:t>
        </w:r>
      </w:hyperlink>
      <w:r w:rsidR="00300874" w:rsidRPr="00E842D6">
        <w:rPr>
          <w:rFonts w:ascii="Aptos" w:hAnsi="Aptos"/>
          <w:b/>
          <w:sz w:val="20"/>
          <w:szCs w:val="20"/>
        </w:rPr>
        <w:t xml:space="preserve"> </w:t>
      </w:r>
    </w:p>
    <w:p w14:paraId="009B66D4" w14:textId="02B9EE94" w:rsidR="00916FC0" w:rsidRPr="00E842D6" w:rsidRDefault="00000000" w:rsidP="00945390">
      <w:pPr>
        <w:ind w:left="7920" w:firstLine="720"/>
        <w:jc w:val="center"/>
        <w:rPr>
          <w:rFonts w:ascii="Aptos" w:hAnsi="Aptos"/>
          <w:b/>
          <w:sz w:val="20"/>
          <w:szCs w:val="20"/>
        </w:rPr>
      </w:pPr>
      <w:hyperlink r:id="rId9" w:history="1">
        <w:r w:rsidR="00916FC0" w:rsidRPr="00AE1E2A">
          <w:rPr>
            <w:rStyle w:val="Hyperlink"/>
            <w:rFonts w:ascii="Aptos" w:hAnsi="Aptos"/>
            <w:b/>
            <w:sz w:val="20"/>
            <w:szCs w:val="20"/>
          </w:rPr>
          <w:t>info@hbaofcenla.org</w:t>
        </w:r>
      </w:hyperlink>
      <w:r w:rsidR="00916FC0">
        <w:rPr>
          <w:rFonts w:ascii="Aptos" w:hAnsi="Aptos"/>
          <w:b/>
          <w:sz w:val="20"/>
          <w:szCs w:val="20"/>
        </w:rPr>
        <w:t xml:space="preserve"> </w:t>
      </w:r>
    </w:p>
    <w:p w14:paraId="77EAF215" w14:textId="77777777" w:rsidR="000B2EC4" w:rsidRPr="00E842D6" w:rsidRDefault="000B2EC4" w:rsidP="000B2EC4">
      <w:pPr>
        <w:jc w:val="center"/>
        <w:rPr>
          <w:rFonts w:ascii="Aptos" w:hAnsi="Aptos"/>
          <w:b/>
          <w:sz w:val="20"/>
          <w:szCs w:val="20"/>
        </w:rPr>
      </w:pPr>
    </w:p>
    <w:p w14:paraId="2A9AC5B6" w14:textId="77777777" w:rsidR="002D589F" w:rsidRPr="0008200E" w:rsidRDefault="002D589F" w:rsidP="00510C1C">
      <w:pPr>
        <w:rPr>
          <w:rFonts w:ascii="Aptos" w:hAnsi="Aptos"/>
          <w:bCs/>
          <w:sz w:val="28"/>
          <w:szCs w:val="28"/>
        </w:rPr>
      </w:pPr>
    </w:p>
    <w:p w14:paraId="64EFCD87" w14:textId="489D2D42" w:rsidR="00BA6CE0" w:rsidRPr="0008200E" w:rsidRDefault="00BA6CE0" w:rsidP="006A219D">
      <w:pPr>
        <w:jc w:val="center"/>
        <w:rPr>
          <w:rFonts w:ascii="Aptos" w:hAnsi="Aptos"/>
          <w:b/>
          <w:sz w:val="28"/>
          <w:szCs w:val="28"/>
          <w:u w:val="single"/>
        </w:rPr>
      </w:pPr>
      <w:r w:rsidRPr="0008200E">
        <w:rPr>
          <w:rFonts w:ascii="Aptos" w:hAnsi="Aptos"/>
          <w:b/>
          <w:sz w:val="28"/>
          <w:szCs w:val="28"/>
          <w:u w:val="single"/>
        </w:rPr>
        <w:t>College Scholarship Guidelines</w:t>
      </w:r>
      <w:r w:rsidR="00DA011C" w:rsidRPr="0008200E">
        <w:rPr>
          <w:rFonts w:ascii="Aptos" w:hAnsi="Aptos"/>
          <w:b/>
          <w:sz w:val="28"/>
          <w:szCs w:val="28"/>
          <w:u w:val="single"/>
        </w:rPr>
        <w:t>:</w:t>
      </w:r>
    </w:p>
    <w:p w14:paraId="4435661E" w14:textId="77777777" w:rsidR="006A219D" w:rsidRDefault="006A219D" w:rsidP="006A219D">
      <w:pPr>
        <w:pStyle w:val="ListParagraph"/>
        <w:rPr>
          <w:rFonts w:ascii="Aptos" w:hAnsi="Aptos"/>
          <w:bCs/>
          <w:sz w:val="28"/>
          <w:szCs w:val="28"/>
        </w:rPr>
      </w:pPr>
    </w:p>
    <w:p w14:paraId="7229D80D" w14:textId="42CB6F82" w:rsidR="00DA011C" w:rsidRPr="0008200E" w:rsidRDefault="00A90290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 xml:space="preserve">Funds for scholarships are derived from </w:t>
      </w:r>
      <w:r w:rsidR="006A219D">
        <w:rPr>
          <w:rFonts w:ascii="Aptos" w:hAnsi="Aptos"/>
          <w:bCs/>
          <w:sz w:val="28"/>
          <w:szCs w:val="28"/>
        </w:rPr>
        <w:t xml:space="preserve">local sponsors with a minimum two-year commitment, and a minimum amount of $1,000. Funds directly from the HBACL will be derived from the annual Aim for Education Skeet Shoot. All scholarships are per availability. </w:t>
      </w:r>
    </w:p>
    <w:p w14:paraId="2077806A" w14:textId="6AD6C51A" w:rsidR="00585553" w:rsidRPr="0008200E" w:rsidRDefault="00D573BF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>Scholarship committee</w:t>
      </w:r>
      <w:r w:rsidR="00C608D6" w:rsidRPr="0008200E">
        <w:rPr>
          <w:rFonts w:ascii="Aptos" w:hAnsi="Aptos"/>
          <w:bCs/>
          <w:sz w:val="28"/>
          <w:szCs w:val="28"/>
        </w:rPr>
        <w:t xml:space="preserve"> </w:t>
      </w:r>
      <w:r w:rsidR="00502612" w:rsidRPr="0008200E">
        <w:rPr>
          <w:rFonts w:ascii="Aptos" w:hAnsi="Aptos"/>
          <w:bCs/>
          <w:sz w:val="28"/>
          <w:szCs w:val="28"/>
        </w:rPr>
        <w:t>will</w:t>
      </w:r>
      <w:r w:rsidR="00C608D6" w:rsidRPr="0008200E">
        <w:rPr>
          <w:rFonts w:ascii="Aptos" w:hAnsi="Aptos"/>
          <w:bCs/>
          <w:sz w:val="28"/>
          <w:szCs w:val="28"/>
        </w:rPr>
        <w:t xml:space="preserve"> consist of the Student Chapter Committee</w:t>
      </w:r>
      <w:r w:rsidR="00914459" w:rsidRPr="0008200E">
        <w:rPr>
          <w:rFonts w:ascii="Aptos" w:hAnsi="Aptos"/>
          <w:bCs/>
          <w:sz w:val="28"/>
          <w:szCs w:val="28"/>
        </w:rPr>
        <w:t xml:space="preserve"> (including the HBACL President), and the executive officer</w:t>
      </w:r>
      <w:r w:rsidR="005A2B9A" w:rsidRPr="0008200E">
        <w:rPr>
          <w:rFonts w:ascii="Aptos" w:hAnsi="Aptos"/>
          <w:bCs/>
          <w:sz w:val="28"/>
          <w:szCs w:val="28"/>
        </w:rPr>
        <w:t>.</w:t>
      </w:r>
    </w:p>
    <w:p w14:paraId="2C49E1C9" w14:textId="4087B401" w:rsidR="008C7D64" w:rsidRPr="0008200E" w:rsidRDefault="008C7D64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 xml:space="preserve">Scholarships will only </w:t>
      </w:r>
      <w:r w:rsidR="00605170" w:rsidRPr="0008200E">
        <w:rPr>
          <w:rFonts w:ascii="Aptos" w:hAnsi="Aptos"/>
          <w:bCs/>
          <w:sz w:val="28"/>
          <w:szCs w:val="28"/>
        </w:rPr>
        <w:t>be a</w:t>
      </w:r>
      <w:r w:rsidR="00366831" w:rsidRPr="0008200E">
        <w:rPr>
          <w:rFonts w:ascii="Aptos" w:hAnsi="Aptos"/>
          <w:bCs/>
          <w:sz w:val="28"/>
          <w:szCs w:val="28"/>
        </w:rPr>
        <w:t>warded once</w:t>
      </w:r>
      <w:r w:rsidR="006A219D">
        <w:rPr>
          <w:rFonts w:ascii="Aptos" w:hAnsi="Aptos"/>
          <w:bCs/>
          <w:sz w:val="28"/>
          <w:szCs w:val="28"/>
        </w:rPr>
        <w:t xml:space="preserve">, at the end of Senior year of High School. </w:t>
      </w:r>
    </w:p>
    <w:p w14:paraId="12B2C843" w14:textId="146972F1" w:rsidR="00BC44AC" w:rsidRPr="0008200E" w:rsidRDefault="00BC44AC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>Applicants must be a</w:t>
      </w:r>
      <w:r w:rsidR="00522716">
        <w:rPr>
          <w:rFonts w:ascii="Aptos" w:hAnsi="Aptos"/>
          <w:bCs/>
          <w:sz w:val="28"/>
          <w:szCs w:val="28"/>
        </w:rPr>
        <w:t xml:space="preserve"> </w:t>
      </w:r>
      <w:r w:rsidRPr="0008200E">
        <w:rPr>
          <w:rFonts w:ascii="Aptos" w:hAnsi="Aptos"/>
          <w:bCs/>
          <w:sz w:val="28"/>
          <w:szCs w:val="28"/>
        </w:rPr>
        <w:t>high school senior to be considered el</w:t>
      </w:r>
      <w:r w:rsidR="00C97274" w:rsidRPr="0008200E">
        <w:rPr>
          <w:rFonts w:ascii="Aptos" w:hAnsi="Aptos"/>
          <w:bCs/>
          <w:sz w:val="28"/>
          <w:szCs w:val="28"/>
        </w:rPr>
        <w:t>igible for the scholarship.</w:t>
      </w:r>
    </w:p>
    <w:p w14:paraId="2F71C31B" w14:textId="384D90E7" w:rsidR="00032C59" w:rsidRDefault="00740F54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 xml:space="preserve">Applicants </w:t>
      </w:r>
      <w:r w:rsidR="006A219D">
        <w:rPr>
          <w:rFonts w:ascii="Aptos" w:hAnsi="Aptos"/>
          <w:bCs/>
          <w:sz w:val="28"/>
          <w:szCs w:val="28"/>
        </w:rPr>
        <w:t xml:space="preserve">for the HBACL direct scholarship </w:t>
      </w:r>
      <w:r w:rsidRPr="0008200E">
        <w:rPr>
          <w:rFonts w:ascii="Aptos" w:hAnsi="Aptos"/>
          <w:bCs/>
          <w:sz w:val="28"/>
          <w:szCs w:val="28"/>
        </w:rPr>
        <w:t xml:space="preserve">must </w:t>
      </w:r>
      <w:r w:rsidR="00F44084" w:rsidRPr="0008200E">
        <w:rPr>
          <w:rFonts w:ascii="Aptos" w:hAnsi="Aptos"/>
          <w:bCs/>
          <w:sz w:val="28"/>
          <w:szCs w:val="28"/>
        </w:rPr>
        <w:t>pursue</w:t>
      </w:r>
      <w:r w:rsidR="00204CE7" w:rsidRPr="0008200E">
        <w:rPr>
          <w:rFonts w:ascii="Aptos" w:hAnsi="Aptos"/>
          <w:bCs/>
          <w:sz w:val="28"/>
          <w:szCs w:val="28"/>
        </w:rPr>
        <w:t xml:space="preserve"> a career as a construction professional in Louisiana</w:t>
      </w:r>
      <w:r w:rsidR="00452093" w:rsidRPr="0008200E">
        <w:rPr>
          <w:rFonts w:ascii="Aptos" w:hAnsi="Aptos"/>
          <w:bCs/>
          <w:sz w:val="28"/>
          <w:szCs w:val="28"/>
        </w:rPr>
        <w:t xml:space="preserve"> after graduation </w:t>
      </w:r>
      <w:r w:rsidR="00FC38AA" w:rsidRPr="0008200E">
        <w:rPr>
          <w:rFonts w:ascii="Aptos" w:hAnsi="Aptos"/>
          <w:bCs/>
          <w:sz w:val="28"/>
          <w:szCs w:val="28"/>
        </w:rPr>
        <w:t xml:space="preserve">by either gaining employment </w:t>
      </w:r>
      <w:r w:rsidR="00A75DD6" w:rsidRPr="0008200E">
        <w:rPr>
          <w:rFonts w:ascii="Aptos" w:hAnsi="Aptos"/>
          <w:bCs/>
          <w:sz w:val="28"/>
          <w:szCs w:val="28"/>
        </w:rPr>
        <w:t>within the</w:t>
      </w:r>
      <w:r w:rsidR="00683FA3" w:rsidRPr="0008200E">
        <w:rPr>
          <w:rFonts w:ascii="Aptos" w:hAnsi="Aptos"/>
          <w:bCs/>
          <w:sz w:val="28"/>
          <w:szCs w:val="28"/>
        </w:rPr>
        <w:t xml:space="preserve"> home building</w:t>
      </w:r>
      <w:r w:rsidR="00A75DD6" w:rsidRPr="0008200E">
        <w:rPr>
          <w:rFonts w:ascii="Aptos" w:hAnsi="Aptos"/>
          <w:bCs/>
          <w:sz w:val="28"/>
          <w:szCs w:val="28"/>
        </w:rPr>
        <w:t xml:space="preserve"> industry </w:t>
      </w:r>
      <w:r w:rsidR="00452093" w:rsidRPr="0008200E">
        <w:rPr>
          <w:rFonts w:ascii="Aptos" w:hAnsi="Aptos"/>
          <w:bCs/>
          <w:sz w:val="28"/>
          <w:szCs w:val="28"/>
        </w:rPr>
        <w:t>(employment will be verified</w:t>
      </w:r>
      <w:r w:rsidR="0008200E" w:rsidRPr="0008200E">
        <w:rPr>
          <w:rFonts w:ascii="Aptos" w:hAnsi="Aptos"/>
          <w:bCs/>
          <w:sz w:val="28"/>
          <w:szCs w:val="28"/>
        </w:rPr>
        <w:t>) or</w:t>
      </w:r>
      <w:r w:rsidR="00452093" w:rsidRPr="0008200E">
        <w:rPr>
          <w:rFonts w:ascii="Aptos" w:hAnsi="Aptos"/>
          <w:bCs/>
          <w:sz w:val="28"/>
          <w:szCs w:val="28"/>
        </w:rPr>
        <w:t xml:space="preserve"> </w:t>
      </w:r>
      <w:r w:rsidR="00A75DD6" w:rsidRPr="0008200E">
        <w:rPr>
          <w:rFonts w:ascii="Aptos" w:hAnsi="Aptos"/>
          <w:bCs/>
          <w:sz w:val="28"/>
          <w:szCs w:val="28"/>
        </w:rPr>
        <w:t xml:space="preserve">enrolling </w:t>
      </w:r>
      <w:r w:rsidR="007715E2" w:rsidRPr="0008200E">
        <w:rPr>
          <w:rFonts w:ascii="Aptos" w:hAnsi="Aptos"/>
          <w:bCs/>
          <w:sz w:val="28"/>
          <w:szCs w:val="28"/>
        </w:rPr>
        <w:t>in a post-secondary school</w:t>
      </w:r>
      <w:r w:rsidR="00305E1F" w:rsidRPr="0008200E">
        <w:rPr>
          <w:rFonts w:ascii="Aptos" w:hAnsi="Aptos"/>
          <w:bCs/>
          <w:sz w:val="28"/>
          <w:szCs w:val="28"/>
        </w:rPr>
        <w:t xml:space="preserve"> </w:t>
      </w:r>
      <w:r w:rsidR="00D366C4" w:rsidRPr="0008200E">
        <w:rPr>
          <w:rFonts w:ascii="Aptos" w:hAnsi="Aptos"/>
          <w:bCs/>
          <w:sz w:val="28"/>
          <w:szCs w:val="28"/>
        </w:rPr>
        <w:t>(community or traditional college)</w:t>
      </w:r>
      <w:r w:rsidR="007673D7" w:rsidRPr="0008200E">
        <w:rPr>
          <w:rFonts w:ascii="Aptos" w:hAnsi="Aptos"/>
          <w:bCs/>
          <w:sz w:val="28"/>
          <w:szCs w:val="28"/>
        </w:rPr>
        <w:t xml:space="preserve"> pursuing a degree or certification </w:t>
      </w:r>
      <w:r w:rsidR="00D7669A" w:rsidRPr="0008200E">
        <w:rPr>
          <w:rFonts w:ascii="Aptos" w:hAnsi="Aptos"/>
          <w:bCs/>
          <w:sz w:val="28"/>
          <w:szCs w:val="28"/>
        </w:rPr>
        <w:t>related to the home building industry</w:t>
      </w:r>
      <w:r w:rsidR="00D366C4" w:rsidRPr="0008200E">
        <w:rPr>
          <w:rFonts w:ascii="Aptos" w:hAnsi="Aptos"/>
          <w:bCs/>
          <w:sz w:val="28"/>
          <w:szCs w:val="28"/>
        </w:rPr>
        <w:t>.</w:t>
      </w:r>
    </w:p>
    <w:p w14:paraId="6B73FB3F" w14:textId="524221C0" w:rsidR="006A219D" w:rsidRPr="0008200E" w:rsidRDefault="006A219D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>
        <w:rPr>
          <w:rFonts w:ascii="Aptos" w:hAnsi="Aptos"/>
          <w:bCs/>
          <w:sz w:val="28"/>
          <w:szCs w:val="28"/>
        </w:rPr>
        <w:t>Applicants may qualify for a sponsored scholarship which may be used in leu of a construction professional industry if the sponsor</w:t>
      </w:r>
      <w:r w:rsidR="00654026">
        <w:rPr>
          <w:rFonts w:ascii="Aptos" w:hAnsi="Aptos"/>
          <w:bCs/>
          <w:sz w:val="28"/>
          <w:szCs w:val="28"/>
        </w:rPr>
        <w:t>’</w:t>
      </w:r>
      <w:r>
        <w:rPr>
          <w:rFonts w:ascii="Aptos" w:hAnsi="Aptos"/>
          <w:bCs/>
          <w:sz w:val="28"/>
          <w:szCs w:val="28"/>
        </w:rPr>
        <w:t xml:space="preserve">s guidelines are met at time of application. </w:t>
      </w:r>
    </w:p>
    <w:p w14:paraId="42CC231E" w14:textId="01B3327C" w:rsidR="00605170" w:rsidRPr="0008200E" w:rsidRDefault="006D73FF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>Applicants must maintain a m</w:t>
      </w:r>
      <w:r w:rsidR="00102487" w:rsidRPr="0008200E">
        <w:rPr>
          <w:rFonts w:ascii="Aptos" w:hAnsi="Aptos"/>
          <w:bCs/>
          <w:sz w:val="28"/>
          <w:szCs w:val="28"/>
        </w:rPr>
        <w:t xml:space="preserve">inimum scholastic requirement of 2.75 GPA on standard grade </w:t>
      </w:r>
      <w:r w:rsidRPr="0008200E">
        <w:rPr>
          <w:rFonts w:ascii="Aptos" w:hAnsi="Aptos"/>
          <w:bCs/>
          <w:sz w:val="28"/>
          <w:szCs w:val="28"/>
        </w:rPr>
        <w:t>scale.</w:t>
      </w:r>
    </w:p>
    <w:p w14:paraId="1BDCD3B9" w14:textId="355C3B56" w:rsidR="006D73FF" w:rsidRPr="0008200E" w:rsidRDefault="00693606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 xml:space="preserve">Applicants must </w:t>
      </w:r>
      <w:r w:rsidR="00541505" w:rsidRPr="0008200E">
        <w:rPr>
          <w:rFonts w:ascii="Aptos" w:hAnsi="Aptos"/>
          <w:bCs/>
          <w:sz w:val="28"/>
          <w:szCs w:val="28"/>
        </w:rPr>
        <w:t>volunteer for</w:t>
      </w:r>
      <w:r w:rsidR="00290B7F" w:rsidRPr="0008200E">
        <w:rPr>
          <w:rFonts w:ascii="Aptos" w:hAnsi="Aptos"/>
          <w:bCs/>
          <w:sz w:val="28"/>
          <w:szCs w:val="28"/>
        </w:rPr>
        <w:t xml:space="preserve"> </w:t>
      </w:r>
      <w:r w:rsidR="003D2C50" w:rsidRPr="0008200E">
        <w:rPr>
          <w:rFonts w:ascii="Aptos" w:hAnsi="Aptos"/>
          <w:bCs/>
          <w:sz w:val="28"/>
          <w:szCs w:val="28"/>
        </w:rPr>
        <w:t>up to 10 hours of time to the HBACL</w:t>
      </w:r>
      <w:r w:rsidR="00FD13A9" w:rsidRPr="0008200E">
        <w:rPr>
          <w:rFonts w:ascii="Aptos" w:hAnsi="Aptos"/>
          <w:bCs/>
          <w:sz w:val="28"/>
          <w:szCs w:val="28"/>
        </w:rPr>
        <w:t xml:space="preserve"> </w:t>
      </w:r>
      <w:r w:rsidR="00767986" w:rsidRPr="0008200E">
        <w:rPr>
          <w:rFonts w:ascii="Aptos" w:hAnsi="Aptos"/>
          <w:bCs/>
          <w:sz w:val="28"/>
          <w:szCs w:val="28"/>
        </w:rPr>
        <w:t xml:space="preserve">events </w:t>
      </w:r>
      <w:r w:rsidR="006A7520" w:rsidRPr="0008200E">
        <w:rPr>
          <w:rFonts w:ascii="Aptos" w:hAnsi="Aptos"/>
          <w:bCs/>
          <w:sz w:val="28"/>
          <w:szCs w:val="28"/>
        </w:rPr>
        <w:t xml:space="preserve">(Skeet Shoot, Home &amp; Garden Show, Golf </w:t>
      </w:r>
      <w:r w:rsidR="007D6B57" w:rsidRPr="0008200E">
        <w:rPr>
          <w:rFonts w:ascii="Aptos" w:hAnsi="Aptos"/>
          <w:bCs/>
          <w:sz w:val="28"/>
          <w:szCs w:val="28"/>
        </w:rPr>
        <w:t xml:space="preserve">tournament) </w:t>
      </w:r>
      <w:r w:rsidR="00767986" w:rsidRPr="0008200E">
        <w:rPr>
          <w:rFonts w:ascii="Aptos" w:hAnsi="Aptos"/>
          <w:bCs/>
          <w:sz w:val="28"/>
          <w:szCs w:val="28"/>
        </w:rPr>
        <w:t xml:space="preserve">to </w:t>
      </w:r>
      <w:r w:rsidR="00363CB7" w:rsidRPr="0008200E">
        <w:rPr>
          <w:rFonts w:ascii="Aptos" w:hAnsi="Aptos"/>
          <w:bCs/>
          <w:sz w:val="28"/>
          <w:szCs w:val="28"/>
        </w:rPr>
        <w:t>understand</w:t>
      </w:r>
      <w:r w:rsidR="00767986" w:rsidRPr="0008200E">
        <w:rPr>
          <w:rFonts w:ascii="Aptos" w:hAnsi="Aptos"/>
          <w:bCs/>
          <w:sz w:val="28"/>
          <w:szCs w:val="28"/>
        </w:rPr>
        <w:t xml:space="preserve"> the importance of networking, advocacy, and membership.</w:t>
      </w:r>
      <w:r w:rsidR="002F6842">
        <w:rPr>
          <w:rFonts w:ascii="Aptos" w:hAnsi="Aptos"/>
          <w:bCs/>
          <w:sz w:val="28"/>
          <w:szCs w:val="28"/>
        </w:rPr>
        <w:t xml:space="preserve"> Event dates can be found </w:t>
      </w:r>
      <w:r w:rsidR="005949FF">
        <w:rPr>
          <w:rFonts w:ascii="Aptos" w:hAnsi="Aptos"/>
          <w:bCs/>
          <w:sz w:val="28"/>
          <w:szCs w:val="28"/>
        </w:rPr>
        <w:t xml:space="preserve">at </w:t>
      </w:r>
      <w:hyperlink r:id="rId10" w:history="1">
        <w:r w:rsidR="005949FF" w:rsidRPr="00AE1E2A">
          <w:rPr>
            <w:rStyle w:val="Hyperlink"/>
            <w:rFonts w:ascii="Aptos" w:hAnsi="Aptos"/>
            <w:bCs/>
            <w:sz w:val="28"/>
            <w:szCs w:val="28"/>
          </w:rPr>
          <w:t>www.hbaofcenla.org</w:t>
        </w:r>
      </w:hyperlink>
      <w:r w:rsidR="005949FF">
        <w:rPr>
          <w:rFonts w:ascii="Aptos" w:hAnsi="Aptos"/>
          <w:bCs/>
          <w:sz w:val="28"/>
          <w:szCs w:val="28"/>
        </w:rPr>
        <w:t xml:space="preserve"> </w:t>
      </w:r>
      <w:r w:rsidR="006A219D">
        <w:rPr>
          <w:rFonts w:ascii="Aptos" w:hAnsi="Aptos"/>
          <w:bCs/>
          <w:sz w:val="28"/>
          <w:szCs w:val="28"/>
        </w:rPr>
        <w:t xml:space="preserve">or on our schedule of events that was given to your teacher. </w:t>
      </w:r>
      <w:r w:rsidR="00654026">
        <w:rPr>
          <w:rFonts w:ascii="Aptos" w:hAnsi="Aptos"/>
          <w:bCs/>
          <w:sz w:val="28"/>
          <w:szCs w:val="28"/>
        </w:rPr>
        <w:t xml:space="preserve">Community service hours do not have to be completed solely in their senior year however, all hours must be completed by the time the application is due. </w:t>
      </w:r>
    </w:p>
    <w:p w14:paraId="4FB5F634" w14:textId="6C59D7A8" w:rsidR="003770E4" w:rsidRPr="0008200E" w:rsidRDefault="008B1E31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 xml:space="preserve">Project portion of the application </w:t>
      </w:r>
      <w:r w:rsidR="00E54D4E" w:rsidRPr="0008200E">
        <w:rPr>
          <w:rFonts w:ascii="Aptos" w:hAnsi="Aptos"/>
          <w:bCs/>
          <w:sz w:val="28"/>
          <w:szCs w:val="28"/>
        </w:rPr>
        <w:t xml:space="preserve">must be </w:t>
      </w:r>
      <w:r w:rsidR="00DF4918" w:rsidRPr="0008200E">
        <w:rPr>
          <w:rFonts w:ascii="Aptos" w:hAnsi="Aptos"/>
          <w:bCs/>
          <w:sz w:val="28"/>
          <w:szCs w:val="28"/>
        </w:rPr>
        <w:t>completed</w:t>
      </w:r>
      <w:r w:rsidR="00E54D4E" w:rsidRPr="0008200E">
        <w:rPr>
          <w:rFonts w:ascii="Aptos" w:hAnsi="Aptos"/>
          <w:bCs/>
          <w:sz w:val="28"/>
          <w:szCs w:val="28"/>
        </w:rPr>
        <w:t xml:space="preserve"> and received in the HBACL office by </w:t>
      </w:r>
      <w:r w:rsidR="00654026">
        <w:rPr>
          <w:rFonts w:ascii="Aptos" w:hAnsi="Aptos"/>
          <w:bCs/>
          <w:sz w:val="28"/>
          <w:szCs w:val="28"/>
        </w:rPr>
        <w:t>March</w:t>
      </w:r>
      <w:r w:rsidR="00262C33" w:rsidRPr="0008200E">
        <w:rPr>
          <w:rFonts w:ascii="Aptos" w:hAnsi="Aptos"/>
          <w:bCs/>
          <w:sz w:val="28"/>
          <w:szCs w:val="28"/>
        </w:rPr>
        <w:t xml:space="preserve"> 1</w:t>
      </w:r>
      <w:r w:rsidR="00262C33" w:rsidRPr="0008200E">
        <w:rPr>
          <w:rFonts w:ascii="Aptos" w:hAnsi="Aptos"/>
          <w:bCs/>
          <w:sz w:val="28"/>
          <w:szCs w:val="28"/>
          <w:vertAlign w:val="superscript"/>
        </w:rPr>
        <w:t>st</w:t>
      </w:r>
      <w:r w:rsidR="008C1C42" w:rsidRPr="0008200E">
        <w:rPr>
          <w:rFonts w:ascii="Aptos" w:hAnsi="Aptos"/>
          <w:bCs/>
          <w:sz w:val="28"/>
          <w:szCs w:val="28"/>
        </w:rPr>
        <w:t xml:space="preserve">. </w:t>
      </w:r>
    </w:p>
    <w:p w14:paraId="3FEB9162" w14:textId="3C33B0FF" w:rsidR="00937B73" w:rsidRDefault="0013531E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>The written portion of the a</w:t>
      </w:r>
      <w:r w:rsidR="00541505" w:rsidRPr="0008200E">
        <w:rPr>
          <w:rFonts w:ascii="Aptos" w:hAnsi="Aptos"/>
          <w:bCs/>
          <w:sz w:val="28"/>
          <w:szCs w:val="28"/>
        </w:rPr>
        <w:t>pplications must be completed</w:t>
      </w:r>
      <w:r w:rsidR="006A5A82" w:rsidRPr="0008200E">
        <w:rPr>
          <w:rFonts w:ascii="Aptos" w:hAnsi="Aptos"/>
          <w:bCs/>
          <w:sz w:val="28"/>
          <w:szCs w:val="28"/>
        </w:rPr>
        <w:t xml:space="preserve"> in full, and received in the HBACL office by 3:00pm </w:t>
      </w:r>
      <w:r w:rsidR="00654026">
        <w:rPr>
          <w:rFonts w:ascii="Aptos" w:hAnsi="Aptos"/>
          <w:bCs/>
          <w:sz w:val="28"/>
          <w:szCs w:val="28"/>
        </w:rPr>
        <w:t>March</w:t>
      </w:r>
      <w:r w:rsidR="006A5A82" w:rsidRPr="0008200E">
        <w:rPr>
          <w:rFonts w:ascii="Aptos" w:hAnsi="Aptos"/>
          <w:bCs/>
          <w:sz w:val="28"/>
          <w:szCs w:val="28"/>
        </w:rPr>
        <w:t xml:space="preserve"> </w:t>
      </w:r>
      <w:r w:rsidR="0062736F" w:rsidRPr="0008200E">
        <w:rPr>
          <w:rFonts w:ascii="Aptos" w:hAnsi="Aptos"/>
          <w:bCs/>
          <w:sz w:val="28"/>
          <w:szCs w:val="28"/>
        </w:rPr>
        <w:t>1</w:t>
      </w:r>
      <w:r w:rsidR="0062736F" w:rsidRPr="0008200E">
        <w:rPr>
          <w:rFonts w:ascii="Aptos" w:hAnsi="Aptos"/>
          <w:bCs/>
          <w:sz w:val="28"/>
          <w:szCs w:val="28"/>
          <w:vertAlign w:val="superscript"/>
        </w:rPr>
        <w:t>th</w:t>
      </w:r>
      <w:r w:rsidR="0062736F" w:rsidRPr="0008200E">
        <w:rPr>
          <w:rFonts w:ascii="Aptos" w:hAnsi="Aptos"/>
          <w:bCs/>
          <w:sz w:val="28"/>
          <w:szCs w:val="28"/>
        </w:rPr>
        <w:t xml:space="preserve"> to </w:t>
      </w:r>
      <w:r w:rsidR="00215AD0" w:rsidRPr="0008200E">
        <w:rPr>
          <w:rFonts w:ascii="Aptos" w:hAnsi="Aptos"/>
          <w:bCs/>
          <w:sz w:val="28"/>
          <w:szCs w:val="28"/>
        </w:rPr>
        <w:t xml:space="preserve">be eligible for consideration. </w:t>
      </w:r>
    </w:p>
    <w:p w14:paraId="2E3C1D7E" w14:textId="0CDD8E33" w:rsidR="00654026" w:rsidRPr="0008200E" w:rsidRDefault="00654026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>
        <w:rPr>
          <w:rFonts w:ascii="Aptos" w:hAnsi="Aptos"/>
          <w:bCs/>
          <w:sz w:val="28"/>
          <w:szCs w:val="28"/>
        </w:rPr>
        <w:t xml:space="preserve">Finalists of scholarship may be interviewed by a panel of HBACL BOD members to determine final winners of scholarship. Interview may be in person or conducted via Zoom. </w:t>
      </w:r>
    </w:p>
    <w:p w14:paraId="19FCC191" w14:textId="4CB17F39" w:rsidR="00BF368E" w:rsidRPr="0008200E" w:rsidRDefault="0009262A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lastRenderedPageBreak/>
        <w:t>Recipients</w:t>
      </w:r>
      <w:r w:rsidR="001A2F3D" w:rsidRPr="0008200E">
        <w:rPr>
          <w:rFonts w:ascii="Aptos" w:hAnsi="Aptos"/>
          <w:bCs/>
          <w:sz w:val="28"/>
          <w:szCs w:val="28"/>
        </w:rPr>
        <w:t xml:space="preserve"> and </w:t>
      </w:r>
      <w:r w:rsidR="00830468" w:rsidRPr="0008200E">
        <w:rPr>
          <w:rFonts w:ascii="Aptos" w:hAnsi="Aptos"/>
          <w:bCs/>
          <w:sz w:val="28"/>
          <w:szCs w:val="28"/>
        </w:rPr>
        <w:t xml:space="preserve">pertinent school administration will be notified </w:t>
      </w:r>
      <w:r w:rsidR="00154229">
        <w:rPr>
          <w:rFonts w:ascii="Aptos" w:hAnsi="Aptos"/>
          <w:bCs/>
          <w:sz w:val="28"/>
          <w:szCs w:val="28"/>
        </w:rPr>
        <w:t>April 15</w:t>
      </w:r>
      <w:r w:rsidR="00830468" w:rsidRPr="0008200E">
        <w:rPr>
          <w:rFonts w:ascii="Aptos" w:hAnsi="Aptos"/>
          <w:bCs/>
          <w:sz w:val="28"/>
          <w:szCs w:val="28"/>
          <w:vertAlign w:val="superscript"/>
        </w:rPr>
        <w:t>st</w:t>
      </w:r>
      <w:r w:rsidR="008815FF" w:rsidRPr="0008200E">
        <w:rPr>
          <w:rFonts w:ascii="Aptos" w:hAnsi="Aptos"/>
          <w:bCs/>
          <w:sz w:val="28"/>
          <w:szCs w:val="28"/>
        </w:rPr>
        <w:t>.</w:t>
      </w:r>
    </w:p>
    <w:p w14:paraId="522D3460" w14:textId="1FB09FD2" w:rsidR="00215AD0" w:rsidRPr="0008200E" w:rsidRDefault="00215AD0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>Any incomplete application</w:t>
      </w:r>
      <w:r w:rsidR="0013531E" w:rsidRPr="0008200E">
        <w:rPr>
          <w:rFonts w:ascii="Aptos" w:hAnsi="Aptos"/>
          <w:bCs/>
          <w:sz w:val="28"/>
          <w:szCs w:val="28"/>
        </w:rPr>
        <w:t>s</w:t>
      </w:r>
      <w:r w:rsidRPr="0008200E">
        <w:rPr>
          <w:rFonts w:ascii="Aptos" w:hAnsi="Aptos"/>
          <w:bCs/>
          <w:sz w:val="28"/>
          <w:szCs w:val="28"/>
        </w:rPr>
        <w:t xml:space="preserve"> </w:t>
      </w:r>
      <w:r w:rsidR="0013531E" w:rsidRPr="0008200E">
        <w:rPr>
          <w:rFonts w:ascii="Aptos" w:hAnsi="Aptos"/>
          <w:bCs/>
          <w:sz w:val="28"/>
          <w:szCs w:val="28"/>
        </w:rPr>
        <w:t>will be</w:t>
      </w:r>
      <w:r w:rsidRPr="0008200E">
        <w:rPr>
          <w:rFonts w:ascii="Aptos" w:hAnsi="Aptos"/>
          <w:bCs/>
          <w:sz w:val="28"/>
          <w:szCs w:val="28"/>
        </w:rPr>
        <w:t xml:space="preserve"> automatically disqualified.</w:t>
      </w:r>
    </w:p>
    <w:p w14:paraId="7FC47082" w14:textId="3DE30B67" w:rsidR="00215AD0" w:rsidRDefault="00956FE0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 xml:space="preserve">Scholarships are </w:t>
      </w:r>
      <w:r w:rsidR="00654026">
        <w:rPr>
          <w:rFonts w:ascii="Aptos" w:hAnsi="Aptos"/>
          <w:bCs/>
          <w:sz w:val="28"/>
          <w:szCs w:val="28"/>
        </w:rPr>
        <w:t xml:space="preserve">only </w:t>
      </w:r>
      <w:r w:rsidRPr="0008200E">
        <w:rPr>
          <w:rFonts w:ascii="Aptos" w:hAnsi="Aptos"/>
          <w:bCs/>
          <w:sz w:val="28"/>
          <w:szCs w:val="28"/>
        </w:rPr>
        <w:t>open to</w:t>
      </w:r>
      <w:r w:rsidR="001F2B63" w:rsidRPr="0008200E">
        <w:rPr>
          <w:rFonts w:ascii="Aptos" w:hAnsi="Aptos"/>
          <w:bCs/>
          <w:sz w:val="28"/>
          <w:szCs w:val="28"/>
        </w:rPr>
        <w:t xml:space="preserve"> HBACL Student Chapter member at this time.</w:t>
      </w:r>
    </w:p>
    <w:p w14:paraId="17566AFE" w14:textId="5DCEE97D" w:rsidR="00654026" w:rsidRPr="0008200E" w:rsidRDefault="00654026" w:rsidP="00A90290">
      <w:pPr>
        <w:pStyle w:val="ListParagraph"/>
        <w:numPr>
          <w:ilvl w:val="0"/>
          <w:numId w:val="2"/>
        </w:numPr>
        <w:rPr>
          <w:rFonts w:ascii="Aptos" w:hAnsi="Aptos"/>
          <w:bCs/>
          <w:sz w:val="28"/>
          <w:szCs w:val="28"/>
        </w:rPr>
      </w:pPr>
      <w:r>
        <w:rPr>
          <w:rFonts w:ascii="Aptos" w:hAnsi="Aptos"/>
          <w:bCs/>
          <w:sz w:val="28"/>
          <w:szCs w:val="28"/>
        </w:rPr>
        <w:t xml:space="preserve">All notifications of scholarship awards and communications will be via email provided on complete Student Chapter application. </w:t>
      </w:r>
    </w:p>
    <w:p w14:paraId="0A757A7B" w14:textId="77777777" w:rsidR="00200392" w:rsidRPr="0008200E" w:rsidRDefault="00200392" w:rsidP="00200392">
      <w:pPr>
        <w:rPr>
          <w:rFonts w:ascii="Aptos" w:hAnsi="Aptos"/>
          <w:bCs/>
          <w:sz w:val="28"/>
          <w:szCs w:val="28"/>
        </w:rPr>
      </w:pPr>
    </w:p>
    <w:p w14:paraId="569AC334" w14:textId="77777777" w:rsidR="006A219D" w:rsidRDefault="006A219D" w:rsidP="00200392">
      <w:pPr>
        <w:rPr>
          <w:rFonts w:ascii="Aptos" w:hAnsi="Aptos"/>
          <w:b/>
          <w:sz w:val="28"/>
          <w:szCs w:val="28"/>
          <w:u w:val="single"/>
        </w:rPr>
      </w:pPr>
    </w:p>
    <w:p w14:paraId="44D5D46D" w14:textId="77777777" w:rsidR="006A219D" w:rsidRDefault="006A219D" w:rsidP="00200392">
      <w:pPr>
        <w:rPr>
          <w:rFonts w:ascii="Aptos" w:hAnsi="Aptos"/>
          <w:b/>
          <w:sz w:val="28"/>
          <w:szCs w:val="28"/>
          <w:u w:val="single"/>
        </w:rPr>
      </w:pPr>
    </w:p>
    <w:p w14:paraId="60DF4CED" w14:textId="77777777" w:rsidR="006A219D" w:rsidRDefault="006A219D" w:rsidP="00200392">
      <w:pPr>
        <w:rPr>
          <w:rFonts w:ascii="Aptos" w:hAnsi="Aptos"/>
          <w:b/>
          <w:sz w:val="28"/>
          <w:szCs w:val="28"/>
          <w:u w:val="single"/>
        </w:rPr>
      </w:pPr>
    </w:p>
    <w:p w14:paraId="4085BFE0" w14:textId="5A433F46" w:rsidR="00200392" w:rsidRPr="0008200E" w:rsidRDefault="00AE5CE9" w:rsidP="006A219D">
      <w:pPr>
        <w:jc w:val="center"/>
        <w:rPr>
          <w:rFonts w:ascii="Aptos" w:hAnsi="Aptos"/>
          <w:b/>
          <w:sz w:val="28"/>
          <w:szCs w:val="28"/>
          <w:u w:val="single"/>
        </w:rPr>
      </w:pPr>
      <w:r w:rsidRPr="0008200E">
        <w:rPr>
          <w:rFonts w:ascii="Aptos" w:hAnsi="Aptos"/>
          <w:b/>
          <w:sz w:val="28"/>
          <w:szCs w:val="28"/>
          <w:u w:val="single"/>
        </w:rPr>
        <w:t>Deadline Dates</w:t>
      </w:r>
      <w:r w:rsidR="00361865" w:rsidRPr="0008200E">
        <w:rPr>
          <w:rFonts w:ascii="Aptos" w:hAnsi="Aptos"/>
          <w:b/>
          <w:sz w:val="28"/>
          <w:szCs w:val="28"/>
          <w:u w:val="single"/>
        </w:rPr>
        <w:t xml:space="preserve"> &amp; Dates to Remember</w:t>
      </w:r>
      <w:r w:rsidRPr="0008200E">
        <w:rPr>
          <w:rFonts w:ascii="Aptos" w:hAnsi="Aptos"/>
          <w:b/>
          <w:sz w:val="28"/>
          <w:szCs w:val="28"/>
          <w:u w:val="single"/>
        </w:rPr>
        <w:t>:</w:t>
      </w:r>
    </w:p>
    <w:p w14:paraId="151DB0BA" w14:textId="77777777" w:rsidR="006A219D" w:rsidRDefault="006A219D" w:rsidP="006A219D">
      <w:pPr>
        <w:pStyle w:val="ListParagraph"/>
        <w:rPr>
          <w:rFonts w:ascii="Aptos" w:hAnsi="Aptos"/>
          <w:bCs/>
          <w:sz w:val="28"/>
          <w:szCs w:val="28"/>
        </w:rPr>
      </w:pPr>
    </w:p>
    <w:p w14:paraId="07857970" w14:textId="4F9B5521" w:rsidR="00AE5CE9" w:rsidRPr="0008200E" w:rsidRDefault="00717FF2" w:rsidP="00AE5CE9">
      <w:pPr>
        <w:pStyle w:val="ListParagraph"/>
        <w:numPr>
          <w:ilvl w:val="0"/>
          <w:numId w:val="3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>April 1: project due</w:t>
      </w:r>
    </w:p>
    <w:p w14:paraId="1C9D4C49" w14:textId="506A92B6" w:rsidR="00445239" w:rsidRPr="0008200E" w:rsidRDefault="00445239" w:rsidP="00AE5CE9">
      <w:pPr>
        <w:pStyle w:val="ListParagraph"/>
        <w:numPr>
          <w:ilvl w:val="0"/>
          <w:numId w:val="3"/>
        </w:numPr>
        <w:rPr>
          <w:rFonts w:ascii="Aptos" w:hAnsi="Aptos"/>
          <w:bCs/>
          <w:sz w:val="28"/>
          <w:szCs w:val="28"/>
        </w:rPr>
      </w:pPr>
      <w:r w:rsidRPr="0008200E">
        <w:rPr>
          <w:rFonts w:ascii="Aptos" w:hAnsi="Aptos"/>
          <w:bCs/>
          <w:sz w:val="28"/>
          <w:szCs w:val="28"/>
        </w:rPr>
        <w:t>April 1: written application with essay due</w:t>
      </w:r>
    </w:p>
    <w:p w14:paraId="2F071125" w14:textId="6FFE4CF0" w:rsidR="00B87302" w:rsidRPr="005949FF" w:rsidRDefault="00154229" w:rsidP="005949FF">
      <w:pPr>
        <w:pStyle w:val="ListParagraph"/>
        <w:numPr>
          <w:ilvl w:val="0"/>
          <w:numId w:val="3"/>
        </w:numPr>
        <w:rPr>
          <w:rFonts w:ascii="Aptos" w:hAnsi="Aptos"/>
          <w:bCs/>
          <w:sz w:val="28"/>
          <w:szCs w:val="28"/>
        </w:rPr>
      </w:pPr>
      <w:r>
        <w:rPr>
          <w:rFonts w:ascii="Aptos" w:hAnsi="Aptos"/>
          <w:bCs/>
          <w:sz w:val="28"/>
          <w:szCs w:val="28"/>
        </w:rPr>
        <w:t>April</w:t>
      </w:r>
      <w:r w:rsidR="00361865" w:rsidRPr="0008200E">
        <w:rPr>
          <w:rFonts w:ascii="Aptos" w:hAnsi="Aptos"/>
          <w:bCs/>
          <w:sz w:val="28"/>
          <w:szCs w:val="28"/>
        </w:rPr>
        <w:t xml:space="preserve"> 1</w:t>
      </w:r>
      <w:r>
        <w:rPr>
          <w:rFonts w:ascii="Aptos" w:hAnsi="Aptos"/>
          <w:bCs/>
          <w:sz w:val="28"/>
          <w:szCs w:val="28"/>
        </w:rPr>
        <w:t>5</w:t>
      </w:r>
      <w:r w:rsidR="00B87302" w:rsidRPr="0008200E">
        <w:rPr>
          <w:rFonts w:ascii="Aptos" w:hAnsi="Aptos"/>
          <w:bCs/>
          <w:sz w:val="28"/>
          <w:szCs w:val="28"/>
        </w:rPr>
        <w:t>: Recipients notified</w:t>
      </w:r>
    </w:p>
    <w:sectPr w:rsidR="00B87302" w:rsidRPr="005949FF" w:rsidSect="00A605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2217F" w14:textId="77777777" w:rsidR="00407E9F" w:rsidRDefault="00407E9F" w:rsidP="006A219D">
      <w:r>
        <w:separator/>
      </w:r>
    </w:p>
  </w:endnote>
  <w:endnote w:type="continuationSeparator" w:id="0">
    <w:p w14:paraId="6C35B26D" w14:textId="77777777" w:rsidR="00407E9F" w:rsidRDefault="00407E9F" w:rsidP="006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387D" w14:textId="77777777" w:rsidR="006A219D" w:rsidRDefault="006A2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0A9B" w14:textId="77777777" w:rsidR="006A219D" w:rsidRDefault="006A21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B7D5" w14:textId="77777777" w:rsidR="006A219D" w:rsidRDefault="006A2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8EDC" w14:textId="77777777" w:rsidR="00407E9F" w:rsidRDefault="00407E9F" w:rsidP="006A219D">
      <w:r>
        <w:separator/>
      </w:r>
    </w:p>
  </w:footnote>
  <w:footnote w:type="continuationSeparator" w:id="0">
    <w:p w14:paraId="36ED62F7" w14:textId="77777777" w:rsidR="00407E9F" w:rsidRDefault="00407E9F" w:rsidP="006A2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B861" w14:textId="77777777" w:rsidR="006A219D" w:rsidRDefault="006A2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F23A" w14:textId="77777777" w:rsidR="006A219D" w:rsidRDefault="006A21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CBE5" w14:textId="77777777" w:rsidR="006A219D" w:rsidRDefault="006A2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7D9"/>
    <w:multiLevelType w:val="hybridMultilevel"/>
    <w:tmpl w:val="E828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39F4"/>
    <w:multiLevelType w:val="hybridMultilevel"/>
    <w:tmpl w:val="EF621D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FED"/>
    <w:multiLevelType w:val="hybridMultilevel"/>
    <w:tmpl w:val="C71C2A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678300">
    <w:abstractNumId w:val="0"/>
  </w:num>
  <w:num w:numId="2" w16cid:durableId="171529087">
    <w:abstractNumId w:val="2"/>
  </w:num>
  <w:num w:numId="3" w16cid:durableId="52659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3C"/>
    <w:rsid w:val="00003321"/>
    <w:rsid w:val="00005E90"/>
    <w:rsid w:val="00032C59"/>
    <w:rsid w:val="0004256E"/>
    <w:rsid w:val="0004305E"/>
    <w:rsid w:val="0004447A"/>
    <w:rsid w:val="000461BD"/>
    <w:rsid w:val="0005600A"/>
    <w:rsid w:val="00056A3B"/>
    <w:rsid w:val="00060E9D"/>
    <w:rsid w:val="000726D1"/>
    <w:rsid w:val="00074B33"/>
    <w:rsid w:val="000764E0"/>
    <w:rsid w:val="00076E2A"/>
    <w:rsid w:val="00080F23"/>
    <w:rsid w:val="0008200E"/>
    <w:rsid w:val="00084CEB"/>
    <w:rsid w:val="0009262A"/>
    <w:rsid w:val="00092DEA"/>
    <w:rsid w:val="000942CA"/>
    <w:rsid w:val="00094934"/>
    <w:rsid w:val="000A4445"/>
    <w:rsid w:val="000B2EC4"/>
    <w:rsid w:val="000E30D0"/>
    <w:rsid w:val="000E3E8E"/>
    <w:rsid w:val="00102487"/>
    <w:rsid w:val="00104F68"/>
    <w:rsid w:val="001229E7"/>
    <w:rsid w:val="001231A2"/>
    <w:rsid w:val="00125BFB"/>
    <w:rsid w:val="0013531E"/>
    <w:rsid w:val="00154229"/>
    <w:rsid w:val="0016265A"/>
    <w:rsid w:val="00167AEA"/>
    <w:rsid w:val="0017767D"/>
    <w:rsid w:val="00183255"/>
    <w:rsid w:val="00186344"/>
    <w:rsid w:val="001A0142"/>
    <w:rsid w:val="001A2F3D"/>
    <w:rsid w:val="001B11D7"/>
    <w:rsid w:val="001B23E6"/>
    <w:rsid w:val="001B3E29"/>
    <w:rsid w:val="001B5E58"/>
    <w:rsid w:val="001F2B63"/>
    <w:rsid w:val="00200392"/>
    <w:rsid w:val="002023C1"/>
    <w:rsid w:val="00204CE7"/>
    <w:rsid w:val="002110A5"/>
    <w:rsid w:val="00215AD0"/>
    <w:rsid w:val="00217DE6"/>
    <w:rsid w:val="002413F7"/>
    <w:rsid w:val="00255CC9"/>
    <w:rsid w:val="00262C33"/>
    <w:rsid w:val="0028717D"/>
    <w:rsid w:val="002906BE"/>
    <w:rsid w:val="00290B7F"/>
    <w:rsid w:val="0029233B"/>
    <w:rsid w:val="002A6650"/>
    <w:rsid w:val="002B674D"/>
    <w:rsid w:val="002D1B59"/>
    <w:rsid w:val="002D589F"/>
    <w:rsid w:val="002E6DF2"/>
    <w:rsid w:val="002F10FD"/>
    <w:rsid w:val="002F36CA"/>
    <w:rsid w:val="002F6842"/>
    <w:rsid w:val="00300874"/>
    <w:rsid w:val="00305E1F"/>
    <w:rsid w:val="00324235"/>
    <w:rsid w:val="00334B8B"/>
    <w:rsid w:val="0034377F"/>
    <w:rsid w:val="00351F87"/>
    <w:rsid w:val="00361865"/>
    <w:rsid w:val="003638B7"/>
    <w:rsid w:val="00363CB7"/>
    <w:rsid w:val="0036634E"/>
    <w:rsid w:val="00366831"/>
    <w:rsid w:val="003770E4"/>
    <w:rsid w:val="00392D17"/>
    <w:rsid w:val="003A4DFC"/>
    <w:rsid w:val="003A4F55"/>
    <w:rsid w:val="003D2C50"/>
    <w:rsid w:val="003E7A1D"/>
    <w:rsid w:val="003F7662"/>
    <w:rsid w:val="0040042D"/>
    <w:rsid w:val="00404BD0"/>
    <w:rsid w:val="00407E9F"/>
    <w:rsid w:val="00436864"/>
    <w:rsid w:val="00445239"/>
    <w:rsid w:val="00452093"/>
    <w:rsid w:val="0045773C"/>
    <w:rsid w:val="00462062"/>
    <w:rsid w:val="00473DF5"/>
    <w:rsid w:val="004A7EEA"/>
    <w:rsid w:val="004B7FDE"/>
    <w:rsid w:val="004C1C03"/>
    <w:rsid w:val="004C2180"/>
    <w:rsid w:val="004C2B8D"/>
    <w:rsid w:val="004D1F1B"/>
    <w:rsid w:val="00502612"/>
    <w:rsid w:val="005049C5"/>
    <w:rsid w:val="00506B26"/>
    <w:rsid w:val="00507532"/>
    <w:rsid w:val="00510C1C"/>
    <w:rsid w:val="00522716"/>
    <w:rsid w:val="00541505"/>
    <w:rsid w:val="00553B1E"/>
    <w:rsid w:val="005541CE"/>
    <w:rsid w:val="00566180"/>
    <w:rsid w:val="00573550"/>
    <w:rsid w:val="00585553"/>
    <w:rsid w:val="0059190C"/>
    <w:rsid w:val="005949FF"/>
    <w:rsid w:val="005A166D"/>
    <w:rsid w:val="005A2B9A"/>
    <w:rsid w:val="005A5825"/>
    <w:rsid w:val="005B1740"/>
    <w:rsid w:val="005B486C"/>
    <w:rsid w:val="005B4D8D"/>
    <w:rsid w:val="005C4C62"/>
    <w:rsid w:val="005D2D6F"/>
    <w:rsid w:val="005E1018"/>
    <w:rsid w:val="005E33A3"/>
    <w:rsid w:val="005F1EED"/>
    <w:rsid w:val="005F7026"/>
    <w:rsid w:val="005F7689"/>
    <w:rsid w:val="00605170"/>
    <w:rsid w:val="00606969"/>
    <w:rsid w:val="00606A32"/>
    <w:rsid w:val="00610EC6"/>
    <w:rsid w:val="00614939"/>
    <w:rsid w:val="00620053"/>
    <w:rsid w:val="00622345"/>
    <w:rsid w:val="0062736F"/>
    <w:rsid w:val="00652B73"/>
    <w:rsid w:val="00654026"/>
    <w:rsid w:val="00662E7D"/>
    <w:rsid w:val="006710B8"/>
    <w:rsid w:val="00673750"/>
    <w:rsid w:val="006837C8"/>
    <w:rsid w:val="00683FA3"/>
    <w:rsid w:val="00684C72"/>
    <w:rsid w:val="00687C35"/>
    <w:rsid w:val="00690062"/>
    <w:rsid w:val="00693606"/>
    <w:rsid w:val="006A2118"/>
    <w:rsid w:val="006A219D"/>
    <w:rsid w:val="006A5A82"/>
    <w:rsid w:val="006A7520"/>
    <w:rsid w:val="006D66FE"/>
    <w:rsid w:val="006D73FF"/>
    <w:rsid w:val="006F6CEB"/>
    <w:rsid w:val="00717FF2"/>
    <w:rsid w:val="00727BC6"/>
    <w:rsid w:val="00740F54"/>
    <w:rsid w:val="00761EB4"/>
    <w:rsid w:val="00762E5F"/>
    <w:rsid w:val="00765254"/>
    <w:rsid w:val="007668C5"/>
    <w:rsid w:val="007673D7"/>
    <w:rsid w:val="00767986"/>
    <w:rsid w:val="007715E2"/>
    <w:rsid w:val="00771D19"/>
    <w:rsid w:val="00794E00"/>
    <w:rsid w:val="0079503C"/>
    <w:rsid w:val="007A3C2E"/>
    <w:rsid w:val="007B242D"/>
    <w:rsid w:val="007C5C4D"/>
    <w:rsid w:val="007D5437"/>
    <w:rsid w:val="007D6B57"/>
    <w:rsid w:val="007E7905"/>
    <w:rsid w:val="007E7A1D"/>
    <w:rsid w:val="007F468C"/>
    <w:rsid w:val="007F7AAB"/>
    <w:rsid w:val="007F7F18"/>
    <w:rsid w:val="00800374"/>
    <w:rsid w:val="00802027"/>
    <w:rsid w:val="00810A06"/>
    <w:rsid w:val="008126E8"/>
    <w:rsid w:val="008179B5"/>
    <w:rsid w:val="00820E62"/>
    <w:rsid w:val="00830468"/>
    <w:rsid w:val="00831B76"/>
    <w:rsid w:val="0086224D"/>
    <w:rsid w:val="00873E4A"/>
    <w:rsid w:val="008815FF"/>
    <w:rsid w:val="00881FB4"/>
    <w:rsid w:val="00890610"/>
    <w:rsid w:val="008A47C4"/>
    <w:rsid w:val="008B1E31"/>
    <w:rsid w:val="008B672C"/>
    <w:rsid w:val="008C1C42"/>
    <w:rsid w:val="008C7D64"/>
    <w:rsid w:val="008E64E4"/>
    <w:rsid w:val="00901939"/>
    <w:rsid w:val="00902ADB"/>
    <w:rsid w:val="0090397B"/>
    <w:rsid w:val="00914459"/>
    <w:rsid w:val="00916FC0"/>
    <w:rsid w:val="009315DA"/>
    <w:rsid w:val="00932042"/>
    <w:rsid w:val="00935D3C"/>
    <w:rsid w:val="00937B73"/>
    <w:rsid w:val="00945390"/>
    <w:rsid w:val="0094707F"/>
    <w:rsid w:val="00956FE0"/>
    <w:rsid w:val="009637AB"/>
    <w:rsid w:val="009648BD"/>
    <w:rsid w:val="00971F57"/>
    <w:rsid w:val="009818CA"/>
    <w:rsid w:val="009865AC"/>
    <w:rsid w:val="009B1866"/>
    <w:rsid w:val="009C2766"/>
    <w:rsid w:val="009C322A"/>
    <w:rsid w:val="009C76E5"/>
    <w:rsid w:val="009D015C"/>
    <w:rsid w:val="009D2EB5"/>
    <w:rsid w:val="009D5C3F"/>
    <w:rsid w:val="009D678B"/>
    <w:rsid w:val="009E2463"/>
    <w:rsid w:val="009F2EA3"/>
    <w:rsid w:val="00A0011D"/>
    <w:rsid w:val="00A042AF"/>
    <w:rsid w:val="00A17685"/>
    <w:rsid w:val="00A24FFF"/>
    <w:rsid w:val="00A27B00"/>
    <w:rsid w:val="00A30128"/>
    <w:rsid w:val="00A36094"/>
    <w:rsid w:val="00A50D20"/>
    <w:rsid w:val="00A52337"/>
    <w:rsid w:val="00A526B6"/>
    <w:rsid w:val="00A56F83"/>
    <w:rsid w:val="00A60577"/>
    <w:rsid w:val="00A61170"/>
    <w:rsid w:val="00A75B87"/>
    <w:rsid w:val="00A75D4B"/>
    <w:rsid w:val="00A75DD6"/>
    <w:rsid w:val="00A812FE"/>
    <w:rsid w:val="00A90290"/>
    <w:rsid w:val="00AB00DC"/>
    <w:rsid w:val="00AB74BF"/>
    <w:rsid w:val="00AC436E"/>
    <w:rsid w:val="00AD0268"/>
    <w:rsid w:val="00AD24F4"/>
    <w:rsid w:val="00AE5994"/>
    <w:rsid w:val="00AE5CE9"/>
    <w:rsid w:val="00AF6544"/>
    <w:rsid w:val="00B051CA"/>
    <w:rsid w:val="00B1519D"/>
    <w:rsid w:val="00B1765E"/>
    <w:rsid w:val="00B22CCB"/>
    <w:rsid w:val="00B24DC6"/>
    <w:rsid w:val="00B2538A"/>
    <w:rsid w:val="00B35DA2"/>
    <w:rsid w:val="00B36421"/>
    <w:rsid w:val="00B36F53"/>
    <w:rsid w:val="00B417BA"/>
    <w:rsid w:val="00B43B3C"/>
    <w:rsid w:val="00B4704B"/>
    <w:rsid w:val="00B47605"/>
    <w:rsid w:val="00B51826"/>
    <w:rsid w:val="00B66205"/>
    <w:rsid w:val="00B716EC"/>
    <w:rsid w:val="00B87302"/>
    <w:rsid w:val="00B92676"/>
    <w:rsid w:val="00B94461"/>
    <w:rsid w:val="00BA6CE0"/>
    <w:rsid w:val="00BB4FB5"/>
    <w:rsid w:val="00BC2B27"/>
    <w:rsid w:val="00BC44AC"/>
    <w:rsid w:val="00BC54FF"/>
    <w:rsid w:val="00BC6E01"/>
    <w:rsid w:val="00BF2A23"/>
    <w:rsid w:val="00BF368E"/>
    <w:rsid w:val="00BF68CB"/>
    <w:rsid w:val="00C06E38"/>
    <w:rsid w:val="00C2519A"/>
    <w:rsid w:val="00C253D8"/>
    <w:rsid w:val="00C263CB"/>
    <w:rsid w:val="00C3452A"/>
    <w:rsid w:val="00C55AE8"/>
    <w:rsid w:val="00C569AA"/>
    <w:rsid w:val="00C5711E"/>
    <w:rsid w:val="00C608D6"/>
    <w:rsid w:val="00C63B9D"/>
    <w:rsid w:val="00C65212"/>
    <w:rsid w:val="00C97274"/>
    <w:rsid w:val="00CC740C"/>
    <w:rsid w:val="00CE3D32"/>
    <w:rsid w:val="00CF31B2"/>
    <w:rsid w:val="00D07B3A"/>
    <w:rsid w:val="00D279F0"/>
    <w:rsid w:val="00D366C4"/>
    <w:rsid w:val="00D573BF"/>
    <w:rsid w:val="00D7669A"/>
    <w:rsid w:val="00D90296"/>
    <w:rsid w:val="00DA011C"/>
    <w:rsid w:val="00DA2939"/>
    <w:rsid w:val="00DA5616"/>
    <w:rsid w:val="00DB0D2B"/>
    <w:rsid w:val="00DB2638"/>
    <w:rsid w:val="00DB6408"/>
    <w:rsid w:val="00DC7DAE"/>
    <w:rsid w:val="00DD74C8"/>
    <w:rsid w:val="00DF4918"/>
    <w:rsid w:val="00DF4A71"/>
    <w:rsid w:val="00DF539D"/>
    <w:rsid w:val="00E030D3"/>
    <w:rsid w:val="00E14C75"/>
    <w:rsid w:val="00E176CB"/>
    <w:rsid w:val="00E211F1"/>
    <w:rsid w:val="00E302C4"/>
    <w:rsid w:val="00E54D4E"/>
    <w:rsid w:val="00E6124B"/>
    <w:rsid w:val="00E6602B"/>
    <w:rsid w:val="00E73921"/>
    <w:rsid w:val="00E7585F"/>
    <w:rsid w:val="00E75CB1"/>
    <w:rsid w:val="00E8026B"/>
    <w:rsid w:val="00E82D36"/>
    <w:rsid w:val="00E842D6"/>
    <w:rsid w:val="00E93F77"/>
    <w:rsid w:val="00E964C5"/>
    <w:rsid w:val="00EA2921"/>
    <w:rsid w:val="00EC1061"/>
    <w:rsid w:val="00EC5CC4"/>
    <w:rsid w:val="00EE46AC"/>
    <w:rsid w:val="00F2241E"/>
    <w:rsid w:val="00F30A7D"/>
    <w:rsid w:val="00F3114B"/>
    <w:rsid w:val="00F36CF6"/>
    <w:rsid w:val="00F44084"/>
    <w:rsid w:val="00F449ED"/>
    <w:rsid w:val="00F64A4B"/>
    <w:rsid w:val="00F72A03"/>
    <w:rsid w:val="00F743CD"/>
    <w:rsid w:val="00F76F3F"/>
    <w:rsid w:val="00FB1D38"/>
    <w:rsid w:val="00FB22CD"/>
    <w:rsid w:val="00FC38AA"/>
    <w:rsid w:val="00FC56AE"/>
    <w:rsid w:val="00FD13A9"/>
    <w:rsid w:val="00FD160D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32C62"/>
  <w15:chartTrackingRefBased/>
  <w15:docId w15:val="{B14EF2DE-6781-4853-B0D6-BD91C815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3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9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9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baofcenla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hbaofcenl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hbaofcenla.or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Builders Association of Cenla</dc:creator>
  <cp:keywords/>
  <dc:description/>
  <cp:lastModifiedBy>Michael Chase</cp:lastModifiedBy>
  <cp:revision>100</cp:revision>
  <cp:lastPrinted>2024-11-11T19:25:00Z</cp:lastPrinted>
  <dcterms:created xsi:type="dcterms:W3CDTF">2024-11-21T19:16:00Z</dcterms:created>
  <dcterms:modified xsi:type="dcterms:W3CDTF">2025-04-07T16:55:00Z</dcterms:modified>
</cp:coreProperties>
</file>