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5ECA3" w14:textId="77777777" w:rsidR="003A3FD4" w:rsidRPr="003A3FD4" w:rsidRDefault="003A3FD4" w:rsidP="003A3FD4">
      <w:pPr>
        <w:numPr>
          <w:ilvl w:val="0"/>
          <w:numId w:val="1"/>
        </w:numPr>
      </w:pPr>
      <w:r w:rsidRPr="003A3FD4">
        <w:rPr>
          <w:b/>
          <w:bCs/>
        </w:rPr>
        <w:t>Urgent and Important (Quadrant I):</w:t>
      </w:r>
      <w:r w:rsidRPr="003A3FD4">
        <w:t xml:space="preserve"> Tasks that require immediate attention and are crucial for your goals. These are typically crises, deadlines, or problems that need to be solved right away.</w:t>
      </w:r>
    </w:p>
    <w:p w14:paraId="3B8426DF" w14:textId="77777777" w:rsidR="003A3FD4" w:rsidRPr="003A3FD4" w:rsidRDefault="003A3FD4" w:rsidP="003A3FD4">
      <w:pPr>
        <w:numPr>
          <w:ilvl w:val="0"/>
          <w:numId w:val="1"/>
        </w:numPr>
      </w:pPr>
      <w:r w:rsidRPr="003A3FD4">
        <w:rPr>
          <w:b/>
          <w:bCs/>
        </w:rPr>
        <w:t>Important but Not Urgent (Quadrant II):</w:t>
      </w:r>
      <w:r w:rsidRPr="003A3FD4">
        <w:t xml:space="preserve"> Tasks that are important but do not require immediate action. This quadrant is key for long-term success and involves activities like planning, relationship building, and self-improvement.</w:t>
      </w:r>
    </w:p>
    <w:p w14:paraId="57D40404" w14:textId="77777777" w:rsidR="003A3FD4" w:rsidRPr="003A3FD4" w:rsidRDefault="003A3FD4" w:rsidP="003A3FD4">
      <w:pPr>
        <w:numPr>
          <w:ilvl w:val="0"/>
          <w:numId w:val="1"/>
        </w:numPr>
      </w:pPr>
      <w:r w:rsidRPr="003A3FD4">
        <w:rPr>
          <w:b/>
          <w:bCs/>
        </w:rPr>
        <w:t>Urgent but Not Important (Quadrant III):</w:t>
      </w:r>
      <w:r w:rsidRPr="003A3FD4">
        <w:t xml:space="preserve"> Tasks that are urgent but not necessarily important. These are often the tasks that demand attention due to other people's priorities but do not contribute significantly to your own long-term goals or values.</w:t>
      </w:r>
    </w:p>
    <w:p w14:paraId="7BAAE078" w14:textId="77777777" w:rsidR="003A3FD4" w:rsidRPr="003A3FD4" w:rsidRDefault="003A3FD4" w:rsidP="003A3FD4">
      <w:pPr>
        <w:numPr>
          <w:ilvl w:val="0"/>
          <w:numId w:val="1"/>
        </w:numPr>
      </w:pPr>
      <w:r w:rsidRPr="003A3FD4">
        <w:rPr>
          <w:b/>
          <w:bCs/>
        </w:rPr>
        <w:t>Neither Urgent nor Important (Quadrant IV):</w:t>
      </w:r>
      <w:r w:rsidRPr="003A3FD4">
        <w:t xml:space="preserve"> These tasks are neither urgent nor important and are typically time-wasters or activities that offer little to no value. They should be minimized or eliminated.</w:t>
      </w:r>
    </w:p>
    <w:p w14:paraId="30AB382D" w14:textId="77777777" w:rsidR="003665ED" w:rsidRDefault="003665ED"/>
    <w:tbl>
      <w:tblPr>
        <w:tblStyle w:val="TableGrid"/>
        <w:tblW w:w="0" w:type="auto"/>
        <w:tblLook w:val="04A0" w:firstRow="1" w:lastRow="0" w:firstColumn="1" w:lastColumn="0" w:noHBand="0" w:noVBand="1"/>
      </w:tblPr>
      <w:tblGrid>
        <w:gridCol w:w="9016"/>
      </w:tblGrid>
      <w:tr w:rsidR="00C03C8B" w14:paraId="58794A09" w14:textId="77777777" w:rsidTr="00C03C8B">
        <w:tc>
          <w:tcPr>
            <w:tcW w:w="9016" w:type="dxa"/>
          </w:tcPr>
          <w:p w14:paraId="401A339B" w14:textId="77777777" w:rsidR="00C03C8B" w:rsidRPr="00434BD2" w:rsidRDefault="00C03C8B" w:rsidP="00C03C8B">
            <w:pPr>
              <w:rPr>
                <w:b/>
                <w:bCs/>
                <w:color w:val="156082" w:themeColor="accent1"/>
              </w:rPr>
            </w:pPr>
            <w:r w:rsidRPr="00434BD2">
              <w:rPr>
                <w:b/>
                <w:bCs/>
                <w:color w:val="156082" w:themeColor="accent1"/>
              </w:rPr>
              <w:t xml:space="preserve">Example : </w:t>
            </w:r>
          </w:p>
          <w:p w14:paraId="483A9035" w14:textId="77777777" w:rsidR="00C03C8B" w:rsidRPr="00625B1E" w:rsidRDefault="00C03C8B" w:rsidP="00C03C8B">
            <w:pPr>
              <w:rPr>
                <w:color w:val="156082" w:themeColor="accent1"/>
              </w:rPr>
            </w:pPr>
            <w:r w:rsidRPr="00625B1E">
              <w:rPr>
                <w:color w:val="156082" w:themeColor="accent1"/>
              </w:rPr>
              <w:t>Imagine you are a professional coach with a variety of responsibilities and tasks. Here's how you might categorize and prioritize them using the Eisenhower Box:</w:t>
            </w:r>
          </w:p>
          <w:p w14:paraId="09BB255D" w14:textId="77777777" w:rsidR="00C03C8B" w:rsidRPr="00625B1E" w:rsidRDefault="00C03C8B" w:rsidP="00C03C8B">
            <w:pPr>
              <w:numPr>
                <w:ilvl w:val="0"/>
                <w:numId w:val="5"/>
              </w:numPr>
              <w:spacing w:after="160" w:line="259" w:lineRule="auto"/>
              <w:rPr>
                <w:color w:val="156082" w:themeColor="accent1"/>
              </w:rPr>
            </w:pPr>
            <w:r w:rsidRPr="00625B1E">
              <w:rPr>
                <w:b/>
                <w:bCs/>
                <w:color w:val="156082" w:themeColor="accent1"/>
              </w:rPr>
              <w:t>Urgent and Important (Quadrant I):</w:t>
            </w:r>
          </w:p>
          <w:p w14:paraId="6B9507AC" w14:textId="77777777" w:rsidR="00C03C8B" w:rsidRPr="00625B1E" w:rsidRDefault="00C03C8B" w:rsidP="00C03C8B">
            <w:pPr>
              <w:numPr>
                <w:ilvl w:val="1"/>
                <w:numId w:val="5"/>
              </w:numPr>
              <w:spacing w:after="160" w:line="259" w:lineRule="auto"/>
              <w:rPr>
                <w:color w:val="156082" w:themeColor="accent1"/>
              </w:rPr>
            </w:pPr>
            <w:r w:rsidRPr="00625B1E">
              <w:rPr>
                <w:color w:val="156082" w:themeColor="accent1"/>
              </w:rPr>
              <w:t>Prepare and deliver a coaching session for a high-profile client tomorrow.</w:t>
            </w:r>
          </w:p>
          <w:p w14:paraId="4F5435BD" w14:textId="77777777" w:rsidR="00C03C8B" w:rsidRPr="00625B1E" w:rsidRDefault="00C03C8B" w:rsidP="00C03C8B">
            <w:pPr>
              <w:numPr>
                <w:ilvl w:val="1"/>
                <w:numId w:val="5"/>
              </w:numPr>
              <w:spacing w:after="160" w:line="259" w:lineRule="auto"/>
              <w:rPr>
                <w:color w:val="156082" w:themeColor="accent1"/>
              </w:rPr>
            </w:pPr>
            <w:r w:rsidRPr="00625B1E">
              <w:rPr>
                <w:color w:val="156082" w:themeColor="accent1"/>
              </w:rPr>
              <w:t>Respond to an urgent email from a key client who needs immediate advice.</w:t>
            </w:r>
          </w:p>
          <w:p w14:paraId="6C9E6EFF" w14:textId="77777777" w:rsidR="00C03C8B" w:rsidRPr="00625B1E" w:rsidRDefault="00C03C8B" w:rsidP="00C03C8B">
            <w:pPr>
              <w:numPr>
                <w:ilvl w:val="0"/>
                <w:numId w:val="5"/>
              </w:numPr>
              <w:spacing w:after="160" w:line="259" w:lineRule="auto"/>
              <w:rPr>
                <w:color w:val="156082" w:themeColor="accent1"/>
              </w:rPr>
            </w:pPr>
            <w:r w:rsidRPr="00625B1E">
              <w:rPr>
                <w:b/>
                <w:bCs/>
                <w:color w:val="156082" w:themeColor="accent1"/>
              </w:rPr>
              <w:t>Important but Not Urgent (Quadrant II):</w:t>
            </w:r>
          </w:p>
          <w:p w14:paraId="15151697" w14:textId="77777777" w:rsidR="00C03C8B" w:rsidRPr="00625B1E" w:rsidRDefault="00C03C8B" w:rsidP="00C03C8B">
            <w:pPr>
              <w:numPr>
                <w:ilvl w:val="1"/>
                <w:numId w:val="5"/>
              </w:numPr>
              <w:spacing w:after="160" w:line="259" w:lineRule="auto"/>
              <w:rPr>
                <w:color w:val="156082" w:themeColor="accent1"/>
              </w:rPr>
            </w:pPr>
            <w:r w:rsidRPr="00625B1E">
              <w:rPr>
                <w:color w:val="156082" w:themeColor="accent1"/>
              </w:rPr>
              <w:t>Develop a new coaching program tailored for executive leadership.</w:t>
            </w:r>
          </w:p>
          <w:p w14:paraId="65104C56" w14:textId="77777777" w:rsidR="00C03C8B" w:rsidRPr="00625B1E" w:rsidRDefault="00C03C8B" w:rsidP="00C03C8B">
            <w:pPr>
              <w:numPr>
                <w:ilvl w:val="1"/>
                <w:numId w:val="5"/>
              </w:numPr>
              <w:spacing w:after="160" w:line="259" w:lineRule="auto"/>
              <w:rPr>
                <w:color w:val="156082" w:themeColor="accent1"/>
              </w:rPr>
            </w:pPr>
            <w:r w:rsidRPr="00625B1E">
              <w:rPr>
                <w:color w:val="156082" w:themeColor="accent1"/>
              </w:rPr>
              <w:t>Read a recently published book on innovative coaching techniques.</w:t>
            </w:r>
          </w:p>
          <w:p w14:paraId="3D4D62E6" w14:textId="77777777" w:rsidR="00C03C8B" w:rsidRPr="00625B1E" w:rsidRDefault="00C03C8B" w:rsidP="00C03C8B">
            <w:pPr>
              <w:numPr>
                <w:ilvl w:val="1"/>
                <w:numId w:val="5"/>
              </w:numPr>
              <w:spacing w:after="160" w:line="259" w:lineRule="auto"/>
              <w:rPr>
                <w:color w:val="156082" w:themeColor="accent1"/>
              </w:rPr>
            </w:pPr>
            <w:r w:rsidRPr="00625B1E">
              <w:rPr>
                <w:color w:val="156082" w:themeColor="accent1"/>
              </w:rPr>
              <w:t>Plan a networking event for next month to connect with potential clients.</w:t>
            </w:r>
          </w:p>
          <w:p w14:paraId="5CD7DB5C" w14:textId="77777777" w:rsidR="00C03C8B" w:rsidRPr="00625B1E" w:rsidRDefault="00C03C8B" w:rsidP="00C03C8B">
            <w:pPr>
              <w:numPr>
                <w:ilvl w:val="0"/>
                <w:numId w:val="5"/>
              </w:numPr>
              <w:spacing w:after="160" w:line="259" w:lineRule="auto"/>
              <w:rPr>
                <w:color w:val="156082" w:themeColor="accent1"/>
              </w:rPr>
            </w:pPr>
            <w:r w:rsidRPr="00625B1E">
              <w:rPr>
                <w:b/>
                <w:bCs/>
                <w:color w:val="156082" w:themeColor="accent1"/>
              </w:rPr>
              <w:t>Urgent but Not Important (Quadrant III):</w:t>
            </w:r>
          </w:p>
          <w:p w14:paraId="60072F0A" w14:textId="77777777" w:rsidR="00C03C8B" w:rsidRPr="00625B1E" w:rsidRDefault="00C03C8B" w:rsidP="00C03C8B">
            <w:pPr>
              <w:numPr>
                <w:ilvl w:val="1"/>
                <w:numId w:val="5"/>
              </w:numPr>
              <w:spacing w:after="160" w:line="259" w:lineRule="auto"/>
              <w:rPr>
                <w:color w:val="156082" w:themeColor="accent1"/>
              </w:rPr>
            </w:pPr>
            <w:r w:rsidRPr="00625B1E">
              <w:rPr>
                <w:color w:val="156082" w:themeColor="accent1"/>
              </w:rPr>
              <w:t>Answer phone calls and emails that are not directly related to your core coaching services.</w:t>
            </w:r>
          </w:p>
          <w:p w14:paraId="0EA46B93" w14:textId="77777777" w:rsidR="00C03C8B" w:rsidRPr="00625B1E" w:rsidRDefault="00C03C8B" w:rsidP="00C03C8B">
            <w:pPr>
              <w:numPr>
                <w:ilvl w:val="1"/>
                <w:numId w:val="5"/>
              </w:numPr>
              <w:spacing w:after="160" w:line="259" w:lineRule="auto"/>
              <w:rPr>
                <w:color w:val="156082" w:themeColor="accent1"/>
              </w:rPr>
            </w:pPr>
            <w:r w:rsidRPr="00625B1E">
              <w:rPr>
                <w:color w:val="156082" w:themeColor="accent1"/>
              </w:rPr>
              <w:t>Attend a meeting requested by a colleague, which is more about their project than yours.</w:t>
            </w:r>
          </w:p>
          <w:p w14:paraId="54BFB12E" w14:textId="77777777" w:rsidR="00C03C8B" w:rsidRPr="00625B1E" w:rsidRDefault="00C03C8B" w:rsidP="00C03C8B">
            <w:pPr>
              <w:numPr>
                <w:ilvl w:val="0"/>
                <w:numId w:val="5"/>
              </w:numPr>
              <w:spacing w:after="160" w:line="259" w:lineRule="auto"/>
              <w:rPr>
                <w:color w:val="156082" w:themeColor="accent1"/>
              </w:rPr>
            </w:pPr>
            <w:r w:rsidRPr="00625B1E">
              <w:rPr>
                <w:b/>
                <w:bCs/>
                <w:color w:val="156082" w:themeColor="accent1"/>
              </w:rPr>
              <w:t>Neither Urgent nor Important (Quadrant IV):</w:t>
            </w:r>
          </w:p>
          <w:p w14:paraId="58FD1630" w14:textId="77777777" w:rsidR="00C03C8B" w:rsidRPr="00625B1E" w:rsidRDefault="00C03C8B" w:rsidP="00C03C8B">
            <w:pPr>
              <w:numPr>
                <w:ilvl w:val="1"/>
                <w:numId w:val="5"/>
              </w:numPr>
              <w:spacing w:after="160" w:line="259" w:lineRule="auto"/>
              <w:rPr>
                <w:color w:val="156082" w:themeColor="accent1"/>
              </w:rPr>
            </w:pPr>
            <w:r w:rsidRPr="00625B1E">
              <w:rPr>
                <w:color w:val="156082" w:themeColor="accent1"/>
              </w:rPr>
              <w:t>Browsing social media without a specific purpose.</w:t>
            </w:r>
          </w:p>
          <w:p w14:paraId="00491F89" w14:textId="77777777" w:rsidR="00C03C8B" w:rsidRPr="00625B1E" w:rsidRDefault="00C03C8B" w:rsidP="00C03C8B">
            <w:pPr>
              <w:numPr>
                <w:ilvl w:val="1"/>
                <w:numId w:val="5"/>
              </w:numPr>
              <w:spacing w:after="160" w:line="259" w:lineRule="auto"/>
              <w:rPr>
                <w:color w:val="156082" w:themeColor="accent1"/>
              </w:rPr>
            </w:pPr>
            <w:r w:rsidRPr="00625B1E">
              <w:rPr>
                <w:color w:val="156082" w:themeColor="accent1"/>
              </w:rPr>
              <w:t>Organizing files on your computer that are not currently needed.</w:t>
            </w:r>
          </w:p>
          <w:p w14:paraId="104B740F" w14:textId="77777777" w:rsidR="00C03C8B" w:rsidRDefault="00C03C8B" w:rsidP="00C03C8B"/>
          <w:p w14:paraId="39B01A26" w14:textId="77777777" w:rsidR="00C03C8B" w:rsidRPr="003A3FD4" w:rsidRDefault="00C03C8B" w:rsidP="00C03C8B">
            <w:pPr>
              <w:pStyle w:val="ListParagraph"/>
              <w:numPr>
                <w:ilvl w:val="0"/>
                <w:numId w:val="4"/>
              </w:numPr>
              <w:rPr>
                <w:color w:val="7F7F7F" w:themeColor="text1" w:themeTint="80"/>
              </w:rPr>
            </w:pPr>
            <w:r w:rsidRPr="003A3FD4">
              <w:rPr>
                <w:color w:val="7F7F7F" w:themeColor="text1" w:themeTint="80"/>
              </w:rPr>
              <w:t>Focus your immediate energy on Quadrant I tasks since they are both urgent and important.</w:t>
            </w:r>
          </w:p>
          <w:p w14:paraId="33E7FC94" w14:textId="77777777" w:rsidR="00C03C8B" w:rsidRPr="003A3FD4" w:rsidRDefault="00C03C8B" w:rsidP="00C03C8B">
            <w:pPr>
              <w:pStyle w:val="ListParagraph"/>
              <w:numPr>
                <w:ilvl w:val="0"/>
                <w:numId w:val="4"/>
              </w:numPr>
              <w:rPr>
                <w:color w:val="7F7F7F" w:themeColor="text1" w:themeTint="80"/>
              </w:rPr>
            </w:pPr>
            <w:r w:rsidRPr="003A3FD4">
              <w:rPr>
                <w:color w:val="7F7F7F" w:themeColor="text1" w:themeTint="80"/>
              </w:rPr>
              <w:t>Schedule time for Quadrant II tasks, as they are crucial for your long-term growth and success.</w:t>
            </w:r>
          </w:p>
          <w:p w14:paraId="65D17E79" w14:textId="77777777" w:rsidR="00C03C8B" w:rsidRPr="003A3FD4" w:rsidRDefault="00C03C8B" w:rsidP="00C03C8B">
            <w:pPr>
              <w:pStyle w:val="ListParagraph"/>
              <w:numPr>
                <w:ilvl w:val="0"/>
                <w:numId w:val="4"/>
              </w:numPr>
              <w:rPr>
                <w:color w:val="7F7F7F" w:themeColor="text1" w:themeTint="80"/>
              </w:rPr>
            </w:pPr>
            <w:r w:rsidRPr="003A3FD4">
              <w:rPr>
                <w:color w:val="7F7F7F" w:themeColor="text1" w:themeTint="80"/>
              </w:rPr>
              <w:lastRenderedPageBreak/>
              <w:t>Delegate or limit the time spent on Quadrant III tasks, as they are urgent but not critical to your goals.</w:t>
            </w:r>
          </w:p>
          <w:p w14:paraId="30EDD774" w14:textId="77777777" w:rsidR="00C03C8B" w:rsidRPr="003A3FD4" w:rsidRDefault="00C03C8B" w:rsidP="00C03C8B">
            <w:pPr>
              <w:pStyle w:val="ListParagraph"/>
              <w:numPr>
                <w:ilvl w:val="0"/>
                <w:numId w:val="4"/>
              </w:numPr>
              <w:rPr>
                <w:color w:val="7F7F7F" w:themeColor="text1" w:themeTint="80"/>
              </w:rPr>
            </w:pPr>
            <w:r w:rsidRPr="003A3FD4">
              <w:rPr>
                <w:color w:val="7F7F7F" w:themeColor="text1" w:themeTint="80"/>
              </w:rPr>
              <w:t>Try to eliminate or minimize tasks in Quadrant IV, as they do not contribute to your effectiveness or efficiency.</w:t>
            </w:r>
          </w:p>
          <w:p w14:paraId="181E2B8C" w14:textId="77777777" w:rsidR="00C03C8B" w:rsidRDefault="00C03C8B"/>
        </w:tc>
      </w:tr>
    </w:tbl>
    <w:p w14:paraId="3AEDC218" w14:textId="77777777" w:rsidR="003A3FD4" w:rsidRDefault="003A3FD4"/>
    <w:p w14:paraId="43C29E70" w14:textId="77777777" w:rsidR="003A3FD4" w:rsidRPr="003A3FD4" w:rsidRDefault="003A3FD4" w:rsidP="003A3FD4">
      <w:pPr>
        <w:rPr>
          <w:b/>
          <w:bCs/>
        </w:rPr>
      </w:pPr>
      <w:r w:rsidRPr="003A3FD4">
        <w:rPr>
          <w:b/>
          <w:bCs/>
        </w:rPr>
        <w:t>Daily Planning</w:t>
      </w:r>
    </w:p>
    <w:p w14:paraId="1C450887" w14:textId="77777777" w:rsidR="003A3FD4" w:rsidRPr="003A3FD4" w:rsidRDefault="003A3FD4" w:rsidP="003A3FD4">
      <w:pPr>
        <w:numPr>
          <w:ilvl w:val="0"/>
          <w:numId w:val="2"/>
        </w:numPr>
      </w:pPr>
      <w:r w:rsidRPr="003A3FD4">
        <w:rPr>
          <w:b/>
          <w:bCs/>
        </w:rPr>
        <w:t>Start with Quadrant I (Urgent and Important):</w:t>
      </w:r>
    </w:p>
    <w:p w14:paraId="1F64F4B8" w14:textId="77777777" w:rsidR="003A3FD4" w:rsidRPr="003A3FD4" w:rsidRDefault="003A3FD4" w:rsidP="003A3FD4">
      <w:pPr>
        <w:numPr>
          <w:ilvl w:val="1"/>
          <w:numId w:val="2"/>
        </w:numPr>
      </w:pPr>
      <w:r w:rsidRPr="003A3FD4">
        <w:t>Begin each day by tackling these tasks. Since they are urgent and important, they should be your top priority.</w:t>
      </w:r>
    </w:p>
    <w:p w14:paraId="7F0CE9DE" w14:textId="77777777" w:rsidR="003A3FD4" w:rsidRPr="003A3FD4" w:rsidRDefault="003A3FD4" w:rsidP="003A3FD4">
      <w:pPr>
        <w:numPr>
          <w:ilvl w:val="1"/>
          <w:numId w:val="2"/>
        </w:numPr>
      </w:pPr>
      <w:r w:rsidRPr="003A3FD4">
        <w:t>Schedule these tasks for when you are most alert and productive, as they often require immediate action and high focus.</w:t>
      </w:r>
    </w:p>
    <w:p w14:paraId="2D74DE3D" w14:textId="77777777" w:rsidR="003A3FD4" w:rsidRPr="003A3FD4" w:rsidRDefault="003A3FD4" w:rsidP="003A3FD4">
      <w:pPr>
        <w:numPr>
          <w:ilvl w:val="0"/>
          <w:numId w:val="2"/>
        </w:numPr>
      </w:pPr>
      <w:r w:rsidRPr="003A3FD4">
        <w:rPr>
          <w:b/>
          <w:bCs/>
        </w:rPr>
        <w:t>Move to Quadrant II (Important but Not Urgent):</w:t>
      </w:r>
    </w:p>
    <w:p w14:paraId="777E95E9" w14:textId="77777777" w:rsidR="003A3FD4" w:rsidRPr="003A3FD4" w:rsidRDefault="003A3FD4" w:rsidP="003A3FD4">
      <w:pPr>
        <w:numPr>
          <w:ilvl w:val="1"/>
          <w:numId w:val="2"/>
        </w:numPr>
      </w:pPr>
      <w:r w:rsidRPr="003A3FD4">
        <w:t>Allocate specific time slots in your day for these tasks. These are crucial for your long-term success and should not be neglected.</w:t>
      </w:r>
    </w:p>
    <w:p w14:paraId="4E49FDFC" w14:textId="77777777" w:rsidR="003A3FD4" w:rsidRPr="003A3FD4" w:rsidRDefault="003A3FD4" w:rsidP="003A3FD4">
      <w:pPr>
        <w:numPr>
          <w:ilvl w:val="1"/>
          <w:numId w:val="2"/>
        </w:numPr>
      </w:pPr>
      <w:r w:rsidRPr="003A3FD4">
        <w:t>This could include designated time for planning, strategizing, and personal development. These tasks don't have to be done immediately, but they should be scheduled into your day.</w:t>
      </w:r>
    </w:p>
    <w:p w14:paraId="07A18D95" w14:textId="77777777" w:rsidR="003A3FD4" w:rsidRPr="003A3FD4" w:rsidRDefault="003A3FD4" w:rsidP="003A3FD4">
      <w:pPr>
        <w:numPr>
          <w:ilvl w:val="0"/>
          <w:numId w:val="2"/>
        </w:numPr>
      </w:pPr>
      <w:r w:rsidRPr="003A3FD4">
        <w:rPr>
          <w:b/>
          <w:bCs/>
        </w:rPr>
        <w:t>Fit in Quadrant III (Urgent but Not Important):</w:t>
      </w:r>
    </w:p>
    <w:p w14:paraId="5BC14938" w14:textId="77777777" w:rsidR="003A3FD4" w:rsidRPr="003A3FD4" w:rsidRDefault="003A3FD4" w:rsidP="003A3FD4">
      <w:pPr>
        <w:numPr>
          <w:ilvl w:val="1"/>
          <w:numId w:val="2"/>
        </w:numPr>
      </w:pPr>
      <w:r w:rsidRPr="003A3FD4">
        <w:t>Identify tasks that can be delegated to others. If you can't delegate, set aside a specific time to address these so they don't overrun your schedule.</w:t>
      </w:r>
    </w:p>
    <w:p w14:paraId="2122DD1C" w14:textId="77777777" w:rsidR="003A3FD4" w:rsidRPr="003A3FD4" w:rsidRDefault="003A3FD4" w:rsidP="003A3FD4">
      <w:pPr>
        <w:numPr>
          <w:ilvl w:val="1"/>
          <w:numId w:val="2"/>
        </w:numPr>
      </w:pPr>
      <w:r w:rsidRPr="003A3FD4">
        <w:t>You might decide to check emails or respond to non-critical calls at a set time rather than constantly throughout the day.</w:t>
      </w:r>
    </w:p>
    <w:p w14:paraId="51894700" w14:textId="77777777" w:rsidR="003A3FD4" w:rsidRPr="003A3FD4" w:rsidRDefault="003A3FD4" w:rsidP="003A3FD4">
      <w:pPr>
        <w:numPr>
          <w:ilvl w:val="0"/>
          <w:numId w:val="2"/>
        </w:numPr>
      </w:pPr>
      <w:r w:rsidRPr="003A3FD4">
        <w:rPr>
          <w:b/>
          <w:bCs/>
        </w:rPr>
        <w:t>Minimize Quadrant IV (Neither Urgent nor Important):</w:t>
      </w:r>
    </w:p>
    <w:p w14:paraId="1A759DF3" w14:textId="77777777" w:rsidR="003A3FD4" w:rsidRPr="003A3FD4" w:rsidRDefault="003A3FD4" w:rsidP="003A3FD4">
      <w:pPr>
        <w:numPr>
          <w:ilvl w:val="1"/>
          <w:numId w:val="2"/>
        </w:numPr>
      </w:pPr>
      <w:r w:rsidRPr="003A3FD4">
        <w:t>Be conscious of these activities and actively try to minimize them. They are often distractions and don't contribute to your goals.</w:t>
      </w:r>
    </w:p>
    <w:p w14:paraId="2D3929AD" w14:textId="77777777" w:rsidR="003A3FD4" w:rsidRPr="003A3FD4" w:rsidRDefault="003A3FD4" w:rsidP="003A3FD4">
      <w:pPr>
        <w:rPr>
          <w:b/>
          <w:bCs/>
        </w:rPr>
      </w:pPr>
      <w:r w:rsidRPr="003A3FD4">
        <w:rPr>
          <w:b/>
          <w:bCs/>
        </w:rPr>
        <w:t>Weekly Planning</w:t>
      </w:r>
    </w:p>
    <w:p w14:paraId="0500A6BF" w14:textId="77777777" w:rsidR="003A3FD4" w:rsidRPr="003A3FD4" w:rsidRDefault="003A3FD4" w:rsidP="003A3FD4">
      <w:pPr>
        <w:numPr>
          <w:ilvl w:val="0"/>
          <w:numId w:val="3"/>
        </w:numPr>
      </w:pPr>
      <w:r w:rsidRPr="003A3FD4">
        <w:rPr>
          <w:b/>
          <w:bCs/>
        </w:rPr>
        <w:t>Review Your Goals and Priorities:</w:t>
      </w:r>
    </w:p>
    <w:p w14:paraId="05099926" w14:textId="77777777" w:rsidR="003A3FD4" w:rsidRPr="003A3FD4" w:rsidRDefault="003A3FD4" w:rsidP="003A3FD4">
      <w:pPr>
        <w:numPr>
          <w:ilvl w:val="1"/>
          <w:numId w:val="3"/>
        </w:numPr>
      </w:pPr>
      <w:r w:rsidRPr="003A3FD4">
        <w:t>At the start of the week, review your long-term goals and objectives. This will help you prioritize tasks in Quadrant II.</w:t>
      </w:r>
    </w:p>
    <w:p w14:paraId="5C44FD47" w14:textId="77777777" w:rsidR="003A3FD4" w:rsidRPr="003A3FD4" w:rsidRDefault="003A3FD4" w:rsidP="003A3FD4">
      <w:pPr>
        <w:numPr>
          <w:ilvl w:val="0"/>
          <w:numId w:val="3"/>
        </w:numPr>
      </w:pPr>
      <w:r w:rsidRPr="003A3FD4">
        <w:rPr>
          <w:b/>
          <w:bCs/>
        </w:rPr>
        <w:t>Schedule Quadrant II Activities:</w:t>
      </w:r>
    </w:p>
    <w:p w14:paraId="5DB568A7" w14:textId="77777777" w:rsidR="003A3FD4" w:rsidRPr="003A3FD4" w:rsidRDefault="003A3FD4" w:rsidP="003A3FD4">
      <w:pPr>
        <w:numPr>
          <w:ilvl w:val="1"/>
          <w:numId w:val="3"/>
        </w:numPr>
      </w:pPr>
      <w:r w:rsidRPr="003A3FD4">
        <w:t>These are key for your personal and professional growth. Block out time in your week for these tasks. For instance, you might allocate a few hours every Wednesday morning for professional development.</w:t>
      </w:r>
    </w:p>
    <w:p w14:paraId="137CC309" w14:textId="77777777" w:rsidR="003A3FD4" w:rsidRPr="003A3FD4" w:rsidRDefault="003A3FD4" w:rsidP="003A3FD4">
      <w:pPr>
        <w:numPr>
          <w:ilvl w:val="0"/>
          <w:numId w:val="3"/>
        </w:numPr>
      </w:pPr>
      <w:r w:rsidRPr="003A3FD4">
        <w:rPr>
          <w:b/>
          <w:bCs/>
        </w:rPr>
        <w:t>Balance Urgent Tasks with Important Ones:</w:t>
      </w:r>
    </w:p>
    <w:p w14:paraId="3452E71E" w14:textId="77777777" w:rsidR="003A3FD4" w:rsidRPr="003A3FD4" w:rsidRDefault="003A3FD4" w:rsidP="003A3FD4">
      <w:pPr>
        <w:numPr>
          <w:ilvl w:val="1"/>
          <w:numId w:val="3"/>
        </w:numPr>
      </w:pPr>
      <w:r w:rsidRPr="003A3FD4">
        <w:t>While it's necessary to address urgent matters (Quadrant I), ensure that they don't completely overshadow important but not urgent activities (Quadrant II).</w:t>
      </w:r>
    </w:p>
    <w:p w14:paraId="6B79423D" w14:textId="77777777" w:rsidR="003A3FD4" w:rsidRPr="003A3FD4" w:rsidRDefault="003A3FD4" w:rsidP="003A3FD4">
      <w:pPr>
        <w:numPr>
          <w:ilvl w:val="0"/>
          <w:numId w:val="3"/>
        </w:numPr>
      </w:pPr>
      <w:r w:rsidRPr="003A3FD4">
        <w:rPr>
          <w:b/>
          <w:bCs/>
        </w:rPr>
        <w:lastRenderedPageBreak/>
        <w:t>Flexibility for Urgent Matters:</w:t>
      </w:r>
    </w:p>
    <w:p w14:paraId="25EEFDEC" w14:textId="77777777" w:rsidR="003A3FD4" w:rsidRPr="003A3FD4" w:rsidRDefault="003A3FD4" w:rsidP="003A3FD4">
      <w:pPr>
        <w:numPr>
          <w:ilvl w:val="1"/>
          <w:numId w:val="3"/>
        </w:numPr>
      </w:pPr>
      <w:r w:rsidRPr="003A3FD4">
        <w:t>Leave some buffer time in your schedule for unexpected urgent tasks that may arise.</w:t>
      </w:r>
    </w:p>
    <w:p w14:paraId="5C8FFF9B" w14:textId="77777777" w:rsidR="003A3FD4" w:rsidRPr="003A3FD4" w:rsidRDefault="003A3FD4" w:rsidP="003A3FD4">
      <w:pPr>
        <w:numPr>
          <w:ilvl w:val="0"/>
          <w:numId w:val="3"/>
        </w:numPr>
      </w:pPr>
      <w:r w:rsidRPr="003A3FD4">
        <w:rPr>
          <w:b/>
          <w:bCs/>
        </w:rPr>
        <w:t>Review and Adjust:</w:t>
      </w:r>
    </w:p>
    <w:p w14:paraId="1B4DB1FB" w14:textId="77777777" w:rsidR="003A3FD4" w:rsidRPr="003A3FD4" w:rsidRDefault="003A3FD4" w:rsidP="003A3FD4">
      <w:pPr>
        <w:numPr>
          <w:ilvl w:val="1"/>
          <w:numId w:val="3"/>
        </w:numPr>
      </w:pPr>
      <w:r w:rsidRPr="003A3FD4">
        <w:t>At the end of each day and week, review what you accomplished and adjust your planning for the next day or week accordingly. This helps you learn from your experiences and improve your time management skills.</w:t>
      </w:r>
    </w:p>
    <w:p w14:paraId="6C8754C4" w14:textId="77777777" w:rsidR="003A3FD4" w:rsidRDefault="003A3FD4"/>
    <w:sectPr w:rsidR="003A3F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C4D58"/>
    <w:multiLevelType w:val="multilevel"/>
    <w:tmpl w:val="F4642D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6067B0"/>
    <w:multiLevelType w:val="hybridMultilevel"/>
    <w:tmpl w:val="0A944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6B61EF"/>
    <w:multiLevelType w:val="multilevel"/>
    <w:tmpl w:val="CA5A7D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1F3E79"/>
    <w:multiLevelType w:val="multilevel"/>
    <w:tmpl w:val="B82011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D165A4"/>
    <w:multiLevelType w:val="multilevel"/>
    <w:tmpl w:val="256CF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2009707">
    <w:abstractNumId w:val="4"/>
  </w:num>
  <w:num w:numId="2" w16cid:durableId="1544635621">
    <w:abstractNumId w:val="3"/>
  </w:num>
  <w:num w:numId="3" w16cid:durableId="1931696032">
    <w:abstractNumId w:val="2"/>
  </w:num>
  <w:num w:numId="4" w16cid:durableId="1416854963">
    <w:abstractNumId w:val="1"/>
  </w:num>
  <w:num w:numId="5" w16cid:durableId="951322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FD4"/>
    <w:rsid w:val="003665ED"/>
    <w:rsid w:val="003A3FD4"/>
    <w:rsid w:val="00434BD2"/>
    <w:rsid w:val="005E35DA"/>
    <w:rsid w:val="00625B1E"/>
    <w:rsid w:val="00C03C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C6B15"/>
  <w15:chartTrackingRefBased/>
  <w15:docId w15:val="{2B6B1AB6-F0FA-4A27-BE0F-955B8F57E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F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3F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3F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3F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3F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3F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F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F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F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F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3F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3F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3F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3F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3F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3F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3F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3FD4"/>
    <w:rPr>
      <w:rFonts w:eastAsiaTheme="majorEastAsia" w:cstheme="majorBidi"/>
      <w:color w:val="272727" w:themeColor="text1" w:themeTint="D8"/>
    </w:rPr>
  </w:style>
  <w:style w:type="paragraph" w:styleId="Title">
    <w:name w:val="Title"/>
    <w:basedOn w:val="Normal"/>
    <w:next w:val="Normal"/>
    <w:link w:val="TitleChar"/>
    <w:uiPriority w:val="10"/>
    <w:qFormat/>
    <w:rsid w:val="003A3F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F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3F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3F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3FD4"/>
    <w:pPr>
      <w:spacing w:before="160"/>
      <w:jc w:val="center"/>
    </w:pPr>
    <w:rPr>
      <w:i/>
      <w:iCs/>
      <w:color w:val="404040" w:themeColor="text1" w:themeTint="BF"/>
    </w:rPr>
  </w:style>
  <w:style w:type="character" w:customStyle="1" w:styleId="QuoteChar">
    <w:name w:val="Quote Char"/>
    <w:basedOn w:val="DefaultParagraphFont"/>
    <w:link w:val="Quote"/>
    <w:uiPriority w:val="29"/>
    <w:rsid w:val="003A3FD4"/>
    <w:rPr>
      <w:i/>
      <w:iCs/>
      <w:color w:val="404040" w:themeColor="text1" w:themeTint="BF"/>
    </w:rPr>
  </w:style>
  <w:style w:type="paragraph" w:styleId="ListParagraph">
    <w:name w:val="List Paragraph"/>
    <w:basedOn w:val="Normal"/>
    <w:uiPriority w:val="34"/>
    <w:qFormat/>
    <w:rsid w:val="003A3FD4"/>
    <w:pPr>
      <w:ind w:left="720"/>
      <w:contextualSpacing/>
    </w:pPr>
  </w:style>
  <w:style w:type="character" w:styleId="IntenseEmphasis">
    <w:name w:val="Intense Emphasis"/>
    <w:basedOn w:val="DefaultParagraphFont"/>
    <w:uiPriority w:val="21"/>
    <w:qFormat/>
    <w:rsid w:val="003A3FD4"/>
    <w:rPr>
      <w:i/>
      <w:iCs/>
      <w:color w:val="0F4761" w:themeColor="accent1" w:themeShade="BF"/>
    </w:rPr>
  </w:style>
  <w:style w:type="paragraph" w:styleId="IntenseQuote">
    <w:name w:val="Intense Quote"/>
    <w:basedOn w:val="Normal"/>
    <w:next w:val="Normal"/>
    <w:link w:val="IntenseQuoteChar"/>
    <w:uiPriority w:val="30"/>
    <w:qFormat/>
    <w:rsid w:val="003A3F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3FD4"/>
    <w:rPr>
      <w:i/>
      <w:iCs/>
      <w:color w:val="0F4761" w:themeColor="accent1" w:themeShade="BF"/>
    </w:rPr>
  </w:style>
  <w:style w:type="character" w:styleId="IntenseReference">
    <w:name w:val="Intense Reference"/>
    <w:basedOn w:val="DefaultParagraphFont"/>
    <w:uiPriority w:val="32"/>
    <w:qFormat/>
    <w:rsid w:val="003A3FD4"/>
    <w:rPr>
      <w:b/>
      <w:bCs/>
      <w:smallCaps/>
      <w:color w:val="0F4761" w:themeColor="accent1" w:themeShade="BF"/>
      <w:spacing w:val="5"/>
    </w:rPr>
  </w:style>
  <w:style w:type="table" w:styleId="TableGrid">
    <w:name w:val="Table Grid"/>
    <w:basedOn w:val="TableNormal"/>
    <w:uiPriority w:val="39"/>
    <w:rsid w:val="00C03C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953931">
      <w:bodyDiv w:val="1"/>
      <w:marLeft w:val="0"/>
      <w:marRight w:val="0"/>
      <w:marTop w:val="0"/>
      <w:marBottom w:val="0"/>
      <w:divBdr>
        <w:top w:val="none" w:sz="0" w:space="0" w:color="auto"/>
        <w:left w:val="none" w:sz="0" w:space="0" w:color="auto"/>
        <w:bottom w:val="none" w:sz="0" w:space="0" w:color="auto"/>
        <w:right w:val="none" w:sz="0" w:space="0" w:color="auto"/>
      </w:divBdr>
    </w:div>
    <w:div w:id="401215119">
      <w:bodyDiv w:val="1"/>
      <w:marLeft w:val="0"/>
      <w:marRight w:val="0"/>
      <w:marTop w:val="0"/>
      <w:marBottom w:val="0"/>
      <w:divBdr>
        <w:top w:val="none" w:sz="0" w:space="0" w:color="auto"/>
        <w:left w:val="none" w:sz="0" w:space="0" w:color="auto"/>
        <w:bottom w:val="none" w:sz="0" w:space="0" w:color="auto"/>
        <w:right w:val="none" w:sz="0" w:space="0" w:color="auto"/>
      </w:divBdr>
    </w:div>
    <w:div w:id="560941303">
      <w:bodyDiv w:val="1"/>
      <w:marLeft w:val="0"/>
      <w:marRight w:val="0"/>
      <w:marTop w:val="0"/>
      <w:marBottom w:val="0"/>
      <w:divBdr>
        <w:top w:val="none" w:sz="0" w:space="0" w:color="auto"/>
        <w:left w:val="none" w:sz="0" w:space="0" w:color="auto"/>
        <w:bottom w:val="none" w:sz="0" w:space="0" w:color="auto"/>
        <w:right w:val="none" w:sz="0" w:space="0" w:color="auto"/>
      </w:divBdr>
    </w:div>
    <w:div w:id="1274246874">
      <w:bodyDiv w:val="1"/>
      <w:marLeft w:val="0"/>
      <w:marRight w:val="0"/>
      <w:marTop w:val="0"/>
      <w:marBottom w:val="0"/>
      <w:divBdr>
        <w:top w:val="none" w:sz="0" w:space="0" w:color="auto"/>
        <w:left w:val="none" w:sz="0" w:space="0" w:color="auto"/>
        <w:bottom w:val="none" w:sz="0" w:space="0" w:color="auto"/>
        <w:right w:val="none" w:sz="0" w:space="0" w:color="auto"/>
      </w:divBdr>
    </w:div>
    <w:div w:id="1370105447">
      <w:bodyDiv w:val="1"/>
      <w:marLeft w:val="0"/>
      <w:marRight w:val="0"/>
      <w:marTop w:val="0"/>
      <w:marBottom w:val="0"/>
      <w:divBdr>
        <w:top w:val="none" w:sz="0" w:space="0" w:color="auto"/>
        <w:left w:val="none" w:sz="0" w:space="0" w:color="auto"/>
        <w:bottom w:val="none" w:sz="0" w:space="0" w:color="auto"/>
        <w:right w:val="none" w:sz="0" w:space="0" w:color="auto"/>
      </w:divBdr>
    </w:div>
    <w:div w:id="189014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653</Words>
  <Characters>3726</Characters>
  <Application>Microsoft Office Word</Application>
  <DocSecurity>0</DocSecurity>
  <Lines>31</Lines>
  <Paragraphs>8</Paragraphs>
  <ScaleCrop>false</ScaleCrop>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Jacek BODAL</dc:creator>
  <cp:keywords/>
  <dc:description/>
  <cp:lastModifiedBy>Jacek BODAL</cp:lastModifiedBy>
  <cp:revision>2</cp:revision>
  <dcterms:created xsi:type="dcterms:W3CDTF">2024-01-02T21:56:00Z</dcterms:created>
  <dcterms:modified xsi:type="dcterms:W3CDTF">2024-01-02T21:56:00Z</dcterms:modified>
</cp:coreProperties>
</file>