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094A9" w14:textId="64162FED" w:rsidR="000A4088" w:rsidRDefault="00A00ED7">
      <w:r>
        <w:t>Muse, les meilleurs toiles</w:t>
      </w:r>
    </w:p>
    <w:sectPr w:rsidR="000A4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3AC"/>
    <w:rsid w:val="000A4088"/>
    <w:rsid w:val="005E020B"/>
    <w:rsid w:val="00A00ED7"/>
    <w:rsid w:val="00C36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63D30"/>
  <w15:chartTrackingRefBased/>
  <w15:docId w15:val="{182A6B11-54A8-49D4-A30D-81DB00B45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BODAL</dc:creator>
  <cp:keywords/>
  <dc:description/>
  <cp:lastModifiedBy>Louis BODAL</cp:lastModifiedBy>
  <cp:revision>2</cp:revision>
  <dcterms:created xsi:type="dcterms:W3CDTF">2023-02-09T21:59:00Z</dcterms:created>
  <dcterms:modified xsi:type="dcterms:W3CDTF">2023-02-09T21:59:00Z</dcterms:modified>
</cp:coreProperties>
</file>