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239A" w:rsidRDefault="008C3E02">
      <w:pPr>
        <w:rPr>
          <w:rFonts w:ascii="Geneva" w:eastAsia="Geneva" w:hAnsi="Geneva" w:cs="Geneva"/>
          <w:color w:val="000000"/>
        </w:rPr>
      </w:pPr>
      <w:proofErr w:type="spellStart"/>
      <w:r>
        <w:rPr>
          <w:rFonts w:ascii="Geneva" w:eastAsia="Geneva" w:hAnsi="Geneva" w:cs="Geneva"/>
          <w:color w:val="000000"/>
        </w:rPr>
        <w:t>YoucanstopanAzureSQLDatabaseinstancetodecreasecosts</w:t>
      </w:r>
      <w:proofErr w:type="spellEnd"/>
      <w:r>
        <w:rPr>
          <w:rFonts w:ascii="Geneva" w:eastAsia="Geneva" w:hAnsi="Geneva" w:cs="Geneva"/>
          <w:color w:val="000000"/>
        </w:rPr>
        <w:t xml:space="preserve">. </w:t>
      </w:r>
    </w:p>
    <w:p w:rsidR="0018239A" w:rsidRDefault="008C3E02">
      <w:pPr>
        <w:rPr>
          <w:rFonts w:ascii="Geneva" w:eastAsia="Geneva" w:hAnsi="Geneva" w:cs="Geneva"/>
          <w:color w:val="000000"/>
        </w:rPr>
      </w:pPr>
      <w:r>
        <w:rPr>
          <w:rFonts w:ascii="Geneva" w:eastAsia="Geneva" w:hAnsi="Geneva" w:cs="Geneva"/>
          <w:color w:val="000000"/>
        </w:rPr>
        <w:t xml:space="preserve">There is no way to stop SQL Azure Database to avoid billing charges when not in use. The azure virtual machine can be suspended and by doing that you can avoid hourly charges, but you cannot do the same with a SQL Azure Database which is charged hourly per database  </w:t>
      </w:r>
    </w:p>
    <w:p w:rsidR="0018239A" w:rsidRDefault="0018239A">
      <w:pPr>
        <w:rPr>
          <w:rFonts w:ascii="Geneva" w:eastAsia="Geneva" w:hAnsi="Geneva" w:cs="Geneva"/>
          <w:color w:val="000000"/>
        </w:rPr>
      </w:pPr>
    </w:p>
    <w:p w:rsidR="0018239A" w:rsidRDefault="0018239A">
      <w:pPr>
        <w:rPr>
          <w:rFonts w:ascii="Geneva" w:eastAsia="Geneva" w:hAnsi="Geneva" w:cs="Geneva"/>
          <w:color w:val="000000"/>
        </w:rPr>
      </w:pPr>
    </w:p>
    <w:p w:rsidR="0018239A" w:rsidRDefault="0018239A">
      <w:pPr>
        <w:rPr>
          <w:rFonts w:ascii="Geneva" w:eastAsia="Geneva" w:hAnsi="Geneva" w:cs="Geneva"/>
          <w:color w:val="000000"/>
        </w:rPr>
      </w:pPr>
    </w:p>
    <w:p w:rsidR="0018239A" w:rsidRPr="00F6018A" w:rsidRDefault="008C3E02">
      <w:pPr>
        <w:rPr>
          <w:rFonts w:ascii="Geneva" w:eastAsia="Geneva" w:hAnsi="Geneva" w:cs="Geneva"/>
          <w:b/>
          <w:color w:val="000000"/>
        </w:rPr>
      </w:pPr>
      <w:r w:rsidRPr="00F6018A">
        <w:rPr>
          <w:rFonts w:ascii="Geneva" w:eastAsia="Geneva" w:hAnsi="Geneva" w:cs="Geneva"/>
          <w:b/>
          <w:color w:val="000000"/>
        </w:rPr>
        <w:t xml:space="preserve">Azure Synapse Analytics  </w:t>
      </w:r>
    </w:p>
    <w:p w:rsidR="0018239A" w:rsidRDefault="008C3E02">
      <w:pPr>
        <w:rPr>
          <w:rFonts w:ascii="Geneva" w:eastAsia="Geneva" w:hAnsi="Geneva" w:cs="Geneva"/>
          <w:color w:val="000000"/>
        </w:rPr>
      </w:pPr>
      <w:proofErr w:type="gramStart"/>
      <w:r>
        <w:rPr>
          <w:rFonts w:ascii="Geneva" w:eastAsia="Geneva" w:hAnsi="Geneva" w:cs="Geneva"/>
          <w:color w:val="000000"/>
        </w:rPr>
        <w:t>an</w:t>
      </w:r>
      <w:proofErr w:type="gramEnd"/>
      <w:r>
        <w:rPr>
          <w:rFonts w:ascii="Geneva" w:eastAsia="Geneva" w:hAnsi="Geneva" w:cs="Geneva"/>
          <w:color w:val="000000"/>
        </w:rPr>
        <w:t xml:space="preserve"> Azure ExpressRoute circuit  </w:t>
      </w:r>
    </w:p>
    <w:p w:rsidR="0018239A" w:rsidRPr="00F6018A" w:rsidRDefault="008C3E02">
      <w:pPr>
        <w:rPr>
          <w:rFonts w:ascii="Geneva" w:eastAsia="Geneva" w:hAnsi="Geneva" w:cs="Geneva"/>
          <w:b/>
          <w:color w:val="000000"/>
        </w:rPr>
      </w:pPr>
      <w:r w:rsidRPr="00F6018A">
        <w:rPr>
          <w:rFonts w:ascii="Geneva" w:eastAsia="Geneva" w:hAnsi="Geneva" w:cs="Geneva"/>
          <w:b/>
          <w:color w:val="000000"/>
        </w:rPr>
        <w:t xml:space="preserve">Azure Sentinel:  </w:t>
      </w:r>
    </w:p>
    <w:p w:rsidR="0018239A" w:rsidRDefault="008C3E02">
      <w:pPr>
        <w:rPr>
          <w:rFonts w:ascii="Geneva" w:eastAsia="Geneva" w:hAnsi="Geneva" w:cs="Geneva"/>
          <w:color w:val="000000"/>
        </w:rPr>
      </w:pPr>
      <w:proofErr w:type="spellStart"/>
      <w:r>
        <w:rPr>
          <w:rFonts w:ascii="Geneva" w:eastAsia="Geneva" w:hAnsi="Geneva" w:cs="Geneva"/>
          <w:color w:val="000000"/>
        </w:rPr>
        <w:t>Analyze</w:t>
      </w:r>
      <w:proofErr w:type="spellEnd"/>
      <w:r>
        <w:rPr>
          <w:rFonts w:ascii="Geneva" w:eastAsia="Geneva" w:hAnsi="Geneva" w:cs="Geneva"/>
          <w:color w:val="000000"/>
        </w:rPr>
        <w:t xml:space="preserve"> security log files from Azure VM  </w:t>
      </w:r>
    </w:p>
    <w:p w:rsidR="0018239A" w:rsidRDefault="008C3E02">
      <w:pPr>
        <w:rPr>
          <w:rFonts w:ascii="Geneva" w:eastAsia="Geneva" w:hAnsi="Geneva" w:cs="Geneva"/>
          <w:color w:val="000000"/>
        </w:rPr>
      </w:pPr>
      <w:proofErr w:type="gramStart"/>
      <w:r>
        <w:rPr>
          <w:rFonts w:ascii="Geneva" w:eastAsia="Geneva" w:hAnsi="Geneva" w:cs="Geneva"/>
          <w:color w:val="000000"/>
        </w:rPr>
        <w:t>uses</w:t>
      </w:r>
      <w:proofErr w:type="gramEnd"/>
      <w:r>
        <w:rPr>
          <w:rFonts w:ascii="Geneva" w:eastAsia="Geneva" w:hAnsi="Geneva" w:cs="Geneva"/>
          <w:color w:val="000000"/>
        </w:rPr>
        <w:t xml:space="preserve"> playbooks to automatically respond to threats?  </w:t>
      </w:r>
    </w:p>
    <w:p w:rsidR="0018239A" w:rsidRPr="00F6018A" w:rsidRDefault="008C3E02">
      <w:pPr>
        <w:rPr>
          <w:rFonts w:ascii="Geneva" w:eastAsia="Geneva" w:hAnsi="Geneva" w:cs="Geneva"/>
          <w:b/>
          <w:color w:val="000000"/>
        </w:rPr>
      </w:pPr>
      <w:r w:rsidRPr="00F6018A">
        <w:rPr>
          <w:rFonts w:ascii="Geneva" w:eastAsia="Geneva" w:hAnsi="Geneva" w:cs="Geneva"/>
          <w:b/>
          <w:color w:val="000000"/>
        </w:rPr>
        <w:t xml:space="preserve">Azure Security </w:t>
      </w:r>
      <w:proofErr w:type="spellStart"/>
      <w:r w:rsidRPr="00F6018A">
        <w:rPr>
          <w:rFonts w:ascii="Geneva" w:eastAsia="Geneva" w:hAnsi="Geneva" w:cs="Geneva"/>
          <w:b/>
          <w:color w:val="000000"/>
        </w:rPr>
        <w:t>Center</w:t>
      </w:r>
      <w:proofErr w:type="spellEnd"/>
      <w:r w:rsidRPr="00F6018A">
        <w:rPr>
          <w:rFonts w:ascii="Geneva" w:eastAsia="Geneva" w:hAnsi="Geneva" w:cs="Geneva"/>
          <w:b/>
          <w:color w:val="000000"/>
        </w:rPr>
        <w:t xml:space="preserve"> </w:t>
      </w:r>
    </w:p>
    <w:p w:rsidR="0018239A" w:rsidRDefault="008C3E02">
      <w:pPr>
        <w:rPr>
          <w:rFonts w:ascii="Geneva" w:eastAsia="Geneva" w:hAnsi="Geneva" w:cs="Geneva"/>
          <w:color w:val="000000"/>
        </w:rPr>
      </w:pPr>
      <w:r>
        <w:rPr>
          <w:rFonts w:ascii="Geneva" w:eastAsia="Geneva" w:hAnsi="Geneva" w:cs="Geneva"/>
          <w:color w:val="000000"/>
        </w:rPr>
        <w:t xml:space="preserve">- From Azure Security </w:t>
      </w:r>
      <w:proofErr w:type="spellStart"/>
      <w:r>
        <w:rPr>
          <w:rFonts w:ascii="Geneva" w:eastAsia="Geneva" w:hAnsi="Geneva" w:cs="Geneva"/>
          <w:color w:val="000000"/>
        </w:rPr>
        <w:t>Center</w:t>
      </w:r>
      <w:proofErr w:type="spellEnd"/>
      <w:r>
        <w:rPr>
          <w:rFonts w:ascii="Geneva" w:eastAsia="Geneva" w:hAnsi="Geneva" w:cs="Geneva"/>
          <w:color w:val="000000"/>
        </w:rPr>
        <w:t xml:space="preserve">, you can download a Regulatory Compliance report </w:t>
      </w:r>
    </w:p>
    <w:p w:rsidR="0018239A" w:rsidRDefault="008C3E02">
      <w:pPr>
        <w:rPr>
          <w:rFonts w:ascii="Geneva" w:eastAsia="Geneva" w:hAnsi="Geneva" w:cs="Geneva"/>
          <w:color w:val="000000"/>
        </w:rPr>
      </w:pPr>
      <w:r>
        <w:rPr>
          <w:rFonts w:ascii="Geneva" w:eastAsia="Geneva" w:hAnsi="Geneva" w:cs="Geneva"/>
          <w:color w:val="000000"/>
        </w:rPr>
        <w:t xml:space="preserve">Display the secure score for Azure subscription </w:t>
      </w:r>
    </w:p>
    <w:p w:rsidR="00F6018A" w:rsidRDefault="00F6018A">
      <w:pPr>
        <w:rPr>
          <w:rFonts w:ascii="Geneva" w:eastAsia="Geneva" w:hAnsi="Geneva" w:cs="Geneva"/>
          <w:color w:val="000000"/>
        </w:rPr>
      </w:pPr>
    </w:p>
    <w:p w:rsidR="00F6018A" w:rsidRPr="007B7F45" w:rsidRDefault="00F6018A">
      <w:pPr>
        <w:rPr>
          <w:rFonts w:ascii="Geneva" w:eastAsia="Geneva" w:hAnsi="Geneva" w:cs="Geneva"/>
          <w:b/>
          <w:color w:val="000000"/>
        </w:rPr>
      </w:pPr>
      <w:r w:rsidRPr="007B7F45">
        <w:rPr>
          <w:rFonts w:ascii="Geneva" w:eastAsia="Geneva" w:hAnsi="Geneva" w:cs="Geneva"/>
          <w:b/>
          <w:color w:val="000000"/>
        </w:rPr>
        <w:t xml:space="preserve">Virtual Network </w:t>
      </w:r>
    </w:p>
    <w:p w:rsidR="00F6018A" w:rsidRDefault="00F6018A" w:rsidP="00F6018A">
      <w:pPr>
        <w:pStyle w:val="Paragraphedeliste"/>
        <w:numPr>
          <w:ilvl w:val="0"/>
          <w:numId w:val="1"/>
        </w:numPr>
        <w:rPr>
          <w:rFonts w:ascii="Geneva" w:eastAsia="Geneva" w:hAnsi="Geneva" w:cs="Geneva"/>
          <w:color w:val="000000"/>
        </w:rPr>
      </w:pPr>
      <w:r>
        <w:rPr>
          <w:rFonts w:ascii="Geneva" w:eastAsia="Geneva" w:hAnsi="Geneva" w:cs="Geneva"/>
          <w:color w:val="000000"/>
        </w:rPr>
        <w:t>Is one region only</w:t>
      </w:r>
    </w:p>
    <w:p w:rsidR="00163E11" w:rsidRDefault="00163E11" w:rsidP="00F6018A">
      <w:pPr>
        <w:pStyle w:val="Paragraphedeliste"/>
        <w:numPr>
          <w:ilvl w:val="0"/>
          <w:numId w:val="1"/>
        </w:numPr>
        <w:rPr>
          <w:rFonts w:ascii="Geneva" w:eastAsia="Geneva" w:hAnsi="Geneva" w:cs="Geneva"/>
          <w:color w:val="000000"/>
        </w:rPr>
      </w:pPr>
      <w:r>
        <w:rPr>
          <w:rFonts w:ascii="Geneva" w:eastAsia="Geneva" w:hAnsi="Geneva" w:cs="Geneva"/>
          <w:color w:val="000000"/>
        </w:rPr>
        <w:t xml:space="preserve">To connect them </w:t>
      </w:r>
      <w:proofErr w:type="spellStart"/>
      <w:r>
        <w:rPr>
          <w:rFonts w:ascii="Geneva" w:eastAsia="Geneva" w:hAnsi="Geneva" w:cs="Geneva"/>
          <w:color w:val="000000"/>
        </w:rPr>
        <w:t>VNet</w:t>
      </w:r>
      <w:proofErr w:type="spellEnd"/>
      <w:r>
        <w:rPr>
          <w:rFonts w:ascii="Geneva" w:eastAsia="Geneva" w:hAnsi="Geneva" w:cs="Geneva"/>
          <w:color w:val="000000"/>
        </w:rPr>
        <w:t xml:space="preserve"> peering</w:t>
      </w:r>
    </w:p>
    <w:p w:rsidR="00163E11" w:rsidRDefault="00163E11" w:rsidP="00F6018A">
      <w:pPr>
        <w:pStyle w:val="Paragraphedeliste"/>
        <w:numPr>
          <w:ilvl w:val="0"/>
          <w:numId w:val="1"/>
        </w:numPr>
        <w:rPr>
          <w:rFonts w:ascii="Geneva" w:eastAsia="Geneva" w:hAnsi="Geneva" w:cs="Geneva"/>
          <w:color w:val="000000"/>
        </w:rPr>
      </w:pPr>
      <w:r>
        <w:rPr>
          <w:noProof/>
          <w:lang w:val="fr-FR" w:eastAsia="fr-FR" w:bidi="ar-SA"/>
        </w:rPr>
        <w:drawing>
          <wp:inline distT="0" distB="0" distL="0" distR="0" wp14:anchorId="005059E6" wp14:editId="2AB37DEB">
            <wp:extent cx="5943600" cy="3892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92470"/>
                    </a:xfrm>
                    <a:prstGeom prst="rect">
                      <a:avLst/>
                    </a:prstGeom>
                  </pic:spPr>
                </pic:pic>
              </a:graphicData>
            </a:graphic>
          </wp:inline>
        </w:drawing>
      </w:r>
    </w:p>
    <w:p w:rsidR="00C17449" w:rsidRDefault="00C17449" w:rsidP="00F6018A">
      <w:pPr>
        <w:pStyle w:val="Paragraphedeliste"/>
        <w:numPr>
          <w:ilvl w:val="0"/>
          <w:numId w:val="1"/>
        </w:numPr>
        <w:rPr>
          <w:rFonts w:ascii="Geneva" w:eastAsia="Geneva" w:hAnsi="Geneva" w:cs="Geneva"/>
          <w:b/>
          <w:color w:val="000000"/>
        </w:rPr>
      </w:pPr>
      <w:r>
        <w:rPr>
          <w:rFonts w:ascii="Geneva" w:eastAsia="Geneva" w:hAnsi="Geneva" w:cs="Geneva"/>
          <w:color w:val="000000"/>
        </w:rPr>
        <w:t xml:space="preserve">or </w:t>
      </w:r>
      <w:r w:rsidRPr="00C17449">
        <w:rPr>
          <w:rFonts w:ascii="Geneva" w:eastAsia="Geneva" w:hAnsi="Geneva" w:cs="Geneva"/>
          <w:b/>
          <w:color w:val="000000"/>
        </w:rPr>
        <w:t xml:space="preserve">VPN GATEWAY </w:t>
      </w:r>
    </w:p>
    <w:p w:rsidR="00C17449" w:rsidRDefault="00C17449" w:rsidP="00F6018A">
      <w:pPr>
        <w:pStyle w:val="Paragraphedeliste"/>
        <w:numPr>
          <w:ilvl w:val="0"/>
          <w:numId w:val="1"/>
        </w:numPr>
        <w:rPr>
          <w:rFonts w:ascii="Geneva" w:eastAsia="Geneva" w:hAnsi="Geneva" w:cs="Geneva"/>
          <w:b/>
          <w:color w:val="000000"/>
        </w:rPr>
      </w:pPr>
      <w:r>
        <w:rPr>
          <w:noProof/>
          <w:lang w:val="fr-FR" w:eastAsia="fr-FR" w:bidi="ar-SA"/>
        </w:rPr>
        <w:lastRenderedPageBreak/>
        <w:drawing>
          <wp:inline distT="0" distB="0" distL="0" distR="0" wp14:anchorId="518DD7B0" wp14:editId="51B51161">
            <wp:extent cx="5943600" cy="3823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23594"/>
                    </a:xfrm>
                    <a:prstGeom prst="rect">
                      <a:avLst/>
                    </a:prstGeom>
                  </pic:spPr>
                </pic:pic>
              </a:graphicData>
            </a:graphic>
          </wp:inline>
        </w:drawing>
      </w:r>
    </w:p>
    <w:p w:rsidR="0042441F" w:rsidRDefault="0042441F" w:rsidP="0042441F">
      <w:pPr>
        <w:rPr>
          <w:rFonts w:ascii="Geneva" w:eastAsia="Geneva" w:hAnsi="Geneva" w:cs="Geneva"/>
          <w:b/>
          <w:color w:val="000000"/>
        </w:rPr>
      </w:pPr>
    </w:p>
    <w:p w:rsidR="0042441F" w:rsidRDefault="0042441F" w:rsidP="0042441F">
      <w:pPr>
        <w:rPr>
          <w:rFonts w:ascii="Geneva" w:eastAsia="Geneva" w:hAnsi="Geneva" w:cs="Geneva"/>
          <w:b/>
          <w:color w:val="000000"/>
        </w:rPr>
      </w:pPr>
    </w:p>
    <w:p w:rsidR="0042441F" w:rsidRPr="00435327" w:rsidRDefault="0042441F" w:rsidP="0042441F">
      <w:pPr>
        <w:rPr>
          <w:rFonts w:ascii="Geneva" w:eastAsia="Geneva" w:hAnsi="Geneva" w:cs="Geneva"/>
          <w:color w:val="000000"/>
        </w:rPr>
      </w:pPr>
      <w:r>
        <w:rPr>
          <w:rFonts w:ascii="Geneva" w:eastAsia="Geneva" w:hAnsi="Geneva" w:cs="Geneva"/>
          <w:b/>
          <w:color w:val="000000"/>
        </w:rPr>
        <w:t>Network security group</w:t>
      </w:r>
      <w:r w:rsidRPr="00435327">
        <w:rPr>
          <w:rFonts w:ascii="Geneva" w:eastAsia="Geneva" w:hAnsi="Geneva" w:cs="Geneva"/>
          <w:color w:val="000000"/>
        </w:rPr>
        <w:t>, to control internet for that subnet</w:t>
      </w:r>
    </w:p>
    <w:p w:rsidR="009955B9" w:rsidRPr="00435327" w:rsidRDefault="009955B9" w:rsidP="0042441F">
      <w:pPr>
        <w:rPr>
          <w:rFonts w:ascii="Geneva" w:eastAsia="Geneva" w:hAnsi="Geneva" w:cs="Geneva"/>
          <w:color w:val="000000"/>
        </w:rPr>
      </w:pPr>
    </w:p>
    <w:p w:rsidR="009955B9" w:rsidRPr="00435327" w:rsidRDefault="009955B9" w:rsidP="0042441F">
      <w:pPr>
        <w:rPr>
          <w:rFonts w:ascii="Geneva" w:eastAsia="Geneva" w:hAnsi="Geneva" w:cs="Geneva"/>
          <w:color w:val="000000"/>
        </w:rPr>
      </w:pPr>
      <w:r w:rsidRPr="00435327">
        <w:rPr>
          <w:rFonts w:ascii="Geneva" w:eastAsia="Geneva" w:hAnsi="Geneva" w:cs="Geneva"/>
          <w:color w:val="000000"/>
        </w:rPr>
        <w:t>Or between subnets</w:t>
      </w:r>
    </w:p>
    <w:p w:rsidR="0042441F" w:rsidRDefault="009955B9" w:rsidP="0042441F">
      <w:pPr>
        <w:rPr>
          <w:rFonts w:ascii="Geneva" w:eastAsia="Geneva" w:hAnsi="Geneva" w:cs="Geneva"/>
          <w:b/>
          <w:color w:val="000000"/>
        </w:rPr>
      </w:pPr>
      <w:r>
        <w:rPr>
          <w:noProof/>
          <w:lang w:val="fr-FR" w:eastAsia="fr-FR" w:bidi="ar-SA"/>
        </w:rPr>
        <w:drawing>
          <wp:inline distT="0" distB="0" distL="0" distR="0" wp14:anchorId="4D0BC5C3" wp14:editId="2F4A1A43">
            <wp:extent cx="4202304"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2304" cy="3276600"/>
                    </a:xfrm>
                    <a:prstGeom prst="rect">
                      <a:avLst/>
                    </a:prstGeom>
                  </pic:spPr>
                </pic:pic>
              </a:graphicData>
            </a:graphic>
          </wp:inline>
        </w:drawing>
      </w:r>
    </w:p>
    <w:p w:rsidR="00FC372E" w:rsidRDefault="00FC372E" w:rsidP="0042441F">
      <w:pPr>
        <w:rPr>
          <w:rFonts w:ascii="Geneva" w:eastAsia="Geneva" w:hAnsi="Geneva" w:cs="Geneva"/>
          <w:b/>
          <w:color w:val="000000"/>
        </w:rPr>
      </w:pPr>
    </w:p>
    <w:p w:rsidR="00FC372E" w:rsidRDefault="00FC372E" w:rsidP="0042441F">
      <w:pPr>
        <w:rPr>
          <w:rFonts w:ascii="Geneva" w:eastAsia="Geneva" w:hAnsi="Geneva" w:cs="Geneva"/>
          <w:color w:val="000000"/>
        </w:rPr>
      </w:pPr>
      <w:r>
        <w:rPr>
          <w:rFonts w:ascii="Geneva" w:eastAsia="Geneva" w:hAnsi="Geneva" w:cs="Geneva"/>
          <w:b/>
          <w:color w:val="000000"/>
        </w:rPr>
        <w:lastRenderedPageBreak/>
        <w:t xml:space="preserve">VPN GATEWAY = </w:t>
      </w:r>
      <w:r>
        <w:rPr>
          <w:rFonts w:ascii="Geneva" w:eastAsia="Geneva" w:hAnsi="Geneva" w:cs="Geneva"/>
          <w:color w:val="000000"/>
        </w:rPr>
        <w:t>Virtual Network Gateway</w:t>
      </w:r>
    </w:p>
    <w:p w:rsidR="006B0BB6" w:rsidRDefault="006B0BB6" w:rsidP="006B0BB6">
      <w:pPr>
        <w:pStyle w:val="Paragraphedeliste"/>
        <w:numPr>
          <w:ilvl w:val="0"/>
          <w:numId w:val="1"/>
        </w:numPr>
        <w:rPr>
          <w:rFonts w:ascii="Geneva" w:eastAsia="Geneva" w:hAnsi="Geneva" w:cs="Geneva"/>
          <w:color w:val="000000"/>
        </w:rPr>
      </w:pPr>
      <w:r>
        <w:rPr>
          <w:rFonts w:ascii="Geneva" w:eastAsia="Geneva" w:hAnsi="Geneva" w:cs="Geneva"/>
          <w:color w:val="000000"/>
        </w:rPr>
        <w:t xml:space="preserve">Enable you to connect you to the on premise </w:t>
      </w:r>
      <w:proofErr w:type="spellStart"/>
      <w:r>
        <w:rPr>
          <w:rFonts w:ascii="Geneva" w:eastAsia="Geneva" w:hAnsi="Geneva" w:cs="Geneva"/>
          <w:color w:val="000000"/>
        </w:rPr>
        <w:t>envoropnment</w:t>
      </w:r>
      <w:proofErr w:type="spellEnd"/>
    </w:p>
    <w:p w:rsidR="00C06A66" w:rsidRPr="00C06A66" w:rsidRDefault="00C06A66" w:rsidP="00C06A66">
      <w:pPr>
        <w:rPr>
          <w:rFonts w:ascii="Geneva" w:eastAsia="Geneva" w:hAnsi="Geneva" w:cs="Geneva"/>
          <w:color w:val="000000"/>
        </w:rPr>
      </w:pPr>
    </w:p>
    <w:p w:rsidR="006B0BB6" w:rsidRDefault="006B0BB6" w:rsidP="006B0BB6">
      <w:pPr>
        <w:rPr>
          <w:rFonts w:ascii="Geneva" w:eastAsia="Geneva" w:hAnsi="Geneva" w:cs="Geneva"/>
          <w:color w:val="000000"/>
        </w:rPr>
      </w:pPr>
      <w:r>
        <w:rPr>
          <w:noProof/>
          <w:lang w:val="fr-FR" w:eastAsia="fr-FR" w:bidi="ar-SA"/>
        </w:rPr>
        <w:drawing>
          <wp:inline distT="0" distB="0" distL="0" distR="0" wp14:anchorId="6584E189" wp14:editId="035F072D">
            <wp:extent cx="5286375" cy="26415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86375" cy="2641501"/>
                    </a:xfrm>
                    <a:prstGeom prst="rect">
                      <a:avLst/>
                    </a:prstGeom>
                  </pic:spPr>
                </pic:pic>
              </a:graphicData>
            </a:graphic>
          </wp:inline>
        </w:drawing>
      </w:r>
    </w:p>
    <w:p w:rsidR="00C06A66" w:rsidRDefault="00C06A66" w:rsidP="006B0BB6">
      <w:pPr>
        <w:rPr>
          <w:rFonts w:ascii="Geneva" w:eastAsia="Geneva" w:hAnsi="Geneva" w:cs="Geneva"/>
          <w:color w:val="000000"/>
        </w:rPr>
      </w:pPr>
    </w:p>
    <w:p w:rsidR="00C06A66" w:rsidRDefault="00C06A66" w:rsidP="006B0BB6">
      <w:pPr>
        <w:rPr>
          <w:rFonts w:ascii="Geneva" w:eastAsia="Geneva" w:hAnsi="Geneva" w:cs="Geneva"/>
          <w:color w:val="000000"/>
        </w:rPr>
      </w:pPr>
      <w:r>
        <w:rPr>
          <w:rFonts w:ascii="Geneva" w:eastAsia="Geneva" w:hAnsi="Geneva" w:cs="Geneva"/>
          <w:color w:val="000000"/>
        </w:rPr>
        <w:t xml:space="preserve">Can connect virtual network’s as we seen it before&gt; </w:t>
      </w:r>
    </w:p>
    <w:p w:rsidR="00C06A66" w:rsidRDefault="00C06A66" w:rsidP="006B0BB6">
      <w:pPr>
        <w:rPr>
          <w:rFonts w:ascii="Geneva" w:eastAsia="Geneva" w:hAnsi="Geneva" w:cs="Geneva"/>
          <w:color w:val="000000"/>
        </w:rPr>
      </w:pPr>
      <w:r>
        <w:rPr>
          <w:noProof/>
          <w:lang w:val="fr-FR" w:eastAsia="fr-FR" w:bidi="ar-SA"/>
        </w:rPr>
        <w:drawing>
          <wp:inline distT="0" distB="0" distL="0" distR="0" wp14:anchorId="4BCB8E40" wp14:editId="170902DA">
            <wp:extent cx="5219700" cy="26492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19700" cy="2649251"/>
                    </a:xfrm>
                    <a:prstGeom prst="rect">
                      <a:avLst/>
                    </a:prstGeom>
                  </pic:spPr>
                </pic:pic>
              </a:graphicData>
            </a:graphic>
          </wp:inline>
        </w:drawing>
      </w:r>
    </w:p>
    <w:p w:rsidR="00F900F9" w:rsidRDefault="00F900F9" w:rsidP="006B0BB6">
      <w:pPr>
        <w:rPr>
          <w:rFonts w:ascii="Geneva" w:eastAsia="Geneva" w:hAnsi="Geneva" w:cs="Geneva"/>
          <w:color w:val="000000"/>
        </w:rPr>
      </w:pPr>
    </w:p>
    <w:p w:rsidR="00F900F9" w:rsidRDefault="00F900F9" w:rsidP="006B0BB6">
      <w:pPr>
        <w:rPr>
          <w:rFonts w:ascii="Geneva" w:eastAsia="Geneva" w:hAnsi="Geneva" w:cs="Geneva"/>
          <w:color w:val="000000"/>
        </w:rPr>
      </w:pPr>
      <w:r>
        <w:rPr>
          <w:rFonts w:ascii="Geneva" w:eastAsia="Geneva" w:hAnsi="Geneva" w:cs="Geneva"/>
          <w:color w:val="000000"/>
        </w:rPr>
        <w:t>Azure Load Balancer</w:t>
      </w:r>
    </w:p>
    <w:p w:rsidR="00F900F9" w:rsidRDefault="00F900F9" w:rsidP="00F900F9">
      <w:pPr>
        <w:pStyle w:val="Paragraphedeliste"/>
        <w:numPr>
          <w:ilvl w:val="0"/>
          <w:numId w:val="1"/>
        </w:numPr>
        <w:rPr>
          <w:rFonts w:ascii="Geneva" w:eastAsia="Geneva" w:hAnsi="Geneva" w:cs="Geneva"/>
          <w:color w:val="000000"/>
        </w:rPr>
      </w:pPr>
      <w:r>
        <w:rPr>
          <w:rFonts w:ascii="Geneva" w:eastAsia="Geneva" w:hAnsi="Geneva" w:cs="Geneva"/>
          <w:color w:val="000000"/>
        </w:rPr>
        <w:t>For evenly distribute the traffic between virtual machines</w:t>
      </w:r>
    </w:p>
    <w:p w:rsidR="00F900F9" w:rsidRDefault="00F900F9" w:rsidP="00F900F9">
      <w:pPr>
        <w:rPr>
          <w:rFonts w:ascii="Geneva" w:eastAsia="Geneva" w:hAnsi="Geneva" w:cs="Geneva"/>
          <w:color w:val="000000"/>
        </w:rPr>
      </w:pPr>
      <w:r>
        <w:rPr>
          <w:noProof/>
          <w:lang w:val="fr-FR" w:eastAsia="fr-FR" w:bidi="ar-SA"/>
        </w:rPr>
        <w:drawing>
          <wp:inline distT="0" distB="0" distL="0" distR="0" wp14:anchorId="788342A6" wp14:editId="60CF9CC5">
            <wp:extent cx="2695575" cy="1386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95763" cy="1386860"/>
                    </a:xfrm>
                    <a:prstGeom prst="rect">
                      <a:avLst/>
                    </a:prstGeom>
                  </pic:spPr>
                </pic:pic>
              </a:graphicData>
            </a:graphic>
          </wp:inline>
        </w:drawing>
      </w:r>
      <w:r>
        <w:rPr>
          <w:rFonts w:ascii="Geneva" w:eastAsia="Geneva" w:hAnsi="Geneva" w:cs="Geneva"/>
          <w:color w:val="000000"/>
        </w:rPr>
        <w:t xml:space="preserve">   </w:t>
      </w:r>
      <w:r>
        <w:rPr>
          <w:noProof/>
          <w:lang w:val="fr-FR" w:eastAsia="fr-FR" w:bidi="ar-SA"/>
        </w:rPr>
        <w:drawing>
          <wp:inline distT="0" distB="0" distL="0" distR="0" wp14:anchorId="45BAA489" wp14:editId="125A7DCB">
            <wp:extent cx="2640202"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41600" cy="1296086"/>
                    </a:xfrm>
                    <a:prstGeom prst="rect">
                      <a:avLst/>
                    </a:prstGeom>
                  </pic:spPr>
                </pic:pic>
              </a:graphicData>
            </a:graphic>
          </wp:inline>
        </w:drawing>
      </w:r>
    </w:p>
    <w:p w:rsidR="00F900F9" w:rsidRDefault="00F900F9" w:rsidP="00F900F9">
      <w:pPr>
        <w:rPr>
          <w:rFonts w:ascii="Geneva" w:eastAsia="Geneva" w:hAnsi="Geneva" w:cs="Geneva"/>
          <w:color w:val="000000"/>
        </w:rPr>
      </w:pPr>
      <w:r>
        <w:rPr>
          <w:rFonts w:ascii="Geneva" w:eastAsia="Geneva" w:hAnsi="Geneva" w:cs="Geneva"/>
          <w:color w:val="000000"/>
        </w:rPr>
        <w:lastRenderedPageBreak/>
        <w:t xml:space="preserve">Content Delivery Network </w:t>
      </w:r>
    </w:p>
    <w:p w:rsidR="008C3E02" w:rsidRDefault="008C3E02" w:rsidP="008C3E02">
      <w:pPr>
        <w:pStyle w:val="Paragraphedeliste"/>
        <w:numPr>
          <w:ilvl w:val="0"/>
          <w:numId w:val="1"/>
        </w:numPr>
        <w:rPr>
          <w:rFonts w:ascii="Geneva" w:eastAsia="Geneva" w:hAnsi="Geneva" w:cs="Geneva"/>
          <w:color w:val="000000"/>
        </w:rPr>
      </w:pPr>
      <w:r>
        <w:rPr>
          <w:rFonts w:ascii="Geneva" w:eastAsia="Geneva" w:hAnsi="Geneva" w:cs="Geneva"/>
          <w:color w:val="000000"/>
        </w:rPr>
        <w:t>Minimize latency for delivering content</w:t>
      </w:r>
    </w:p>
    <w:p w:rsidR="0069328A" w:rsidRDefault="0069328A" w:rsidP="0069328A">
      <w:pPr>
        <w:rPr>
          <w:rFonts w:ascii="Geneva" w:eastAsia="Geneva" w:hAnsi="Geneva" w:cs="Geneva"/>
          <w:color w:val="000000"/>
        </w:rPr>
      </w:pPr>
      <w:r>
        <w:rPr>
          <w:rFonts w:ascii="Geneva" w:eastAsia="Geneva" w:hAnsi="Geneva" w:cs="Geneva"/>
          <w:color w:val="000000"/>
        </w:rPr>
        <w:t>//</w:t>
      </w:r>
    </w:p>
    <w:p w:rsidR="0069328A" w:rsidRPr="0069328A" w:rsidRDefault="0069328A" w:rsidP="0069328A">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p>
    <w:p w:rsidR="0069328A" w:rsidRPr="0069328A" w:rsidRDefault="0069328A" w:rsidP="0069328A">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69328A">
        <w:rPr>
          <w:rFonts w:ascii="Consolas" w:eastAsia="Times New Roman" w:hAnsi="Consolas" w:cs="Times New Roman"/>
          <w:b/>
          <w:bCs/>
          <w:color w:val="569CD6"/>
          <w:kern w:val="0"/>
          <w:sz w:val="21"/>
          <w:szCs w:val="21"/>
          <w:lang w:val="en-US" w:eastAsia="fr-FR" w:bidi="ar-SA"/>
        </w:rPr>
        <w:t>#### Q32. You are planning a strategy to deploy numerous web servers and database servers to Azure. This strategy should allow for connection types between the web servers and database servers to be controlled. Solution: You include a local network gateway in your strategy.</w:t>
      </w:r>
    </w:p>
    <w:p w:rsidR="0069328A" w:rsidRPr="0069328A" w:rsidRDefault="0069328A" w:rsidP="0069328A">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p>
    <w:p w:rsidR="0069328A" w:rsidRPr="0069328A" w:rsidRDefault="0069328A" w:rsidP="0069328A">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r w:rsidRPr="0069328A">
        <w:rPr>
          <w:rFonts w:ascii="Consolas" w:eastAsia="Times New Roman" w:hAnsi="Consolas" w:cs="Times New Roman"/>
          <w:color w:val="6796E6"/>
          <w:kern w:val="0"/>
          <w:sz w:val="21"/>
          <w:szCs w:val="21"/>
          <w:lang w:val="fr-FR" w:eastAsia="fr-FR" w:bidi="ar-SA"/>
        </w:rPr>
        <w:t>-</w:t>
      </w:r>
      <w:r w:rsidRPr="0069328A">
        <w:rPr>
          <w:rFonts w:ascii="Consolas" w:eastAsia="Times New Roman" w:hAnsi="Consolas" w:cs="Times New Roman"/>
          <w:color w:val="D4D4D4"/>
          <w:kern w:val="0"/>
          <w:sz w:val="21"/>
          <w:szCs w:val="21"/>
          <w:lang w:val="fr-FR" w:eastAsia="fr-FR" w:bidi="ar-SA"/>
        </w:rPr>
        <w:t xml:space="preserve"> </w:t>
      </w:r>
      <w:proofErr w:type="gramStart"/>
      <w:r w:rsidRPr="0069328A">
        <w:rPr>
          <w:rFonts w:ascii="Consolas" w:eastAsia="Times New Roman" w:hAnsi="Consolas" w:cs="Times New Roman"/>
          <w:color w:val="D4D4D4"/>
          <w:kern w:val="0"/>
          <w:sz w:val="21"/>
          <w:szCs w:val="21"/>
          <w:lang w:val="fr-FR" w:eastAsia="fr-FR" w:bidi="ar-SA"/>
        </w:rPr>
        <w:t>[ ]</w:t>
      </w:r>
      <w:proofErr w:type="gramEnd"/>
      <w:r w:rsidRPr="0069328A">
        <w:rPr>
          <w:rFonts w:ascii="Consolas" w:eastAsia="Times New Roman" w:hAnsi="Consolas" w:cs="Times New Roman"/>
          <w:color w:val="D4D4D4"/>
          <w:kern w:val="0"/>
          <w:sz w:val="21"/>
          <w:szCs w:val="21"/>
          <w:lang w:val="fr-FR" w:eastAsia="fr-FR" w:bidi="ar-SA"/>
        </w:rPr>
        <w:t xml:space="preserve"> </w:t>
      </w:r>
      <w:proofErr w:type="spellStart"/>
      <w:r w:rsidRPr="0069328A">
        <w:rPr>
          <w:rFonts w:ascii="Consolas" w:eastAsia="Times New Roman" w:hAnsi="Consolas" w:cs="Times New Roman"/>
          <w:color w:val="D4D4D4"/>
          <w:kern w:val="0"/>
          <w:sz w:val="21"/>
          <w:szCs w:val="21"/>
          <w:lang w:val="fr-FR" w:eastAsia="fr-FR" w:bidi="ar-SA"/>
        </w:rPr>
        <w:t>Yes</w:t>
      </w:r>
      <w:proofErr w:type="spellEnd"/>
    </w:p>
    <w:p w:rsidR="0069328A" w:rsidRPr="0069328A" w:rsidRDefault="0069328A" w:rsidP="0069328A">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r w:rsidRPr="0069328A">
        <w:rPr>
          <w:rFonts w:ascii="Consolas" w:eastAsia="Times New Roman" w:hAnsi="Consolas" w:cs="Times New Roman"/>
          <w:color w:val="6796E6"/>
          <w:kern w:val="0"/>
          <w:sz w:val="21"/>
          <w:szCs w:val="21"/>
          <w:lang w:val="fr-FR" w:eastAsia="fr-FR" w:bidi="ar-SA"/>
        </w:rPr>
        <w:t>-</w:t>
      </w:r>
      <w:r w:rsidRPr="0069328A">
        <w:rPr>
          <w:rFonts w:ascii="Consolas" w:eastAsia="Times New Roman" w:hAnsi="Consolas" w:cs="Times New Roman"/>
          <w:color w:val="D4D4D4"/>
          <w:kern w:val="0"/>
          <w:sz w:val="21"/>
          <w:szCs w:val="21"/>
          <w:lang w:val="fr-FR" w:eastAsia="fr-FR" w:bidi="ar-SA"/>
        </w:rPr>
        <w:t xml:space="preserve"> [</w:t>
      </w:r>
      <w:r w:rsidRPr="0069328A">
        <w:rPr>
          <w:rFonts w:ascii="Consolas" w:eastAsia="Times New Roman" w:hAnsi="Consolas" w:cs="Times New Roman"/>
          <w:color w:val="CE9178"/>
          <w:kern w:val="0"/>
          <w:sz w:val="21"/>
          <w:szCs w:val="21"/>
          <w:lang w:val="fr-FR" w:eastAsia="fr-FR" w:bidi="ar-SA"/>
        </w:rPr>
        <w:t>x</w:t>
      </w:r>
      <w:r w:rsidRPr="0069328A">
        <w:rPr>
          <w:rFonts w:ascii="Consolas" w:eastAsia="Times New Roman" w:hAnsi="Consolas" w:cs="Times New Roman"/>
          <w:color w:val="D4D4D4"/>
          <w:kern w:val="0"/>
          <w:sz w:val="21"/>
          <w:szCs w:val="21"/>
          <w:lang w:val="fr-FR" w:eastAsia="fr-FR" w:bidi="ar-SA"/>
        </w:rPr>
        <w:t>] No</w:t>
      </w:r>
    </w:p>
    <w:p w:rsidR="0069328A" w:rsidRDefault="0069328A" w:rsidP="0069328A">
      <w:pPr>
        <w:rPr>
          <w:rFonts w:ascii="Geneva" w:eastAsia="Geneva" w:hAnsi="Geneva" w:cs="Geneva"/>
          <w:color w:val="000000"/>
        </w:rPr>
      </w:pPr>
    </w:p>
    <w:p w:rsidR="0069328A" w:rsidRDefault="0069328A" w:rsidP="0069328A">
      <w:pPr>
        <w:rPr>
          <w:rFonts w:ascii="Geneva" w:eastAsia="Geneva" w:hAnsi="Geneva" w:cs="Geneva"/>
          <w:color w:val="000000"/>
        </w:rPr>
      </w:pPr>
    </w:p>
    <w:p w:rsidR="0069328A" w:rsidRDefault="0069328A"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A local network gateway represents the hardware or software VPN device in your local network. Use this with a connection to set up a site-to-site VPN connection between an Azure virtual network and your local network.</w:t>
      </w:r>
    </w:p>
    <w:p w:rsidR="0069328A" w:rsidRDefault="0069328A" w:rsidP="0069328A">
      <w:pPr>
        <w:rPr>
          <w:rFonts w:ascii="Segoe UI" w:hAnsi="Segoe UI" w:cs="Segoe UI"/>
          <w:color w:val="505050"/>
          <w:sz w:val="22"/>
          <w:szCs w:val="22"/>
          <w:shd w:val="clear" w:color="auto" w:fill="FFFFFF"/>
        </w:rPr>
      </w:pPr>
    </w:p>
    <w:p w:rsidR="0069328A" w:rsidRDefault="0069328A"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 xml:space="preserve">Answer should be probably </w:t>
      </w:r>
      <w:r w:rsidRPr="0069328A">
        <w:rPr>
          <w:rFonts w:ascii="Segoe UI" w:hAnsi="Segoe UI" w:cs="Segoe UI"/>
          <w:color w:val="505050"/>
          <w:sz w:val="22"/>
          <w:szCs w:val="22"/>
          <w:u w:val="single"/>
          <w:shd w:val="clear" w:color="auto" w:fill="FFFFFF"/>
        </w:rPr>
        <w:t>virtual network getaway</w:t>
      </w:r>
    </w:p>
    <w:p w:rsidR="0069328A" w:rsidRDefault="0069328A" w:rsidP="0069328A">
      <w:pPr>
        <w:rPr>
          <w:rFonts w:ascii="Segoe UI" w:hAnsi="Segoe UI" w:cs="Segoe UI"/>
          <w:color w:val="505050"/>
          <w:sz w:val="22"/>
          <w:szCs w:val="22"/>
          <w:shd w:val="clear" w:color="auto" w:fill="FFFFFF"/>
        </w:rPr>
      </w:pPr>
    </w:p>
    <w:p w:rsidR="0069328A" w:rsidRDefault="0069328A"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w:t>
      </w:r>
    </w:p>
    <w:p w:rsidR="004A34EE" w:rsidRDefault="004A34EE" w:rsidP="0069328A">
      <w:pPr>
        <w:rPr>
          <w:rFonts w:ascii="Segoe UI" w:hAnsi="Segoe UI" w:cs="Segoe UI"/>
          <w:color w:val="505050"/>
          <w:sz w:val="22"/>
          <w:szCs w:val="22"/>
          <w:shd w:val="clear" w:color="auto" w:fill="FFFFFF"/>
        </w:rPr>
      </w:pPr>
    </w:p>
    <w:p w:rsidR="004A34EE" w:rsidRPr="004A34EE" w:rsidRDefault="004A34EE" w:rsidP="004A34EE">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4A34EE">
        <w:rPr>
          <w:rFonts w:ascii="Consolas" w:eastAsia="Times New Roman" w:hAnsi="Consolas" w:cs="Times New Roman"/>
          <w:b/>
          <w:bCs/>
          <w:color w:val="569CD6"/>
          <w:kern w:val="0"/>
          <w:sz w:val="21"/>
          <w:szCs w:val="21"/>
          <w:lang w:val="en-US" w:eastAsia="fr-FR" w:bidi="ar-SA"/>
        </w:rPr>
        <w:t xml:space="preserve">#### Q48. To </w:t>
      </w:r>
      <w:proofErr w:type="spellStart"/>
      <w:r w:rsidRPr="004A34EE">
        <w:rPr>
          <w:rFonts w:ascii="Consolas" w:eastAsia="Times New Roman" w:hAnsi="Consolas" w:cs="Times New Roman"/>
          <w:b/>
          <w:bCs/>
          <w:color w:val="569CD6"/>
          <w:kern w:val="0"/>
          <w:sz w:val="21"/>
          <w:szCs w:val="21"/>
          <w:lang w:val="en-US" w:eastAsia="fr-FR" w:bidi="ar-SA"/>
        </w:rPr>
        <w:t>achive</w:t>
      </w:r>
      <w:proofErr w:type="spellEnd"/>
      <w:r w:rsidRPr="004A34EE">
        <w:rPr>
          <w:rFonts w:ascii="Consolas" w:eastAsia="Times New Roman" w:hAnsi="Consolas" w:cs="Times New Roman"/>
          <w:b/>
          <w:bCs/>
          <w:color w:val="569CD6"/>
          <w:kern w:val="0"/>
          <w:sz w:val="21"/>
          <w:szCs w:val="21"/>
          <w:lang w:val="en-US" w:eastAsia="fr-FR" w:bidi="ar-SA"/>
        </w:rPr>
        <w:t xml:space="preserve"> a hybrid cloud model, a company must always migrate from a private cloud model</w:t>
      </w:r>
    </w:p>
    <w:p w:rsidR="004A34EE" w:rsidRPr="004A34EE" w:rsidRDefault="004A34EE" w:rsidP="004A34EE">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p>
    <w:p w:rsidR="004A34EE" w:rsidRPr="004A34EE" w:rsidRDefault="004A34EE" w:rsidP="004A34EE">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r w:rsidRPr="004A34EE">
        <w:rPr>
          <w:rFonts w:ascii="Consolas" w:eastAsia="Times New Roman" w:hAnsi="Consolas" w:cs="Times New Roman"/>
          <w:color w:val="6796E6"/>
          <w:kern w:val="0"/>
          <w:sz w:val="21"/>
          <w:szCs w:val="21"/>
          <w:lang w:val="fr-FR" w:eastAsia="fr-FR" w:bidi="ar-SA"/>
        </w:rPr>
        <w:t>-</w:t>
      </w:r>
      <w:r w:rsidRPr="004A34EE">
        <w:rPr>
          <w:rFonts w:ascii="Consolas" w:eastAsia="Times New Roman" w:hAnsi="Consolas" w:cs="Times New Roman"/>
          <w:color w:val="D4D4D4"/>
          <w:kern w:val="0"/>
          <w:sz w:val="21"/>
          <w:szCs w:val="21"/>
          <w:lang w:val="fr-FR" w:eastAsia="fr-FR" w:bidi="ar-SA"/>
        </w:rPr>
        <w:t xml:space="preserve"> </w:t>
      </w:r>
      <w:proofErr w:type="gramStart"/>
      <w:r w:rsidRPr="004A34EE">
        <w:rPr>
          <w:rFonts w:ascii="Consolas" w:eastAsia="Times New Roman" w:hAnsi="Consolas" w:cs="Times New Roman"/>
          <w:color w:val="D4D4D4"/>
          <w:kern w:val="0"/>
          <w:sz w:val="21"/>
          <w:szCs w:val="21"/>
          <w:lang w:val="fr-FR" w:eastAsia="fr-FR" w:bidi="ar-SA"/>
        </w:rPr>
        <w:t>[ ]</w:t>
      </w:r>
      <w:proofErr w:type="gramEnd"/>
      <w:r w:rsidRPr="004A34EE">
        <w:rPr>
          <w:rFonts w:ascii="Consolas" w:eastAsia="Times New Roman" w:hAnsi="Consolas" w:cs="Times New Roman"/>
          <w:color w:val="D4D4D4"/>
          <w:kern w:val="0"/>
          <w:sz w:val="21"/>
          <w:szCs w:val="21"/>
          <w:lang w:val="fr-FR" w:eastAsia="fr-FR" w:bidi="ar-SA"/>
        </w:rPr>
        <w:t xml:space="preserve"> </w:t>
      </w:r>
      <w:proofErr w:type="spellStart"/>
      <w:r w:rsidRPr="004A34EE">
        <w:rPr>
          <w:rFonts w:ascii="Consolas" w:eastAsia="Times New Roman" w:hAnsi="Consolas" w:cs="Times New Roman"/>
          <w:color w:val="D4D4D4"/>
          <w:kern w:val="0"/>
          <w:sz w:val="21"/>
          <w:szCs w:val="21"/>
          <w:lang w:val="fr-FR" w:eastAsia="fr-FR" w:bidi="ar-SA"/>
        </w:rPr>
        <w:t>Yes</w:t>
      </w:r>
      <w:proofErr w:type="spellEnd"/>
    </w:p>
    <w:p w:rsidR="004A34EE" w:rsidRPr="004A34EE" w:rsidRDefault="004A34EE" w:rsidP="004A34EE">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r w:rsidRPr="004A34EE">
        <w:rPr>
          <w:rFonts w:ascii="Consolas" w:eastAsia="Times New Roman" w:hAnsi="Consolas" w:cs="Times New Roman"/>
          <w:color w:val="6796E6"/>
          <w:kern w:val="0"/>
          <w:sz w:val="21"/>
          <w:szCs w:val="21"/>
          <w:lang w:val="fr-FR" w:eastAsia="fr-FR" w:bidi="ar-SA"/>
        </w:rPr>
        <w:t>-</w:t>
      </w:r>
      <w:r w:rsidRPr="004A34EE">
        <w:rPr>
          <w:rFonts w:ascii="Consolas" w:eastAsia="Times New Roman" w:hAnsi="Consolas" w:cs="Times New Roman"/>
          <w:color w:val="D4D4D4"/>
          <w:kern w:val="0"/>
          <w:sz w:val="21"/>
          <w:szCs w:val="21"/>
          <w:lang w:val="fr-FR" w:eastAsia="fr-FR" w:bidi="ar-SA"/>
        </w:rPr>
        <w:t xml:space="preserve"> [</w:t>
      </w:r>
      <w:r w:rsidRPr="004A34EE">
        <w:rPr>
          <w:rFonts w:ascii="Consolas" w:eastAsia="Times New Roman" w:hAnsi="Consolas" w:cs="Times New Roman"/>
          <w:color w:val="CE9178"/>
          <w:kern w:val="0"/>
          <w:sz w:val="21"/>
          <w:szCs w:val="21"/>
          <w:lang w:val="fr-FR" w:eastAsia="fr-FR" w:bidi="ar-SA"/>
        </w:rPr>
        <w:t>x</w:t>
      </w:r>
      <w:r w:rsidRPr="004A34EE">
        <w:rPr>
          <w:rFonts w:ascii="Consolas" w:eastAsia="Times New Roman" w:hAnsi="Consolas" w:cs="Times New Roman"/>
          <w:color w:val="D4D4D4"/>
          <w:kern w:val="0"/>
          <w:sz w:val="21"/>
          <w:szCs w:val="21"/>
          <w:lang w:val="fr-FR" w:eastAsia="fr-FR" w:bidi="ar-SA"/>
        </w:rPr>
        <w:t>] No</w:t>
      </w:r>
    </w:p>
    <w:p w:rsidR="004A34EE" w:rsidRPr="004A34EE" w:rsidRDefault="004A34EE" w:rsidP="004A34EE">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p>
    <w:p w:rsidR="004A34EE" w:rsidRDefault="004A34EE" w:rsidP="0069328A">
      <w:pPr>
        <w:rPr>
          <w:rFonts w:ascii="Geneva" w:eastAsia="Geneva" w:hAnsi="Geneva" w:cs="Geneva"/>
          <w:color w:val="000000"/>
        </w:rPr>
      </w:pPr>
    </w:p>
    <w:p w:rsidR="004A34EE" w:rsidRDefault="004A34EE"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 xml:space="preserve">No, Hybrid cloud is the mixture of private and public cloud. </w:t>
      </w:r>
      <w:proofErr w:type="gramStart"/>
      <w:r>
        <w:rPr>
          <w:rFonts w:ascii="Segoe UI" w:hAnsi="Segoe UI" w:cs="Segoe UI"/>
          <w:color w:val="505050"/>
          <w:sz w:val="22"/>
          <w:szCs w:val="22"/>
          <w:shd w:val="clear" w:color="auto" w:fill="FFFFFF"/>
        </w:rPr>
        <w:t>So basically</w:t>
      </w:r>
      <w:proofErr w:type="gramEnd"/>
      <w:r>
        <w:rPr>
          <w:rFonts w:ascii="Segoe UI" w:hAnsi="Segoe UI" w:cs="Segoe UI"/>
          <w:color w:val="505050"/>
          <w:sz w:val="22"/>
          <w:szCs w:val="22"/>
          <w:shd w:val="clear" w:color="auto" w:fill="FFFFFF"/>
        </w:rPr>
        <w:t xml:space="preserve"> you do not extend internal network to Hybrid cloud, you extend to public cloud.</w:t>
      </w:r>
    </w:p>
    <w:p w:rsidR="004C354A" w:rsidRDefault="004C354A" w:rsidP="0069328A">
      <w:pPr>
        <w:rPr>
          <w:rFonts w:ascii="Segoe UI" w:hAnsi="Segoe UI" w:cs="Segoe UI"/>
          <w:color w:val="505050"/>
          <w:sz w:val="22"/>
          <w:szCs w:val="22"/>
          <w:shd w:val="clear" w:color="auto" w:fill="FFFFFF"/>
        </w:rPr>
      </w:pPr>
    </w:p>
    <w:p w:rsidR="004C354A" w:rsidRDefault="004C354A"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 xml:space="preserve">// </w:t>
      </w:r>
    </w:p>
    <w:p w:rsidR="004C354A" w:rsidRDefault="004C354A" w:rsidP="0069328A">
      <w:pPr>
        <w:rPr>
          <w:rFonts w:ascii="Geneva" w:eastAsia="Geneva" w:hAnsi="Geneva" w:cs="Geneva"/>
          <w:color w:val="000000"/>
        </w:rPr>
      </w:pPr>
    </w:p>
    <w:p w:rsidR="004458DB" w:rsidRPr="004458DB" w:rsidRDefault="004458DB" w:rsidP="004458DB">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p>
    <w:p w:rsidR="004458DB" w:rsidRPr="004458DB" w:rsidRDefault="004458DB" w:rsidP="004458DB">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4458DB">
        <w:rPr>
          <w:rFonts w:ascii="Consolas" w:eastAsia="Times New Roman" w:hAnsi="Consolas" w:cs="Times New Roman"/>
          <w:b/>
          <w:bCs/>
          <w:color w:val="569CD6"/>
          <w:kern w:val="0"/>
          <w:sz w:val="21"/>
          <w:szCs w:val="21"/>
          <w:lang w:val="en-US" w:eastAsia="fr-FR" w:bidi="ar-SA"/>
        </w:rPr>
        <w:t xml:space="preserve">#### Q30. Your company has an Azure Active Directory (Azure AD) environment. Users occasionally connect to Azure AD via the Internet. You have been tasked with making sure that </w:t>
      </w:r>
      <w:proofErr w:type="gramStart"/>
      <w:r w:rsidRPr="004458DB">
        <w:rPr>
          <w:rFonts w:ascii="Consolas" w:eastAsia="Times New Roman" w:hAnsi="Consolas" w:cs="Times New Roman"/>
          <w:b/>
          <w:bCs/>
          <w:color w:val="569CD6"/>
          <w:kern w:val="0"/>
          <w:sz w:val="21"/>
          <w:szCs w:val="21"/>
          <w:lang w:val="en-US" w:eastAsia="fr-FR" w:bidi="ar-SA"/>
        </w:rPr>
        <w:t>users</w:t>
      </w:r>
      <w:proofErr w:type="gramEnd"/>
      <w:r w:rsidRPr="004458DB">
        <w:rPr>
          <w:rFonts w:ascii="Consolas" w:eastAsia="Times New Roman" w:hAnsi="Consolas" w:cs="Times New Roman"/>
          <w:b/>
          <w:bCs/>
          <w:color w:val="569CD6"/>
          <w:kern w:val="0"/>
          <w:sz w:val="21"/>
          <w:szCs w:val="21"/>
          <w:lang w:val="en-US" w:eastAsia="fr-FR" w:bidi="ar-SA"/>
        </w:rPr>
        <w:t xml:space="preserve"> who connect to Azure AD via the internet from an unidentified IP address, are automatically encouraged to change passwords. Solution: You configure the use of Azure AD Privileged Identity Management. </w:t>
      </w:r>
    </w:p>
    <w:p w:rsidR="004458DB" w:rsidRPr="004458DB" w:rsidRDefault="004458DB" w:rsidP="004458DB">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p>
    <w:p w:rsidR="004458DB" w:rsidRPr="004458DB" w:rsidRDefault="004458DB" w:rsidP="004458DB">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4458DB">
        <w:rPr>
          <w:rFonts w:ascii="Consolas" w:eastAsia="Times New Roman" w:hAnsi="Consolas" w:cs="Times New Roman"/>
          <w:color w:val="6796E6"/>
          <w:kern w:val="0"/>
          <w:sz w:val="21"/>
          <w:szCs w:val="21"/>
          <w:lang w:val="en-US" w:eastAsia="fr-FR" w:bidi="ar-SA"/>
        </w:rPr>
        <w:t>-</w:t>
      </w:r>
      <w:r w:rsidRPr="004458DB">
        <w:rPr>
          <w:rFonts w:ascii="Consolas" w:eastAsia="Times New Roman" w:hAnsi="Consolas" w:cs="Times New Roman"/>
          <w:color w:val="D4D4D4"/>
          <w:kern w:val="0"/>
          <w:sz w:val="21"/>
          <w:szCs w:val="21"/>
          <w:lang w:val="en-US" w:eastAsia="fr-FR" w:bidi="ar-SA"/>
        </w:rPr>
        <w:t xml:space="preserve"> [ ] Yes</w:t>
      </w:r>
    </w:p>
    <w:p w:rsidR="004458DB" w:rsidRPr="004458DB" w:rsidRDefault="004458DB" w:rsidP="004458DB">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4458DB">
        <w:rPr>
          <w:rFonts w:ascii="Consolas" w:eastAsia="Times New Roman" w:hAnsi="Consolas" w:cs="Times New Roman"/>
          <w:color w:val="6796E6"/>
          <w:kern w:val="0"/>
          <w:sz w:val="21"/>
          <w:szCs w:val="21"/>
          <w:lang w:val="en-US" w:eastAsia="fr-FR" w:bidi="ar-SA"/>
        </w:rPr>
        <w:t>-</w:t>
      </w:r>
      <w:r w:rsidRPr="004458DB">
        <w:rPr>
          <w:rFonts w:ascii="Consolas" w:eastAsia="Times New Roman" w:hAnsi="Consolas" w:cs="Times New Roman"/>
          <w:color w:val="D4D4D4"/>
          <w:kern w:val="0"/>
          <w:sz w:val="21"/>
          <w:szCs w:val="21"/>
          <w:lang w:val="en-US" w:eastAsia="fr-FR" w:bidi="ar-SA"/>
        </w:rPr>
        <w:t xml:space="preserve"> [</w:t>
      </w:r>
      <w:r w:rsidRPr="004458DB">
        <w:rPr>
          <w:rFonts w:ascii="Consolas" w:eastAsia="Times New Roman" w:hAnsi="Consolas" w:cs="Times New Roman"/>
          <w:color w:val="CE9178"/>
          <w:kern w:val="0"/>
          <w:sz w:val="21"/>
          <w:szCs w:val="21"/>
          <w:lang w:val="en-US" w:eastAsia="fr-FR" w:bidi="ar-SA"/>
        </w:rPr>
        <w:t>x</w:t>
      </w:r>
      <w:r w:rsidRPr="004458DB">
        <w:rPr>
          <w:rFonts w:ascii="Consolas" w:eastAsia="Times New Roman" w:hAnsi="Consolas" w:cs="Times New Roman"/>
          <w:color w:val="D4D4D4"/>
          <w:kern w:val="0"/>
          <w:sz w:val="21"/>
          <w:szCs w:val="21"/>
          <w:lang w:val="en-US" w:eastAsia="fr-FR" w:bidi="ar-SA"/>
        </w:rPr>
        <w:t>] No</w:t>
      </w:r>
    </w:p>
    <w:p w:rsidR="004458DB" w:rsidRPr="004458DB" w:rsidRDefault="004458DB" w:rsidP="004458DB">
      <w:pPr>
        <w:widowControl/>
        <w:shd w:val="clear" w:color="auto" w:fill="1E1E1E"/>
        <w:spacing w:after="240" w:line="285" w:lineRule="atLeast"/>
        <w:rPr>
          <w:rFonts w:ascii="Consolas" w:eastAsia="Times New Roman" w:hAnsi="Consolas" w:cs="Times New Roman"/>
          <w:color w:val="D4D4D4"/>
          <w:kern w:val="0"/>
          <w:sz w:val="21"/>
          <w:szCs w:val="21"/>
          <w:lang w:val="en-US" w:eastAsia="fr-FR" w:bidi="ar-SA"/>
        </w:rPr>
      </w:pPr>
    </w:p>
    <w:p w:rsidR="004458DB" w:rsidRDefault="004458DB"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Correct service would be Azure AD Identity Protection.</w:t>
      </w:r>
    </w:p>
    <w:p w:rsidR="00C3390F" w:rsidRDefault="00C3390F"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lastRenderedPageBreak/>
        <w:t xml:space="preserve">// </w:t>
      </w:r>
    </w:p>
    <w:p w:rsidR="00C3390F" w:rsidRPr="0069328A" w:rsidRDefault="00C3390F" w:rsidP="0069328A">
      <w:pPr>
        <w:rPr>
          <w:rFonts w:ascii="Geneva" w:eastAsia="Geneva" w:hAnsi="Geneva" w:cs="Geneva"/>
          <w:color w:val="000000"/>
        </w:rPr>
      </w:pPr>
      <w:bookmarkStart w:id="0" w:name="_GoBack"/>
      <w:bookmarkEnd w:id="0"/>
    </w:p>
    <w:sectPr w:rsidR="00C3390F" w:rsidRPr="0069328A">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328A" w:rsidRDefault="0069328A" w:rsidP="0069328A">
      <w:r>
        <w:separator/>
      </w:r>
    </w:p>
  </w:endnote>
  <w:endnote w:type="continuationSeparator" w:id="0">
    <w:p w:rsidR="0069328A" w:rsidRDefault="0069328A" w:rsidP="00693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neva">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28A" w:rsidRDefault="0069328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28A" w:rsidRDefault="0069328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28A" w:rsidRDefault="006932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328A" w:rsidRDefault="0069328A" w:rsidP="0069328A">
      <w:r>
        <w:separator/>
      </w:r>
    </w:p>
  </w:footnote>
  <w:footnote w:type="continuationSeparator" w:id="0">
    <w:p w:rsidR="0069328A" w:rsidRDefault="0069328A" w:rsidP="006932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28A" w:rsidRDefault="0069328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28A" w:rsidRDefault="0069328A">
    <w:pPr>
      <w:pStyle w:val="En-tte"/>
    </w:pPr>
    <w:r>
      <w:rPr>
        <w:noProof/>
        <w:lang w:val="fr-FR" w:eastAsia="fr-FR" w:bidi="ar-SA"/>
      </w:rPr>
      <w:pict>
        <v:shapetype id="_x0000_t202" coordsize="21600,21600" o:spt="202" path="m,l,21600r21600,l21600,xe">
          <v:stroke joinstyle="miter"/>
          <v:path gradientshapeok="t" o:connecttype="rect"/>
        </v:shapetype>
        <v:shape id="MSIPCM4c3b4032b0c4a7131eaf4b8b" o:spid="_x0000_s2049" type="#_x0000_t202" alt="{&quot;HashCode&quot;:-2053529409,&quot;Height&quot;:792.0,&quot;Width&quot;:612.0,&quot;Placement&quot;:&quot;Header&quot;,&quot;Index&quot;:&quot;Primary&quot;,&quot;Section&quot;:1,&quot;Top&quot;:0.0,&quot;Left&quot;:0.0}" style="position:absolute;margin-left:0;margin-top:15pt;width:612pt;height:21.3pt;z-index:251658240;mso-wrap-style:square;mso-position-horizontal:absolute;mso-position-horizontal-relative:page;mso-position-vertical:absolute;mso-position-vertical-relative:page;v-text-anchor:top" o:allowincell="f" filled="f" stroked="f">
          <v:textbox inset="20pt,0,,0">
            <w:txbxContent>
              <w:p w:rsidR="0069328A" w:rsidRPr="0069328A" w:rsidRDefault="0069328A" w:rsidP="0069328A">
                <w:pPr>
                  <w:rPr>
                    <w:rFonts w:ascii="Tahoma" w:hAnsi="Tahoma" w:cs="Tahoma"/>
                    <w:color w:val="CF022B"/>
                    <w:sz w:val="16"/>
                  </w:rPr>
                </w:pPr>
                <w:r w:rsidRPr="0069328A">
                  <w:rPr>
                    <w:rFonts w:ascii="Tahoma" w:hAnsi="Tahoma" w:cs="Tahoma"/>
                    <w:color w:val="CF022B"/>
                    <w:sz w:val="16"/>
                  </w:rPr>
                  <w:t xml:space="preserve">               C2 – Usage </w:t>
                </w:r>
                <w:proofErr w:type="spellStart"/>
                <w:r w:rsidRPr="0069328A">
                  <w:rPr>
                    <w:rFonts w:ascii="Tahoma" w:hAnsi="Tahoma" w:cs="Tahoma"/>
                    <w:color w:val="CF022B"/>
                    <w:sz w:val="16"/>
                  </w:rPr>
                  <w:t>restreint</w:t>
                </w:r>
                <w:proofErr w:type="spellEnd"/>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28A" w:rsidRDefault="0069328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432D7B"/>
    <w:multiLevelType w:val="hybridMultilevel"/>
    <w:tmpl w:val="4E661DDC"/>
    <w:lvl w:ilvl="0" w:tplc="CFA2FDFC">
      <w:numFmt w:val="bullet"/>
      <w:lvlText w:val="-"/>
      <w:lvlJc w:val="left"/>
      <w:pPr>
        <w:ind w:left="720" w:hanging="360"/>
      </w:pPr>
      <w:rPr>
        <w:rFonts w:ascii="Geneva" w:eastAsia="Geneva" w:hAnsi="Geneva" w:cs="Genev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8239A"/>
    <w:rsid w:val="00163E11"/>
    <w:rsid w:val="0018239A"/>
    <w:rsid w:val="0042441F"/>
    <w:rsid w:val="00435327"/>
    <w:rsid w:val="004458DB"/>
    <w:rsid w:val="004A34EE"/>
    <w:rsid w:val="004C354A"/>
    <w:rsid w:val="0069328A"/>
    <w:rsid w:val="006B0BB6"/>
    <w:rsid w:val="007B7F45"/>
    <w:rsid w:val="008C3E02"/>
    <w:rsid w:val="009955B9"/>
    <w:rsid w:val="00C06A66"/>
    <w:rsid w:val="00C17449"/>
    <w:rsid w:val="00C3390F"/>
    <w:rsid w:val="00F6018A"/>
    <w:rsid w:val="00F900F9"/>
    <w:rsid w:val="00FC37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E8A5BDB"/>
  <w15:docId w15:val="{B6FB8998-A917-426C-90EC-23228D520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 w:val="24"/>
        <w:szCs w:val="24"/>
        <w:lang w:val="en-GB"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otnoteSymbol">
    <w:name w:val="Footnote_Symbol"/>
    <w:qFormat/>
    <w:rPr>
      <w:vertAlign w:val="superscript"/>
    </w:rPr>
  </w:style>
  <w:style w:type="character" w:customStyle="1" w:styleId="EndnoteSymbol">
    <w:name w:val="Endnote_Symbol"/>
    <w:qFormat/>
    <w:rPr>
      <w:vertAlign w:val="superscript"/>
    </w:rPr>
  </w:style>
  <w:style w:type="character" w:customStyle="1" w:styleId="Footnoteanchor">
    <w:name w:val="Footnote_anchor"/>
    <w:rPr>
      <w:vertAlign w:val="superscript"/>
    </w:rPr>
  </w:style>
  <w:style w:type="character" w:customStyle="1" w:styleId="Endnoteanchor">
    <w:name w:val="Endnote_anchor"/>
    <w:rPr>
      <w:vertAlign w:val="superscript"/>
    </w:rPr>
  </w:style>
  <w:style w:type="character" w:customStyle="1" w:styleId="Ancredenotedebasdepage">
    <w:name w:val="Ancre de note de bas de page"/>
    <w:qFormat/>
    <w:rPr>
      <w:vertAlign w:val="superscript"/>
    </w:rPr>
  </w:style>
  <w:style w:type="character" w:customStyle="1" w:styleId="Ancredenotedefin">
    <w:name w:val="Ancre de note de fin"/>
    <w:qFormat/>
    <w:rPr>
      <w:vertAlign w:val="superscript"/>
    </w:rPr>
  </w:style>
  <w:style w:type="paragraph" w:customStyle="1" w:styleId="Titre1">
    <w:name w:val="Titre1"/>
    <w:basedOn w:val="Normal"/>
    <w:next w:val="Corpsdetexte"/>
    <w:qFormat/>
    <w:pPr>
      <w:keepNext/>
      <w:spacing w:before="240" w:after="120"/>
    </w:pPr>
    <w:rPr>
      <w:rFonts w:ascii="Liberation Sans" w:eastAsia="Microsoft YaHei" w:hAnsi="Liberation Sans"/>
      <w:sz w:val="28"/>
      <w:szCs w:val="28"/>
    </w:rPr>
  </w:style>
  <w:style w:type="paragraph" w:styleId="Corpsdetexte">
    <w:name w:val="Body Text"/>
    <w:basedOn w:val="Normal"/>
    <w:pPr>
      <w:spacing w:after="140" w:line="276" w:lineRule="auto"/>
    </w:pPr>
  </w:style>
  <w:style w:type="paragraph" w:styleId="Liste">
    <w:name w:val="List"/>
    <w:basedOn w:val="TextBody"/>
  </w:style>
  <w:style w:type="paragraph" w:styleId="Lgende">
    <w:name w:val="caption"/>
    <w:basedOn w:val="Normal"/>
    <w:qFormat/>
  </w:style>
  <w:style w:type="paragraph" w:customStyle="1" w:styleId="Index">
    <w:name w:val="Index"/>
    <w:basedOn w:val="Normal"/>
    <w:qFormat/>
  </w:style>
  <w:style w:type="paragraph" w:customStyle="1" w:styleId="TextBody">
    <w:name w:val="Text Body"/>
    <w:basedOn w:val="Normal"/>
    <w:qFormat/>
  </w:style>
  <w:style w:type="paragraph" w:customStyle="1" w:styleId="Contenudetableau">
    <w:name w:val="Contenu de tableau"/>
    <w:basedOn w:val="TextBody"/>
    <w:qFormat/>
  </w:style>
  <w:style w:type="paragraph" w:customStyle="1" w:styleId="Titredetableau">
    <w:name w:val="Titre de tableau"/>
    <w:basedOn w:val="Contenudetableau"/>
    <w:qFormat/>
  </w:style>
  <w:style w:type="paragraph" w:styleId="En-tte">
    <w:name w:val="header"/>
    <w:basedOn w:val="Normal"/>
  </w:style>
  <w:style w:type="paragraph" w:styleId="Pieddepage">
    <w:name w:val="footer"/>
    <w:basedOn w:val="Normal"/>
  </w:style>
  <w:style w:type="paragraph" w:styleId="Notedebasdepage">
    <w:name w:val="footnote text"/>
    <w:basedOn w:val="Normal"/>
  </w:style>
  <w:style w:type="paragraph" w:styleId="Notedefin">
    <w:name w:val="endnote text"/>
    <w:basedOn w:val="Normal"/>
  </w:style>
  <w:style w:type="paragraph" w:styleId="Paragraphedeliste">
    <w:name w:val="List Paragraph"/>
    <w:basedOn w:val="Normal"/>
    <w:uiPriority w:val="34"/>
    <w:qFormat/>
    <w:rsid w:val="00F6018A"/>
    <w:pPr>
      <w:ind w:left="720"/>
      <w:contextualSpacing/>
    </w:pPr>
    <w:rPr>
      <w:rFonts w:cs="Mangal"/>
      <w:szCs w:val="21"/>
    </w:rPr>
  </w:style>
  <w:style w:type="paragraph" w:styleId="Textedebulles">
    <w:name w:val="Balloon Text"/>
    <w:basedOn w:val="Normal"/>
    <w:link w:val="TextedebullesCar"/>
    <w:uiPriority w:val="99"/>
    <w:semiHidden/>
    <w:unhideWhenUsed/>
    <w:rsid w:val="00163E11"/>
    <w:rPr>
      <w:rFonts w:ascii="Tahoma" w:hAnsi="Tahoma" w:cs="Mangal"/>
      <w:sz w:val="16"/>
      <w:szCs w:val="14"/>
    </w:rPr>
  </w:style>
  <w:style w:type="character" w:customStyle="1" w:styleId="TextedebullesCar">
    <w:name w:val="Texte de bulles Car"/>
    <w:basedOn w:val="Policepardfaut"/>
    <w:link w:val="Textedebulles"/>
    <w:uiPriority w:val="99"/>
    <w:semiHidden/>
    <w:rsid w:val="00163E11"/>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18295">
      <w:bodyDiv w:val="1"/>
      <w:marLeft w:val="0"/>
      <w:marRight w:val="0"/>
      <w:marTop w:val="0"/>
      <w:marBottom w:val="0"/>
      <w:divBdr>
        <w:top w:val="none" w:sz="0" w:space="0" w:color="auto"/>
        <w:left w:val="none" w:sz="0" w:space="0" w:color="auto"/>
        <w:bottom w:val="none" w:sz="0" w:space="0" w:color="auto"/>
        <w:right w:val="none" w:sz="0" w:space="0" w:color="auto"/>
      </w:divBdr>
      <w:divsChild>
        <w:div w:id="1302349466">
          <w:marLeft w:val="0"/>
          <w:marRight w:val="0"/>
          <w:marTop w:val="0"/>
          <w:marBottom w:val="0"/>
          <w:divBdr>
            <w:top w:val="none" w:sz="0" w:space="0" w:color="auto"/>
            <w:left w:val="none" w:sz="0" w:space="0" w:color="auto"/>
            <w:bottom w:val="none" w:sz="0" w:space="0" w:color="auto"/>
            <w:right w:val="none" w:sz="0" w:space="0" w:color="auto"/>
          </w:divBdr>
          <w:divsChild>
            <w:div w:id="5950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6263">
      <w:bodyDiv w:val="1"/>
      <w:marLeft w:val="0"/>
      <w:marRight w:val="0"/>
      <w:marTop w:val="0"/>
      <w:marBottom w:val="0"/>
      <w:divBdr>
        <w:top w:val="none" w:sz="0" w:space="0" w:color="auto"/>
        <w:left w:val="none" w:sz="0" w:space="0" w:color="auto"/>
        <w:bottom w:val="none" w:sz="0" w:space="0" w:color="auto"/>
        <w:right w:val="none" w:sz="0" w:space="0" w:color="auto"/>
      </w:divBdr>
      <w:divsChild>
        <w:div w:id="2003583669">
          <w:marLeft w:val="0"/>
          <w:marRight w:val="0"/>
          <w:marTop w:val="0"/>
          <w:marBottom w:val="0"/>
          <w:divBdr>
            <w:top w:val="none" w:sz="0" w:space="0" w:color="auto"/>
            <w:left w:val="none" w:sz="0" w:space="0" w:color="auto"/>
            <w:bottom w:val="none" w:sz="0" w:space="0" w:color="auto"/>
            <w:right w:val="none" w:sz="0" w:space="0" w:color="auto"/>
          </w:divBdr>
          <w:divsChild>
            <w:div w:id="1177384437">
              <w:marLeft w:val="0"/>
              <w:marRight w:val="0"/>
              <w:marTop w:val="0"/>
              <w:marBottom w:val="0"/>
              <w:divBdr>
                <w:top w:val="none" w:sz="0" w:space="0" w:color="auto"/>
                <w:left w:val="none" w:sz="0" w:space="0" w:color="auto"/>
                <w:bottom w:val="none" w:sz="0" w:space="0" w:color="auto"/>
                <w:right w:val="none" w:sz="0" w:space="0" w:color="auto"/>
              </w:divBdr>
            </w:div>
            <w:div w:id="1577276673">
              <w:marLeft w:val="0"/>
              <w:marRight w:val="0"/>
              <w:marTop w:val="0"/>
              <w:marBottom w:val="0"/>
              <w:divBdr>
                <w:top w:val="none" w:sz="0" w:space="0" w:color="auto"/>
                <w:left w:val="none" w:sz="0" w:space="0" w:color="auto"/>
                <w:bottom w:val="none" w:sz="0" w:space="0" w:color="auto"/>
                <w:right w:val="none" w:sz="0" w:space="0" w:color="auto"/>
              </w:divBdr>
            </w:div>
            <w:div w:id="3957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06288">
      <w:bodyDiv w:val="1"/>
      <w:marLeft w:val="0"/>
      <w:marRight w:val="0"/>
      <w:marTop w:val="0"/>
      <w:marBottom w:val="0"/>
      <w:divBdr>
        <w:top w:val="none" w:sz="0" w:space="0" w:color="auto"/>
        <w:left w:val="none" w:sz="0" w:space="0" w:color="auto"/>
        <w:bottom w:val="none" w:sz="0" w:space="0" w:color="auto"/>
        <w:right w:val="none" w:sz="0" w:space="0" w:color="auto"/>
      </w:divBdr>
      <w:divsChild>
        <w:div w:id="1319578355">
          <w:marLeft w:val="0"/>
          <w:marRight w:val="0"/>
          <w:marTop w:val="0"/>
          <w:marBottom w:val="0"/>
          <w:divBdr>
            <w:top w:val="none" w:sz="0" w:space="0" w:color="auto"/>
            <w:left w:val="none" w:sz="0" w:space="0" w:color="auto"/>
            <w:bottom w:val="none" w:sz="0" w:space="0" w:color="auto"/>
            <w:right w:val="none" w:sz="0" w:space="0" w:color="auto"/>
          </w:divBdr>
          <w:divsChild>
            <w:div w:id="1482308952">
              <w:marLeft w:val="0"/>
              <w:marRight w:val="0"/>
              <w:marTop w:val="0"/>
              <w:marBottom w:val="0"/>
              <w:divBdr>
                <w:top w:val="none" w:sz="0" w:space="0" w:color="auto"/>
                <w:left w:val="none" w:sz="0" w:space="0" w:color="auto"/>
                <w:bottom w:val="none" w:sz="0" w:space="0" w:color="auto"/>
                <w:right w:val="none" w:sz="0" w:space="0" w:color="auto"/>
              </w:divBdr>
            </w:div>
            <w:div w:id="1900240940">
              <w:marLeft w:val="0"/>
              <w:marRight w:val="0"/>
              <w:marTop w:val="0"/>
              <w:marBottom w:val="0"/>
              <w:divBdr>
                <w:top w:val="none" w:sz="0" w:space="0" w:color="auto"/>
                <w:left w:val="none" w:sz="0" w:space="0" w:color="auto"/>
                <w:bottom w:val="none" w:sz="0" w:space="0" w:color="auto"/>
                <w:right w:val="none" w:sz="0" w:space="0" w:color="auto"/>
              </w:divBdr>
            </w:div>
            <w:div w:id="7896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5778">
      <w:bodyDiv w:val="1"/>
      <w:marLeft w:val="0"/>
      <w:marRight w:val="0"/>
      <w:marTop w:val="0"/>
      <w:marBottom w:val="0"/>
      <w:divBdr>
        <w:top w:val="none" w:sz="0" w:space="0" w:color="auto"/>
        <w:left w:val="none" w:sz="0" w:space="0" w:color="auto"/>
        <w:bottom w:val="none" w:sz="0" w:space="0" w:color="auto"/>
        <w:right w:val="none" w:sz="0" w:space="0" w:color="auto"/>
      </w:divBdr>
      <w:divsChild>
        <w:div w:id="28379459">
          <w:marLeft w:val="0"/>
          <w:marRight w:val="0"/>
          <w:marTop w:val="0"/>
          <w:marBottom w:val="0"/>
          <w:divBdr>
            <w:top w:val="none" w:sz="0" w:space="0" w:color="auto"/>
            <w:left w:val="none" w:sz="0" w:space="0" w:color="auto"/>
            <w:bottom w:val="none" w:sz="0" w:space="0" w:color="auto"/>
            <w:right w:val="none" w:sz="0" w:space="0" w:color="auto"/>
          </w:divBdr>
          <w:divsChild>
            <w:div w:id="1100375086">
              <w:marLeft w:val="0"/>
              <w:marRight w:val="0"/>
              <w:marTop w:val="0"/>
              <w:marBottom w:val="0"/>
              <w:divBdr>
                <w:top w:val="none" w:sz="0" w:space="0" w:color="auto"/>
                <w:left w:val="none" w:sz="0" w:space="0" w:color="auto"/>
                <w:bottom w:val="none" w:sz="0" w:space="0" w:color="auto"/>
                <w:right w:val="none" w:sz="0" w:space="0" w:color="auto"/>
              </w:divBdr>
            </w:div>
            <w:div w:id="1722092267">
              <w:marLeft w:val="0"/>
              <w:marRight w:val="0"/>
              <w:marTop w:val="0"/>
              <w:marBottom w:val="0"/>
              <w:divBdr>
                <w:top w:val="none" w:sz="0" w:space="0" w:color="auto"/>
                <w:left w:val="none" w:sz="0" w:space="0" w:color="auto"/>
                <w:bottom w:val="none" w:sz="0" w:space="0" w:color="auto"/>
                <w:right w:val="none" w:sz="0" w:space="0" w:color="auto"/>
              </w:divBdr>
            </w:div>
            <w:div w:id="16186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376</Words>
  <Characters>2072</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BODAL Louis</cp:lastModifiedBy>
  <cp:revision>18</cp:revision>
  <dcterms:created xsi:type="dcterms:W3CDTF">2022-03-15T20:07:00Z</dcterms:created>
  <dcterms:modified xsi:type="dcterms:W3CDTF">2022-03-16T10:06:00Z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bd1f144-26ac-4410-8fdb-05c7de218e82_Enabled">
    <vt:lpwstr>true</vt:lpwstr>
  </property>
  <property fmtid="{D5CDD505-2E9C-101B-9397-08002B2CF9AE}" pid="3" name="MSIP_Label_7bd1f144-26ac-4410-8fdb-05c7de218e82_SetDate">
    <vt:lpwstr>2022-03-16T10:06:30Z</vt:lpwstr>
  </property>
  <property fmtid="{D5CDD505-2E9C-101B-9397-08002B2CF9AE}" pid="4" name="MSIP_Label_7bd1f144-26ac-4410-8fdb-05c7de218e82_Method">
    <vt:lpwstr>Standard</vt:lpwstr>
  </property>
  <property fmtid="{D5CDD505-2E9C-101B-9397-08002B2CF9AE}" pid="5" name="MSIP_Label_7bd1f144-26ac-4410-8fdb-05c7de218e82_Name">
    <vt:lpwstr>FR Usage restreint</vt:lpwstr>
  </property>
  <property fmtid="{D5CDD505-2E9C-101B-9397-08002B2CF9AE}" pid="6" name="MSIP_Label_7bd1f144-26ac-4410-8fdb-05c7de218e82_SiteId">
    <vt:lpwstr>8b87af7d-8647-4dc7-8df4-5f69a2011bb5</vt:lpwstr>
  </property>
  <property fmtid="{D5CDD505-2E9C-101B-9397-08002B2CF9AE}" pid="7" name="MSIP_Label_7bd1f144-26ac-4410-8fdb-05c7de218e82_ActionId">
    <vt:lpwstr>5e51f555-9ff7-481c-8730-31ee07ceacd9</vt:lpwstr>
  </property>
  <property fmtid="{D5CDD505-2E9C-101B-9397-08002B2CF9AE}" pid="8" name="MSIP_Label_7bd1f144-26ac-4410-8fdb-05c7de218e82_ContentBits">
    <vt:lpwstr>3</vt:lpwstr>
  </property>
</Properties>
</file>