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3662BD">
      <w:pPr>
        <w:pStyle w:val="Title"/>
      </w:pPr>
      <w:sdt>
        <w:sdtPr>
          <w:alias w:val="Title:"/>
          <w:tag w:val="Title:"/>
          <w:id w:val="726351117"/>
          <w:placeholder>
            <w:docPart w:val="C011EA3E070F4C809E87567030103E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07643">
            <w:t>The Launch and Hand-off Readiness Review at Google</w:t>
          </w:r>
        </w:sdtContent>
      </w:sdt>
    </w:p>
    <w:p w:rsidR="00B823AA" w:rsidRDefault="00B07643" w:rsidP="00B823AA">
      <w:pPr>
        <w:pStyle w:val="Title2"/>
      </w:pPr>
      <w:r>
        <w:t>William T. Thomason</w:t>
      </w:r>
    </w:p>
    <w:p w:rsidR="00E81978" w:rsidRDefault="00B07643" w:rsidP="00B823AA">
      <w:pPr>
        <w:pStyle w:val="Title2"/>
      </w:pPr>
      <w:r>
        <w:t>WEB-430 Assignment 5.3</w:t>
      </w:r>
    </w:p>
    <w:p w:rsidR="00E81978" w:rsidRDefault="00E81978">
      <w:pPr>
        <w:pStyle w:val="Title"/>
      </w:pPr>
    </w:p>
    <w:p w:rsidR="00E81978" w:rsidRDefault="00E81978" w:rsidP="00B823AA">
      <w:pPr>
        <w:pStyle w:val="Title2"/>
      </w:pPr>
    </w:p>
    <w:p w:rsidR="00E81978" w:rsidRDefault="003662BD">
      <w:pPr>
        <w:pStyle w:val="SectionTitle"/>
      </w:pPr>
      <w:sdt>
        <w:sdtPr>
          <w:alias w:val="Section title:"/>
          <w:tag w:val="Section title:"/>
          <w:id w:val="984196707"/>
          <w:placeholder>
            <w:docPart w:val="F40B1008C7484D139C85C5A86908D3F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07643">
            <w:t>The Launch and Hand-off Readiness Review at Google</w:t>
          </w:r>
        </w:sdtContent>
      </w:sdt>
    </w:p>
    <w:p w:rsidR="00E81978" w:rsidRDefault="00C517DE">
      <w:r>
        <w:t>The case study found in our textbook “The DevOps handbook” about Google can be very interesting to read. In this paper, we will discuss the case study and how Google handled their launch and hand-off readiness reviews. Let us start in 2004; an engineer named Ben Treynor Sloss coined the term “Site Reliability Engineer” (SRE) to describe the engineer’s position at Google. At this time Treynor Sloss only started with a staff of seven SRE’s that ended up growing to over 1,200 by 2014. Treynor resisted labeling a definition of what SRE’s are, however he once described them as “what happens when a software engineer is tasked with what used to be called operations.”</w:t>
      </w:r>
      <w:r w:rsidR="008C1E3A">
        <w:t xml:space="preserve"> These SRE’s can only assigned to the product lines that have the highest importance to the company and can only be assigned after products have self-managed their service in production for at least six months. </w:t>
      </w:r>
    </w:p>
    <w:p w:rsidR="003B15F8" w:rsidRDefault="003B15F8"/>
    <w:p w:rsidR="008C1E3A" w:rsidRDefault="0030491B">
      <w:r>
        <w:t xml:space="preserve">Google ended up developing </w:t>
      </w:r>
      <w:r w:rsidR="00DE6ABB">
        <w:t xml:space="preserve">two sets of safety checks for two critical stages of releasing new services called the Launch Readiness Review (LRR) and the Hand-Off Readiness Review (HHR), by doing this helps ensure that the self-manages product teams can still benefit from the collective experience of the SRE organization that was created at Google. </w:t>
      </w:r>
      <w:r w:rsidR="00AB5BDC">
        <w:t xml:space="preserve">Let us learn about these two stages a little more in depth. </w:t>
      </w:r>
    </w:p>
    <w:p w:rsidR="00AB5BDC" w:rsidRDefault="00AB5BDC"/>
    <w:p w:rsidR="00AB5BDC" w:rsidRDefault="00AB5BDC">
      <w:bookmarkStart w:id="0" w:name="_GoBack"/>
      <w:bookmarkEnd w:id="0"/>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2BD" w:rsidRDefault="003662BD">
      <w:pPr>
        <w:spacing w:line="240" w:lineRule="auto"/>
      </w:pPr>
      <w:r>
        <w:separator/>
      </w:r>
    </w:p>
    <w:p w:rsidR="003662BD" w:rsidRDefault="003662BD"/>
  </w:endnote>
  <w:endnote w:type="continuationSeparator" w:id="0">
    <w:p w:rsidR="003662BD" w:rsidRDefault="003662BD">
      <w:pPr>
        <w:spacing w:line="240" w:lineRule="auto"/>
      </w:pPr>
      <w:r>
        <w:continuationSeparator/>
      </w:r>
    </w:p>
    <w:p w:rsidR="003662BD" w:rsidRDefault="00366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2BD" w:rsidRDefault="003662BD">
      <w:pPr>
        <w:spacing w:line="240" w:lineRule="auto"/>
      </w:pPr>
      <w:r>
        <w:separator/>
      </w:r>
    </w:p>
    <w:p w:rsidR="003662BD" w:rsidRDefault="003662BD"/>
  </w:footnote>
  <w:footnote w:type="continuationSeparator" w:id="0">
    <w:p w:rsidR="003662BD" w:rsidRDefault="003662BD">
      <w:pPr>
        <w:spacing w:line="240" w:lineRule="auto"/>
      </w:pPr>
      <w:r>
        <w:continuationSeparator/>
      </w:r>
    </w:p>
    <w:p w:rsidR="003662BD" w:rsidRDefault="003662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B07643">
    <w:pPr>
      <w:pStyle w:val="Header"/>
    </w:pPr>
    <w:r>
      <w:rPr>
        <w:rStyle w:val="Strong"/>
      </w:rPr>
      <w:t>the launch and hand-off readiness review at google</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B5BDC">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0764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43"/>
    <w:rsid w:val="000D3F41"/>
    <w:rsid w:val="00187346"/>
    <w:rsid w:val="0030491B"/>
    <w:rsid w:val="0034217F"/>
    <w:rsid w:val="00355DCA"/>
    <w:rsid w:val="003662BD"/>
    <w:rsid w:val="003B15F8"/>
    <w:rsid w:val="00551A02"/>
    <w:rsid w:val="005534FA"/>
    <w:rsid w:val="005D3A03"/>
    <w:rsid w:val="00716355"/>
    <w:rsid w:val="008002C0"/>
    <w:rsid w:val="008C1E3A"/>
    <w:rsid w:val="008C5323"/>
    <w:rsid w:val="009A6A3B"/>
    <w:rsid w:val="00AB5BDC"/>
    <w:rsid w:val="00B07643"/>
    <w:rsid w:val="00B823AA"/>
    <w:rsid w:val="00BA45DB"/>
    <w:rsid w:val="00BF4184"/>
    <w:rsid w:val="00C0601E"/>
    <w:rsid w:val="00C31D30"/>
    <w:rsid w:val="00C517DE"/>
    <w:rsid w:val="00CD6E39"/>
    <w:rsid w:val="00CF6E91"/>
    <w:rsid w:val="00D85B68"/>
    <w:rsid w:val="00DE6ABB"/>
    <w:rsid w:val="00E04F4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D5F89"/>
  <w15:chartTrackingRefBased/>
  <w15:docId w15:val="{A0B7E75B-CD8E-4C29-9BF6-248BA7FD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11EA3E070F4C809E87567030103E7E"/>
        <w:category>
          <w:name w:val="General"/>
          <w:gallery w:val="placeholder"/>
        </w:category>
        <w:types>
          <w:type w:val="bbPlcHdr"/>
        </w:types>
        <w:behaviors>
          <w:behavior w:val="content"/>
        </w:behaviors>
        <w:guid w:val="{9F9C661B-02A2-465C-AFF1-7FF2717D9E4D}"/>
      </w:docPartPr>
      <w:docPartBody>
        <w:p w:rsidR="00000000" w:rsidRDefault="00CF4E19">
          <w:pPr>
            <w:pStyle w:val="C011EA3E070F4C809E87567030103E7E"/>
          </w:pPr>
          <w:r>
            <w:t>[Title Here, up to 12 Words, on One to Two Lines]</w:t>
          </w:r>
        </w:p>
      </w:docPartBody>
    </w:docPart>
    <w:docPart>
      <w:docPartPr>
        <w:name w:val="F40B1008C7484D139C85C5A86908D3F7"/>
        <w:category>
          <w:name w:val="General"/>
          <w:gallery w:val="placeholder"/>
        </w:category>
        <w:types>
          <w:type w:val="bbPlcHdr"/>
        </w:types>
        <w:behaviors>
          <w:behavior w:val="content"/>
        </w:behaviors>
        <w:guid w:val="{43ECCC8C-8520-42C8-9294-3A2A68757BDA}"/>
      </w:docPartPr>
      <w:docPartBody>
        <w:p w:rsidR="00000000" w:rsidRDefault="00CF4E19">
          <w:pPr>
            <w:pStyle w:val="F40B1008C7484D139C85C5A86908D3F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19"/>
    <w:rsid w:val="00CF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11EA3E070F4C809E87567030103E7E">
    <w:name w:val="C011EA3E070F4C809E87567030103E7E"/>
  </w:style>
  <w:style w:type="paragraph" w:customStyle="1" w:styleId="4DC2DCACFB2F4FDD82FC4AFAD64D495B">
    <w:name w:val="4DC2DCACFB2F4FDD82FC4AFAD64D495B"/>
  </w:style>
  <w:style w:type="paragraph" w:customStyle="1" w:styleId="7DE878E025684920BD60E2D1A7DF4CA3">
    <w:name w:val="7DE878E025684920BD60E2D1A7DF4CA3"/>
  </w:style>
  <w:style w:type="paragraph" w:customStyle="1" w:styleId="9FFED191A4554D95A6EEB2F866077B7F">
    <w:name w:val="9FFED191A4554D95A6EEB2F866077B7F"/>
  </w:style>
  <w:style w:type="paragraph" w:customStyle="1" w:styleId="890C95A43B1547DEACCAA9F86B9884F1">
    <w:name w:val="890C95A43B1547DEACCAA9F86B9884F1"/>
  </w:style>
  <w:style w:type="paragraph" w:customStyle="1" w:styleId="28C3512B7B02466A92B1EC42565FFD9E">
    <w:name w:val="28C3512B7B02466A92B1EC42565FFD9E"/>
  </w:style>
  <w:style w:type="character" w:styleId="Emphasis">
    <w:name w:val="Emphasis"/>
    <w:basedOn w:val="DefaultParagraphFont"/>
    <w:uiPriority w:val="4"/>
    <w:unhideWhenUsed/>
    <w:qFormat/>
    <w:rPr>
      <w:i/>
      <w:iCs/>
    </w:rPr>
  </w:style>
  <w:style w:type="paragraph" w:customStyle="1" w:styleId="DB1D00A8CEC84C839B82B662F9D648B5">
    <w:name w:val="DB1D00A8CEC84C839B82B662F9D648B5"/>
  </w:style>
  <w:style w:type="paragraph" w:customStyle="1" w:styleId="AAD388CD923E407491A75D0F79E7E997">
    <w:name w:val="AAD388CD923E407491A75D0F79E7E997"/>
  </w:style>
  <w:style w:type="paragraph" w:customStyle="1" w:styleId="F40B1008C7484D139C85C5A86908D3F7">
    <w:name w:val="F40B1008C7484D139C85C5A86908D3F7"/>
  </w:style>
  <w:style w:type="paragraph" w:customStyle="1" w:styleId="9546E710C23C45C682ECC22439C53B47">
    <w:name w:val="9546E710C23C45C682ECC22439C53B47"/>
  </w:style>
  <w:style w:type="paragraph" w:customStyle="1" w:styleId="7A39AC74A6894555909C11795F869DE4">
    <w:name w:val="7A39AC74A6894555909C11795F869DE4"/>
  </w:style>
  <w:style w:type="paragraph" w:customStyle="1" w:styleId="96BFA61C0478464F9091F6B1C184D623">
    <w:name w:val="96BFA61C0478464F9091F6B1C184D623"/>
  </w:style>
  <w:style w:type="paragraph" w:customStyle="1" w:styleId="8757B49808774B25BD5694D7CB547B99">
    <w:name w:val="8757B49808774B25BD5694D7CB547B99"/>
  </w:style>
  <w:style w:type="paragraph" w:customStyle="1" w:styleId="E4B7ABC72BCF4175B857A4F31705920B">
    <w:name w:val="E4B7ABC72BCF4175B857A4F31705920B"/>
  </w:style>
  <w:style w:type="paragraph" w:customStyle="1" w:styleId="5611EB139E6B4D268DC2B026706CC36F">
    <w:name w:val="5611EB139E6B4D268DC2B026706CC36F"/>
  </w:style>
  <w:style w:type="paragraph" w:customStyle="1" w:styleId="C5F913DA02124A5E8814164DA9C80993">
    <w:name w:val="C5F913DA02124A5E8814164DA9C80993"/>
  </w:style>
  <w:style w:type="paragraph" w:customStyle="1" w:styleId="6B84426FB0934E1BA67C99E398236F10">
    <w:name w:val="6B84426FB0934E1BA67C99E398236F10"/>
  </w:style>
  <w:style w:type="paragraph" w:customStyle="1" w:styleId="5929EE3F9E324070A75823188ED3669D">
    <w:name w:val="5929EE3F9E324070A75823188ED3669D"/>
  </w:style>
  <w:style w:type="paragraph" w:customStyle="1" w:styleId="DDAD6307090D45418B5DBB8DDE55759E">
    <w:name w:val="DDAD6307090D45418B5DBB8DDE55759E"/>
  </w:style>
  <w:style w:type="paragraph" w:customStyle="1" w:styleId="CC35CBDA26F54CB7BB82F6B9FA87DBDE">
    <w:name w:val="CC35CBDA26F54CB7BB82F6B9FA87DBDE"/>
  </w:style>
  <w:style w:type="paragraph" w:customStyle="1" w:styleId="A1F968EA650B4FF28C943D68850D32BE">
    <w:name w:val="A1F968EA650B4FF28C943D68850D32BE"/>
  </w:style>
  <w:style w:type="paragraph" w:customStyle="1" w:styleId="34DC3D797B69431BA50AFCCABB9E8EC1">
    <w:name w:val="34DC3D797B69431BA50AFCCABB9E8EC1"/>
  </w:style>
  <w:style w:type="paragraph" w:customStyle="1" w:styleId="3BF9713E52074982B5C568D689C1ADEC">
    <w:name w:val="3BF9713E52074982B5C568D689C1ADEC"/>
  </w:style>
  <w:style w:type="paragraph" w:customStyle="1" w:styleId="6775D22C6EF2453CB8D5640F175B28E4">
    <w:name w:val="6775D22C6EF2453CB8D5640F175B28E4"/>
  </w:style>
  <w:style w:type="paragraph" w:customStyle="1" w:styleId="7966AA20878D4CCA8EF07D068998114C">
    <w:name w:val="7966AA20878D4CCA8EF07D068998114C"/>
  </w:style>
  <w:style w:type="paragraph" w:customStyle="1" w:styleId="9D15788C963B45BF83E734E4EF916533">
    <w:name w:val="9D15788C963B45BF83E734E4EF916533"/>
  </w:style>
  <w:style w:type="paragraph" w:customStyle="1" w:styleId="CC336894309C4235A37D1BCDC2CFB25E">
    <w:name w:val="CC336894309C4235A37D1BCDC2CFB25E"/>
  </w:style>
  <w:style w:type="paragraph" w:customStyle="1" w:styleId="ECC06AC28734467DA2B8F68D5FF6E993">
    <w:name w:val="ECC06AC28734467DA2B8F68D5FF6E993"/>
  </w:style>
  <w:style w:type="paragraph" w:customStyle="1" w:styleId="7921BDD630E44239940664C98847369D">
    <w:name w:val="7921BDD630E44239940664C98847369D"/>
  </w:style>
  <w:style w:type="paragraph" w:customStyle="1" w:styleId="FF9325CE6BC8443F9CE8766651DEEDB7">
    <w:name w:val="FF9325CE6BC8443F9CE8766651DEEDB7"/>
  </w:style>
  <w:style w:type="paragraph" w:customStyle="1" w:styleId="461F678E7C384BF1B52FF349B72B4948">
    <w:name w:val="461F678E7C384BF1B52FF349B72B4948"/>
  </w:style>
  <w:style w:type="paragraph" w:customStyle="1" w:styleId="5A62AFD597C742F0AA67A9B2FE371877">
    <w:name w:val="5A62AFD597C742F0AA67A9B2FE371877"/>
  </w:style>
  <w:style w:type="paragraph" w:customStyle="1" w:styleId="99273DCB81794D879224A2811E490D9F">
    <w:name w:val="99273DCB81794D879224A2811E490D9F"/>
  </w:style>
  <w:style w:type="paragraph" w:customStyle="1" w:styleId="ADEC560B50B545329EEC4005DDC3ECF9">
    <w:name w:val="ADEC560B50B545329EEC4005DDC3ECF9"/>
  </w:style>
  <w:style w:type="paragraph" w:customStyle="1" w:styleId="C3DAFD35BBCE409EB70A94BC7ABEABD5">
    <w:name w:val="C3DAFD35BBCE409EB70A94BC7ABEABD5"/>
  </w:style>
  <w:style w:type="paragraph" w:customStyle="1" w:styleId="A388C38000DA47519CBDFB66913A72AA">
    <w:name w:val="A388C38000DA47519CBDFB66913A72AA"/>
  </w:style>
  <w:style w:type="paragraph" w:customStyle="1" w:styleId="3AECB0A5348746D78701B56474ED3EAA">
    <w:name w:val="3AECB0A5348746D78701B56474ED3EAA"/>
  </w:style>
  <w:style w:type="paragraph" w:customStyle="1" w:styleId="F5413A5B279B4D6B813116F81397F17D">
    <w:name w:val="F5413A5B279B4D6B813116F81397F17D"/>
  </w:style>
  <w:style w:type="paragraph" w:customStyle="1" w:styleId="CEC8DF7898984FA58220CE0E0BE883CC">
    <w:name w:val="CEC8DF7898984FA58220CE0E0BE883CC"/>
  </w:style>
  <w:style w:type="paragraph" w:customStyle="1" w:styleId="D4C8A2C46BD8434EA92C9B8B753FBED3">
    <w:name w:val="D4C8A2C46BD8434EA92C9B8B753FBED3"/>
  </w:style>
  <w:style w:type="paragraph" w:customStyle="1" w:styleId="8D88615E612D4AD5A0D27798A8B2D65E">
    <w:name w:val="8D88615E612D4AD5A0D27798A8B2D65E"/>
  </w:style>
  <w:style w:type="paragraph" w:customStyle="1" w:styleId="04D88FE276CE4E49B7A9A86D307FB309">
    <w:name w:val="04D88FE276CE4E49B7A9A86D307FB309"/>
  </w:style>
  <w:style w:type="paragraph" w:customStyle="1" w:styleId="5DF8D70A1FD949D5ACB3B595EEEEED5D">
    <w:name w:val="5DF8D70A1FD949D5ACB3B595EEEEED5D"/>
  </w:style>
  <w:style w:type="paragraph" w:customStyle="1" w:styleId="8AF461A7F59D46B68177D64C86ED9E25">
    <w:name w:val="8AF461A7F59D46B68177D64C86ED9E25"/>
  </w:style>
  <w:style w:type="paragraph" w:customStyle="1" w:styleId="0DC4EAEE200A484EB0DF1046170E0868">
    <w:name w:val="0DC4EAEE200A484EB0DF1046170E0868"/>
  </w:style>
  <w:style w:type="paragraph" w:customStyle="1" w:styleId="5D80ACC51EC447F7A1BF81E115BD0130">
    <w:name w:val="5D80ACC51EC447F7A1BF81E115BD0130"/>
  </w:style>
  <w:style w:type="paragraph" w:customStyle="1" w:styleId="1D0D10282B914EA3BF1B3852F10B4780">
    <w:name w:val="1D0D10282B914EA3BF1B3852F10B4780"/>
  </w:style>
  <w:style w:type="paragraph" w:customStyle="1" w:styleId="94F9A332733243988598D19788C089CE">
    <w:name w:val="94F9A332733243988598D19788C089CE"/>
  </w:style>
  <w:style w:type="paragraph" w:customStyle="1" w:styleId="8D7668CD26844F0980DC0D3C6C0E847B">
    <w:name w:val="8D7668CD26844F0980DC0D3C6C0E847B"/>
  </w:style>
  <w:style w:type="paragraph" w:customStyle="1" w:styleId="FD4E0198578249E5928916973F0A7DCB">
    <w:name w:val="FD4E0198578249E5928916973F0A7DCB"/>
  </w:style>
  <w:style w:type="paragraph" w:customStyle="1" w:styleId="C27788367210451EABDF7693AD380763">
    <w:name w:val="C27788367210451EABDF7693AD380763"/>
  </w:style>
  <w:style w:type="paragraph" w:customStyle="1" w:styleId="B21AEC269E56495FA33B6737D580A725">
    <w:name w:val="B21AEC269E56495FA33B6737D580A725"/>
  </w:style>
  <w:style w:type="paragraph" w:customStyle="1" w:styleId="EF8A220B0A2345B69FDFCD5DCC213B81">
    <w:name w:val="EF8A220B0A2345B69FDFCD5DCC213B81"/>
  </w:style>
  <w:style w:type="paragraph" w:customStyle="1" w:styleId="7A8807C91E9E41B7BDA72E1541752E3E">
    <w:name w:val="7A8807C91E9E41B7BDA72E1541752E3E"/>
  </w:style>
  <w:style w:type="paragraph" w:customStyle="1" w:styleId="BBBFC16016624BE384EDFBB4D041D1C9">
    <w:name w:val="BBBFC16016624BE384EDFBB4D041D1C9"/>
  </w:style>
  <w:style w:type="paragraph" w:customStyle="1" w:styleId="F2A16AA780F1455DB6DD862D881A1006">
    <w:name w:val="F2A16AA780F1455DB6DD862D881A1006"/>
  </w:style>
  <w:style w:type="paragraph" w:customStyle="1" w:styleId="91AD210AB0DF485C9C229D2D5DE9619A">
    <w:name w:val="91AD210AB0DF485C9C229D2D5DE9619A"/>
  </w:style>
  <w:style w:type="paragraph" w:customStyle="1" w:styleId="027F4F89591C42A0B99BD3D209B06357">
    <w:name w:val="027F4F89591C42A0B99BD3D209B06357"/>
  </w:style>
  <w:style w:type="paragraph" w:customStyle="1" w:styleId="908BF3F0E57341A28DCDE7841B61B887">
    <w:name w:val="908BF3F0E57341A28DCDE7841B61B887"/>
  </w:style>
  <w:style w:type="paragraph" w:customStyle="1" w:styleId="5BA46FE4118543538E700D7FBC1985EC">
    <w:name w:val="5BA46FE4118543538E700D7FBC1985EC"/>
  </w:style>
  <w:style w:type="paragraph" w:customStyle="1" w:styleId="490B1A393DB64B37BD1D9C580967B7B4">
    <w:name w:val="490B1A393DB64B37BD1D9C580967B7B4"/>
  </w:style>
  <w:style w:type="paragraph" w:customStyle="1" w:styleId="F05C7DD80A784B608EB8E4A04048B480">
    <w:name w:val="F05C7DD80A784B608EB8E4A04048B480"/>
  </w:style>
  <w:style w:type="paragraph" w:customStyle="1" w:styleId="201613D8F1644142937EE54B7FFF01F8">
    <w:name w:val="201613D8F1644142937EE54B7FFF0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ED47CEF-3592-4270-A825-316892C6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125</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Launch and Hand-off Readiness Review at Google</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Launch and Hand-off Readiness Review at Google</dc:title>
  <dc:subject/>
  <dc:creator>Tyson Thomason</dc:creator>
  <cp:keywords/>
  <dc:description/>
  <cp:lastModifiedBy>Tyson Thomason</cp:lastModifiedBy>
  <cp:revision>8</cp:revision>
  <dcterms:created xsi:type="dcterms:W3CDTF">2019-08-09T18:11:00Z</dcterms:created>
  <dcterms:modified xsi:type="dcterms:W3CDTF">2019-08-09T20:17:00Z</dcterms:modified>
</cp:coreProperties>
</file>