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43075" w14:textId="4717622E" w:rsidR="00394CA9" w:rsidRPr="00125094" w:rsidRDefault="00653BB9" w:rsidP="00653BB9">
      <w:pPr>
        <w:jc w:val="center"/>
        <w:rPr>
          <w:b/>
          <w:bCs/>
          <w:sz w:val="32"/>
          <w:szCs w:val="32"/>
        </w:rPr>
      </w:pPr>
      <w:r w:rsidRPr="00125094">
        <w:rPr>
          <w:b/>
          <w:bCs/>
          <w:sz w:val="32"/>
          <w:szCs w:val="32"/>
        </w:rPr>
        <w:t>White Paper</w:t>
      </w:r>
    </w:p>
    <w:p w14:paraId="01B4DB0F" w14:textId="20E28E60" w:rsidR="00653BB9" w:rsidRPr="00125094" w:rsidRDefault="00653BB9" w:rsidP="00653BB9">
      <w:pPr>
        <w:jc w:val="center"/>
        <w:rPr>
          <w:b/>
          <w:bCs/>
          <w:sz w:val="32"/>
          <w:szCs w:val="32"/>
        </w:rPr>
      </w:pPr>
      <w:r w:rsidRPr="00125094">
        <w:rPr>
          <w:b/>
          <w:bCs/>
          <w:sz w:val="32"/>
          <w:szCs w:val="32"/>
        </w:rPr>
        <w:t>The Multi-Access Edge Computing</w:t>
      </w:r>
      <w:r w:rsidR="00DB75DC" w:rsidRPr="00125094">
        <w:rPr>
          <w:b/>
          <w:bCs/>
          <w:sz w:val="32"/>
          <w:szCs w:val="32"/>
        </w:rPr>
        <w:t xml:space="preserve"> Strategy</w:t>
      </w:r>
    </w:p>
    <w:p w14:paraId="7FD5CB66" w14:textId="5C18B937" w:rsidR="00DB75DC" w:rsidRPr="00125094" w:rsidRDefault="00DB75DC" w:rsidP="00653BB9">
      <w:pPr>
        <w:jc w:val="center"/>
        <w:rPr>
          <w:b/>
          <w:bCs/>
          <w:sz w:val="32"/>
          <w:szCs w:val="32"/>
        </w:rPr>
      </w:pPr>
      <w:r w:rsidRPr="00125094">
        <w:rPr>
          <w:b/>
          <w:bCs/>
          <w:sz w:val="32"/>
          <w:szCs w:val="32"/>
        </w:rPr>
        <w:t>(“MEC”)</w:t>
      </w:r>
    </w:p>
    <w:p w14:paraId="547882A8" w14:textId="77777777" w:rsidR="00ED6900" w:rsidRDefault="00ED6900" w:rsidP="00653BB9">
      <w:pPr>
        <w:jc w:val="center"/>
        <w:rPr>
          <w:b/>
          <w:bCs/>
          <w:sz w:val="32"/>
          <w:szCs w:val="32"/>
        </w:rPr>
      </w:pPr>
    </w:p>
    <w:p w14:paraId="65A59ABE" w14:textId="77777777" w:rsidR="00ED6900" w:rsidRDefault="00ED6900" w:rsidP="00653BB9">
      <w:pPr>
        <w:jc w:val="center"/>
        <w:rPr>
          <w:b/>
          <w:bCs/>
          <w:sz w:val="32"/>
          <w:szCs w:val="32"/>
        </w:rPr>
      </w:pPr>
    </w:p>
    <w:p w14:paraId="153F6B00" w14:textId="2FDB4A18" w:rsidR="00ED6900" w:rsidRPr="00ED6900" w:rsidRDefault="00ED6900" w:rsidP="00653BB9">
      <w:pPr>
        <w:jc w:val="center"/>
        <w:rPr>
          <w:b/>
          <w:bCs/>
          <w:sz w:val="24"/>
          <w:szCs w:val="24"/>
        </w:rPr>
      </w:pPr>
      <w:r w:rsidRPr="00ED6900">
        <w:rPr>
          <w:b/>
          <w:bCs/>
          <w:sz w:val="24"/>
          <w:szCs w:val="24"/>
        </w:rPr>
        <w:t>Authors:</w:t>
      </w:r>
      <w:r>
        <w:rPr>
          <w:b/>
          <w:bCs/>
          <w:sz w:val="24"/>
          <w:szCs w:val="24"/>
        </w:rPr>
        <w:t xml:space="preserve"> John Reynolds (Agile Fractal Grid); Roger Skidmore (EDX Technologies)</w:t>
      </w:r>
      <w:r w:rsidR="003A4388">
        <w:rPr>
          <w:b/>
          <w:bCs/>
          <w:sz w:val="24"/>
          <w:szCs w:val="24"/>
        </w:rPr>
        <w:t xml:space="preserve">; </w:t>
      </w:r>
      <w:r w:rsidR="003A4388">
        <w:rPr>
          <w:b/>
          <w:bCs/>
          <w:sz w:val="24"/>
          <w:szCs w:val="24"/>
        </w:rPr>
        <w:br/>
        <w:t>Daniel Young (Toshiba)</w:t>
      </w:r>
      <w:r w:rsidR="00351F3E">
        <w:rPr>
          <w:b/>
          <w:bCs/>
          <w:sz w:val="24"/>
          <w:szCs w:val="24"/>
        </w:rPr>
        <w:t>; Michael Thomas (Stillhouse Compute)</w:t>
      </w:r>
    </w:p>
    <w:p w14:paraId="11F7E64A" w14:textId="7A855260" w:rsidR="00DB75DC" w:rsidRPr="00ED6900" w:rsidRDefault="00DB75DC" w:rsidP="00653BB9">
      <w:pPr>
        <w:jc w:val="center"/>
        <w:rPr>
          <w:b/>
          <w:bCs/>
          <w:sz w:val="24"/>
          <w:szCs w:val="24"/>
        </w:rPr>
      </w:pPr>
      <w:r w:rsidRPr="00ED6900">
        <w:rPr>
          <w:b/>
          <w:bCs/>
          <w:sz w:val="24"/>
          <w:szCs w:val="24"/>
        </w:rPr>
        <w:t>Date</w:t>
      </w:r>
      <w:r w:rsidR="00ED6900">
        <w:rPr>
          <w:b/>
          <w:bCs/>
          <w:sz w:val="24"/>
          <w:szCs w:val="24"/>
        </w:rPr>
        <w:t xml:space="preserve">: </w:t>
      </w:r>
      <w:r w:rsidR="003A4388">
        <w:rPr>
          <w:b/>
          <w:bCs/>
          <w:sz w:val="24"/>
          <w:szCs w:val="24"/>
        </w:rPr>
        <w:t>October 21, 2025</w:t>
      </w:r>
    </w:p>
    <w:p w14:paraId="575E8883" w14:textId="60A7EE38" w:rsidR="00DB75DC" w:rsidRDefault="00DB75DC">
      <w:r>
        <w:br w:type="page"/>
      </w:r>
    </w:p>
    <w:p w14:paraId="256AB203" w14:textId="10FEB5D9" w:rsidR="00DB75DC" w:rsidRPr="00125094" w:rsidRDefault="00DB75DC" w:rsidP="00653BB9">
      <w:pPr>
        <w:jc w:val="center"/>
        <w:rPr>
          <w:b/>
          <w:bCs/>
          <w:sz w:val="32"/>
          <w:szCs w:val="32"/>
        </w:rPr>
      </w:pPr>
      <w:r w:rsidRPr="00125094">
        <w:rPr>
          <w:b/>
          <w:bCs/>
          <w:sz w:val="32"/>
          <w:szCs w:val="32"/>
        </w:rPr>
        <w:lastRenderedPageBreak/>
        <w:t>Abstract</w:t>
      </w:r>
    </w:p>
    <w:p w14:paraId="228C79AE" w14:textId="2BDF4FBC" w:rsidR="00DB75DC" w:rsidRDefault="00313970" w:rsidP="00DB75DC">
      <w:pPr>
        <w:rPr>
          <w:sz w:val="24"/>
          <w:szCs w:val="24"/>
        </w:rPr>
      </w:pPr>
      <w:r>
        <w:t>As the need for expansion of the human experience and real-time ability continues to expand, many of the world’s standards organizations are focusing on the need to distribute intelligence services more ubiquitously from the cloud down to the edge environments.  This migration of content and services closer to the agents that need to access and consume them is best supported via a migration to a more distributed intelligent network infrastructure.  The key needs for expanding the capabilities of the intelligent networking infrastructure are the following:</w:t>
      </w:r>
    </w:p>
    <w:p w14:paraId="737BDBB0" w14:textId="4DCEACDB" w:rsidR="002E5E5B" w:rsidRPr="002E5E5B" w:rsidRDefault="002E5E5B" w:rsidP="002E5E5B">
      <w:pPr>
        <w:pStyle w:val="ListParagraph"/>
        <w:numPr>
          <w:ilvl w:val="0"/>
          <w:numId w:val="1"/>
        </w:numPr>
        <w:rPr>
          <w:sz w:val="24"/>
          <w:szCs w:val="24"/>
        </w:rPr>
      </w:pPr>
      <w:r w:rsidRPr="002E5E5B">
        <w:rPr>
          <w:sz w:val="24"/>
          <w:szCs w:val="24"/>
        </w:rPr>
        <w:t xml:space="preserve">Latency </w:t>
      </w:r>
    </w:p>
    <w:p w14:paraId="71A7D224" w14:textId="0CCA1B7D" w:rsidR="002E5E5B" w:rsidRPr="002E5E5B" w:rsidRDefault="002E5E5B" w:rsidP="002E5E5B">
      <w:pPr>
        <w:pStyle w:val="ListParagraph"/>
        <w:numPr>
          <w:ilvl w:val="0"/>
          <w:numId w:val="1"/>
        </w:numPr>
        <w:rPr>
          <w:sz w:val="24"/>
          <w:szCs w:val="24"/>
        </w:rPr>
      </w:pPr>
      <w:r w:rsidRPr="002E5E5B">
        <w:rPr>
          <w:sz w:val="24"/>
          <w:szCs w:val="24"/>
        </w:rPr>
        <w:t xml:space="preserve">Resiliency </w:t>
      </w:r>
    </w:p>
    <w:p w14:paraId="4E359BCC" w14:textId="408D3A4A" w:rsidR="002E5E5B" w:rsidRPr="002E5E5B" w:rsidRDefault="002E5E5B" w:rsidP="002E5E5B">
      <w:pPr>
        <w:pStyle w:val="ListParagraph"/>
        <w:numPr>
          <w:ilvl w:val="0"/>
          <w:numId w:val="1"/>
        </w:numPr>
        <w:rPr>
          <w:sz w:val="24"/>
          <w:szCs w:val="24"/>
        </w:rPr>
      </w:pPr>
      <w:r w:rsidRPr="002E5E5B">
        <w:rPr>
          <w:sz w:val="24"/>
          <w:szCs w:val="24"/>
        </w:rPr>
        <w:t xml:space="preserve">Scale </w:t>
      </w:r>
    </w:p>
    <w:p w14:paraId="79A6D086" w14:textId="05020559" w:rsidR="002E5E5B" w:rsidRPr="002E5E5B" w:rsidRDefault="002E5E5B" w:rsidP="002E5E5B">
      <w:pPr>
        <w:pStyle w:val="ListParagraph"/>
        <w:numPr>
          <w:ilvl w:val="0"/>
          <w:numId w:val="1"/>
        </w:numPr>
        <w:rPr>
          <w:sz w:val="24"/>
          <w:szCs w:val="24"/>
        </w:rPr>
      </w:pPr>
      <w:r w:rsidRPr="002E5E5B">
        <w:rPr>
          <w:sz w:val="24"/>
          <w:szCs w:val="24"/>
        </w:rPr>
        <w:t xml:space="preserve">Security </w:t>
      </w:r>
    </w:p>
    <w:p w14:paraId="0F9AA8B5" w14:textId="3993E05A" w:rsidR="002E5E5B" w:rsidRDefault="002E5E5B" w:rsidP="002E5E5B">
      <w:pPr>
        <w:pStyle w:val="ListParagraph"/>
        <w:numPr>
          <w:ilvl w:val="0"/>
          <w:numId w:val="1"/>
        </w:numPr>
        <w:rPr>
          <w:sz w:val="24"/>
          <w:szCs w:val="24"/>
        </w:rPr>
      </w:pPr>
      <w:r w:rsidRPr="002E5E5B">
        <w:rPr>
          <w:sz w:val="24"/>
          <w:szCs w:val="24"/>
        </w:rPr>
        <w:t xml:space="preserve">Multi-Agency </w:t>
      </w:r>
    </w:p>
    <w:p w14:paraId="5F41C84F" w14:textId="48A985F2" w:rsidR="002E5E5B" w:rsidRDefault="002E5E5B" w:rsidP="002E5E5B">
      <w:pPr>
        <w:rPr>
          <w:sz w:val="24"/>
          <w:szCs w:val="24"/>
        </w:rPr>
      </w:pPr>
      <w:r>
        <w:t>The benefits of implementing these capabilities well include enabling computing within and across the multiple tiers. This computing capability enables new applications and features, which can increase efficiency, revenue, and value, and improve the overall experience for the customer. Additionally, nodes in an intelligent network infrastructure could take part in the Decentralized Physical Network (DePIN) such that a nodes resources can be shared and used to create monetary profits for the node operators.</w:t>
      </w:r>
    </w:p>
    <w:p w14:paraId="50CA0D16" w14:textId="67B627D5" w:rsidR="003E47FC" w:rsidRDefault="003E47FC" w:rsidP="002E5E5B">
      <w:pPr>
        <w:rPr>
          <w:sz w:val="24"/>
          <w:szCs w:val="24"/>
        </w:rPr>
      </w:pPr>
      <w:r>
        <w:t>This white paper examines some of the earlier research by the Edge Fog Consortium. It then reviews implementation concepts originating in the ETSI standards group. Finally, it concludes with an implementation approach first championed within the TM Forum and now being used to plan smart infrastructure projects surrounding combined telecommunications and electric power distribution as well as transportation, public safety, manufacturing, and applications.</w:t>
      </w:r>
    </w:p>
    <w:p w14:paraId="2A51919B" w14:textId="554D1F47" w:rsidR="003E47FC" w:rsidRDefault="003E47FC" w:rsidP="002E5E5B">
      <w:pPr>
        <w:rPr>
          <w:sz w:val="24"/>
          <w:szCs w:val="24"/>
        </w:rPr>
      </w:pPr>
      <w:r>
        <w:t>The approach is non-prescriptive but does give a strategy for implementation of the containerized distributed systems environment based on the Kubernetes platform as a service model.</w:t>
      </w:r>
    </w:p>
    <w:p w14:paraId="79445D2D" w14:textId="32B96DBD" w:rsidR="003E47FC" w:rsidRPr="002E5E5B" w:rsidRDefault="003E47FC" w:rsidP="002E5E5B">
      <w:pPr>
        <w:rPr>
          <w:sz w:val="24"/>
          <w:szCs w:val="24"/>
        </w:rPr>
      </w:pPr>
      <w:r>
        <w:rPr>
          <w:sz w:val="24"/>
          <w:szCs w:val="24"/>
        </w:rPr>
        <w:t xml:space="preserve">This </w:t>
      </w:r>
      <w:r w:rsidR="0007722E">
        <w:rPr>
          <w:sz w:val="24"/>
          <w:szCs w:val="24"/>
        </w:rPr>
        <w:t>technique</w:t>
      </w:r>
      <w:r>
        <w:rPr>
          <w:sz w:val="24"/>
          <w:szCs w:val="24"/>
        </w:rPr>
        <w:t xml:space="preserve"> allows for a loosely coupled approach such that focus and leadership is delegated to the edge, but a shared consciousness can be maintained from above.  It provides for distribution of digital twin elements as well as the real system elements.  It provides for the continuity of operations through blue/green continuous integration and continuous delivery.  And it provides for strong OT cybersecurity as a part of the fabric of the tiered operations.</w:t>
      </w:r>
    </w:p>
    <w:p w14:paraId="15E4541F" w14:textId="77777777" w:rsidR="002E5E5B" w:rsidRDefault="002E5E5B" w:rsidP="00DB75DC">
      <w:pPr>
        <w:rPr>
          <w:sz w:val="24"/>
          <w:szCs w:val="24"/>
        </w:rPr>
      </w:pPr>
    </w:p>
    <w:p w14:paraId="0F68D30B" w14:textId="43750052" w:rsidR="00DB75DC" w:rsidRDefault="00DB75DC">
      <w:pPr>
        <w:rPr>
          <w:sz w:val="24"/>
          <w:szCs w:val="24"/>
        </w:rPr>
      </w:pPr>
      <w:r>
        <w:rPr>
          <w:sz w:val="24"/>
          <w:szCs w:val="24"/>
        </w:rPr>
        <w:br w:type="page"/>
      </w:r>
    </w:p>
    <w:p w14:paraId="7A9A33E2" w14:textId="78EB45B6" w:rsidR="00DB75DC" w:rsidRPr="00451F46" w:rsidRDefault="00DB75DC" w:rsidP="00451F46">
      <w:pPr>
        <w:rPr>
          <w:b/>
          <w:bCs/>
          <w:sz w:val="28"/>
          <w:szCs w:val="28"/>
        </w:rPr>
      </w:pPr>
      <w:r w:rsidRPr="00451F46">
        <w:rPr>
          <w:b/>
          <w:bCs/>
          <w:sz w:val="28"/>
          <w:szCs w:val="28"/>
        </w:rPr>
        <w:lastRenderedPageBreak/>
        <w:t>Description of the Problem</w:t>
      </w:r>
    </w:p>
    <w:p w14:paraId="0E0E35E4" w14:textId="1B8A0D5F" w:rsidR="00DB75DC" w:rsidRDefault="00125094" w:rsidP="00DB75DC">
      <w:pPr>
        <w:rPr>
          <w:sz w:val="24"/>
          <w:szCs w:val="24"/>
        </w:rPr>
      </w:pPr>
      <w:r>
        <w:t xml:space="preserve">As has been researched extensively by the Open Fog Consortium, the Industrial IoT Consortium, the European Telecommunications Standards Institute, and the Tele Management Forum, the evolution of smart infrastructure is now maturing and needs to add “smartness” within and across more network tiers as human pursuits continue to expand in meaningful ways on the Earth.  Indeed, network infrastructure has evolved cyclically over time.  The early days of computer with large centralized mainframe computers with “dumb” terminals evolved into widely distributed, networked personal computers.  That has relatively recently given rise to cloud computing and a return to a centralization of network intelligence in large computing data centers, which then drove the need to give more sensitive controls close to “things” at remote locations that connect them to the cloud to reduce latency and improve efficiency.  Now has arisen the realization that at scale, there needs to be a graduated ability to provide smartness at multiple levels network-wide.  </w:t>
      </w:r>
    </w:p>
    <w:p w14:paraId="5640BA6F" w14:textId="7AC3E03B" w:rsidR="003135BA" w:rsidRDefault="003135BA" w:rsidP="00DB75DC">
      <w:pPr>
        <w:rPr>
          <w:sz w:val="24"/>
          <w:szCs w:val="24"/>
        </w:rPr>
      </w:pPr>
      <w:r>
        <w:rPr>
          <w:sz w:val="24"/>
          <w:szCs w:val="24"/>
        </w:rPr>
        <w:t>The categories of needs that have contributed to this realization are essentially the following:</w:t>
      </w:r>
    </w:p>
    <w:p w14:paraId="409B8540" w14:textId="1A2FAEAF" w:rsidR="00B5636D" w:rsidRDefault="00B5636D" w:rsidP="00B5636D">
      <w:pPr>
        <w:pStyle w:val="ListParagraph"/>
        <w:numPr>
          <w:ilvl w:val="0"/>
          <w:numId w:val="1"/>
        </w:numPr>
        <w:rPr>
          <w:sz w:val="24"/>
          <w:szCs w:val="24"/>
        </w:rPr>
      </w:pPr>
      <w:r w:rsidRPr="003135BA">
        <w:rPr>
          <w:b/>
          <w:bCs/>
          <w:sz w:val="24"/>
          <w:szCs w:val="24"/>
        </w:rPr>
        <w:t>Latency</w:t>
      </w:r>
      <w:r w:rsidR="003135BA">
        <w:rPr>
          <w:sz w:val="24"/>
          <w:szCs w:val="24"/>
        </w:rPr>
        <w:t xml:space="preserve"> – where awareness, decisions, and actions need to be made </w:t>
      </w:r>
      <w:r w:rsidR="00CE0A6F">
        <w:rPr>
          <w:sz w:val="24"/>
          <w:szCs w:val="24"/>
        </w:rPr>
        <w:t xml:space="preserve">more quickly </w:t>
      </w:r>
      <w:r w:rsidR="003135BA">
        <w:rPr>
          <w:sz w:val="24"/>
          <w:szCs w:val="24"/>
        </w:rPr>
        <w:t>than long distance communications will allow</w:t>
      </w:r>
      <w:r w:rsidR="00085031">
        <w:rPr>
          <w:sz w:val="24"/>
          <w:szCs w:val="24"/>
        </w:rPr>
        <w:t xml:space="preserve"> </w:t>
      </w:r>
      <w:r w:rsidR="00CE0A6F">
        <w:rPr>
          <w:sz w:val="24"/>
          <w:szCs w:val="24"/>
        </w:rPr>
        <w:t xml:space="preserve">with </w:t>
      </w:r>
      <w:r w:rsidR="00085031">
        <w:rPr>
          <w:sz w:val="24"/>
          <w:szCs w:val="24"/>
        </w:rPr>
        <w:t>multi-hop data routing, and/or round-trip network traversals</w:t>
      </w:r>
      <w:r w:rsidR="003135BA">
        <w:rPr>
          <w:sz w:val="24"/>
          <w:szCs w:val="24"/>
        </w:rPr>
        <w:t>.</w:t>
      </w:r>
    </w:p>
    <w:p w14:paraId="475A7022" w14:textId="191DD3B2" w:rsidR="00B5636D" w:rsidRDefault="00B5636D" w:rsidP="00B5636D">
      <w:pPr>
        <w:pStyle w:val="ListParagraph"/>
        <w:numPr>
          <w:ilvl w:val="0"/>
          <w:numId w:val="1"/>
        </w:numPr>
        <w:rPr>
          <w:sz w:val="24"/>
          <w:szCs w:val="24"/>
        </w:rPr>
      </w:pPr>
      <w:r w:rsidRPr="003135BA">
        <w:rPr>
          <w:b/>
          <w:bCs/>
          <w:sz w:val="24"/>
          <w:szCs w:val="24"/>
        </w:rPr>
        <w:t>Resiliency</w:t>
      </w:r>
      <w:r w:rsidR="003135BA">
        <w:rPr>
          <w:sz w:val="24"/>
          <w:szCs w:val="24"/>
        </w:rPr>
        <w:t xml:space="preserve"> – the need for mission critical </w:t>
      </w:r>
      <w:r w:rsidR="0007722E">
        <w:rPr>
          <w:sz w:val="24"/>
          <w:szCs w:val="24"/>
        </w:rPr>
        <w:t>activity</w:t>
      </w:r>
      <w:r w:rsidR="003135BA">
        <w:rPr>
          <w:sz w:val="24"/>
          <w:szCs w:val="24"/>
        </w:rPr>
        <w:t xml:space="preserve"> to continue to operate with viability even if perturbations have occurred in communications from where the action is to a remote cloud computing presence.</w:t>
      </w:r>
    </w:p>
    <w:p w14:paraId="6D1D6AE4" w14:textId="1D0074DC" w:rsidR="00B5636D" w:rsidRDefault="00B5636D" w:rsidP="00B5636D">
      <w:pPr>
        <w:pStyle w:val="ListParagraph"/>
        <w:numPr>
          <w:ilvl w:val="0"/>
          <w:numId w:val="1"/>
        </w:numPr>
        <w:rPr>
          <w:sz w:val="24"/>
          <w:szCs w:val="24"/>
        </w:rPr>
      </w:pPr>
      <w:r>
        <w:t>Scale – billions of smart elements operate at the edge, each needing unique circumstantial support. This outstrips the ability to simplify actions. Micromanagement is not feasible because of the complexity and pure size of the mathematical combinations of considerations.</w:t>
      </w:r>
    </w:p>
    <w:p w14:paraId="762736CD" w14:textId="775D1D31" w:rsidR="00B5636D" w:rsidRDefault="00B5636D" w:rsidP="00B5636D">
      <w:pPr>
        <w:pStyle w:val="ListParagraph"/>
        <w:numPr>
          <w:ilvl w:val="0"/>
          <w:numId w:val="1"/>
        </w:numPr>
        <w:rPr>
          <w:sz w:val="24"/>
          <w:szCs w:val="24"/>
        </w:rPr>
      </w:pPr>
      <w:r w:rsidRPr="00A86646">
        <w:rPr>
          <w:b/>
          <w:bCs/>
          <w:sz w:val="24"/>
          <w:szCs w:val="24"/>
        </w:rPr>
        <w:t>Security</w:t>
      </w:r>
      <w:r w:rsidR="003135BA">
        <w:rPr>
          <w:sz w:val="24"/>
          <w:szCs w:val="24"/>
        </w:rPr>
        <w:t xml:space="preserve"> – where </w:t>
      </w:r>
      <w:r w:rsidR="00A86646">
        <w:rPr>
          <w:sz w:val="24"/>
          <w:szCs w:val="24"/>
        </w:rPr>
        <w:t xml:space="preserve">immunity is needed for protection from </w:t>
      </w:r>
      <w:r w:rsidR="003135BA">
        <w:rPr>
          <w:sz w:val="24"/>
          <w:szCs w:val="24"/>
        </w:rPr>
        <w:t xml:space="preserve">adversaries or natural disasters </w:t>
      </w:r>
      <w:r w:rsidR="00A86646">
        <w:rPr>
          <w:sz w:val="24"/>
          <w:szCs w:val="24"/>
        </w:rPr>
        <w:t>to continue life, activity, and experience in a meaningful way.</w:t>
      </w:r>
    </w:p>
    <w:p w14:paraId="20177381" w14:textId="1DA07690" w:rsidR="00B5636D" w:rsidRDefault="00A86646" w:rsidP="00B5636D">
      <w:pPr>
        <w:pStyle w:val="ListParagraph"/>
        <w:numPr>
          <w:ilvl w:val="0"/>
          <w:numId w:val="1"/>
        </w:numPr>
        <w:rPr>
          <w:sz w:val="24"/>
          <w:szCs w:val="24"/>
        </w:rPr>
      </w:pPr>
      <w:r w:rsidRPr="00A86646">
        <w:rPr>
          <w:b/>
          <w:bCs/>
          <w:sz w:val="24"/>
          <w:szCs w:val="24"/>
        </w:rPr>
        <w:t>Multi-</w:t>
      </w:r>
      <w:r w:rsidR="00B5636D" w:rsidRPr="00A86646">
        <w:rPr>
          <w:b/>
          <w:bCs/>
          <w:sz w:val="24"/>
          <w:szCs w:val="24"/>
        </w:rPr>
        <w:t>Agency</w:t>
      </w:r>
      <w:r w:rsidR="00B5636D">
        <w:rPr>
          <w:sz w:val="24"/>
          <w:szCs w:val="24"/>
        </w:rPr>
        <w:t xml:space="preserve"> </w:t>
      </w:r>
      <w:r>
        <w:rPr>
          <w:sz w:val="24"/>
          <w:szCs w:val="24"/>
        </w:rPr>
        <w:t>– where remote intelligent elements dynamically are created or arrive in a new area and desire to interact with the new smart environment.</w:t>
      </w:r>
    </w:p>
    <w:p w14:paraId="38D8109C" w14:textId="7EF951E5" w:rsidR="00B5636D" w:rsidRPr="00B5636D" w:rsidRDefault="00B5636D" w:rsidP="00B5636D">
      <w:pPr>
        <w:rPr>
          <w:sz w:val="24"/>
          <w:szCs w:val="24"/>
        </w:rPr>
      </w:pPr>
      <w:r>
        <w:rPr>
          <w:sz w:val="24"/>
          <w:szCs w:val="24"/>
        </w:rPr>
        <w:t>Initial situations that have the problem</w:t>
      </w:r>
      <w:r w:rsidR="00A86646">
        <w:rPr>
          <w:sz w:val="24"/>
          <w:szCs w:val="24"/>
        </w:rPr>
        <w:t xml:space="preserve"> occur primarily in the following vertical </w:t>
      </w:r>
      <w:r w:rsidR="0007722E">
        <w:rPr>
          <w:sz w:val="24"/>
          <w:szCs w:val="24"/>
        </w:rPr>
        <w:t>sectors,</w:t>
      </w:r>
      <w:r w:rsidR="00A86646">
        <w:rPr>
          <w:sz w:val="24"/>
          <w:szCs w:val="24"/>
        </w:rPr>
        <w:t xml:space="preserve"> each with their own value chain that needs to be supported.</w:t>
      </w:r>
    </w:p>
    <w:p w14:paraId="419C187F" w14:textId="2C9BF822" w:rsidR="00B5636D" w:rsidRDefault="00B5636D" w:rsidP="00B5636D">
      <w:pPr>
        <w:pStyle w:val="ListParagraph"/>
        <w:numPr>
          <w:ilvl w:val="0"/>
          <w:numId w:val="1"/>
        </w:numPr>
        <w:rPr>
          <w:sz w:val="24"/>
          <w:szCs w:val="24"/>
        </w:rPr>
      </w:pPr>
      <w:r>
        <w:rPr>
          <w:sz w:val="24"/>
          <w:szCs w:val="24"/>
        </w:rPr>
        <w:t>Telecommunications</w:t>
      </w:r>
    </w:p>
    <w:p w14:paraId="4AA63E6D" w14:textId="40C8E9C3" w:rsidR="00B5636D" w:rsidRDefault="00B5636D" w:rsidP="00B5636D">
      <w:pPr>
        <w:pStyle w:val="ListParagraph"/>
        <w:numPr>
          <w:ilvl w:val="0"/>
          <w:numId w:val="1"/>
        </w:numPr>
        <w:rPr>
          <w:sz w:val="24"/>
          <w:szCs w:val="24"/>
        </w:rPr>
      </w:pPr>
      <w:r>
        <w:rPr>
          <w:sz w:val="24"/>
          <w:szCs w:val="24"/>
        </w:rPr>
        <w:t>Power Distribution</w:t>
      </w:r>
    </w:p>
    <w:p w14:paraId="279136C0" w14:textId="11459C92" w:rsidR="00DA69CA" w:rsidRDefault="00DA69CA" w:rsidP="00B5636D">
      <w:pPr>
        <w:pStyle w:val="ListParagraph"/>
        <w:numPr>
          <w:ilvl w:val="0"/>
          <w:numId w:val="1"/>
        </w:numPr>
        <w:rPr>
          <w:sz w:val="24"/>
          <w:szCs w:val="24"/>
        </w:rPr>
      </w:pPr>
      <w:r>
        <w:rPr>
          <w:sz w:val="24"/>
          <w:szCs w:val="24"/>
        </w:rPr>
        <w:t>Infrastructure Controls</w:t>
      </w:r>
    </w:p>
    <w:p w14:paraId="70D5F748" w14:textId="77777777" w:rsidR="004936ED" w:rsidRDefault="004936ED" w:rsidP="004936ED">
      <w:pPr>
        <w:pStyle w:val="ListParagraph"/>
        <w:numPr>
          <w:ilvl w:val="0"/>
          <w:numId w:val="1"/>
        </w:numPr>
        <w:rPr>
          <w:sz w:val="24"/>
          <w:szCs w:val="24"/>
        </w:rPr>
      </w:pPr>
      <w:r>
        <w:rPr>
          <w:sz w:val="24"/>
          <w:szCs w:val="24"/>
        </w:rPr>
        <w:t>Medical</w:t>
      </w:r>
    </w:p>
    <w:p w14:paraId="0AE8770B" w14:textId="691D3F49" w:rsidR="00085031" w:rsidRDefault="00085031" w:rsidP="004936ED">
      <w:pPr>
        <w:pStyle w:val="ListParagraph"/>
        <w:numPr>
          <w:ilvl w:val="0"/>
          <w:numId w:val="1"/>
        </w:numPr>
        <w:rPr>
          <w:sz w:val="24"/>
          <w:szCs w:val="24"/>
        </w:rPr>
      </w:pPr>
      <w:r>
        <w:rPr>
          <w:sz w:val="24"/>
          <w:szCs w:val="24"/>
        </w:rPr>
        <w:t>Financial</w:t>
      </w:r>
    </w:p>
    <w:p w14:paraId="3E66FC56" w14:textId="37DEC08B" w:rsidR="00B5636D" w:rsidRDefault="00B5636D" w:rsidP="00B5636D">
      <w:pPr>
        <w:pStyle w:val="ListParagraph"/>
        <w:numPr>
          <w:ilvl w:val="0"/>
          <w:numId w:val="1"/>
        </w:numPr>
        <w:rPr>
          <w:sz w:val="24"/>
          <w:szCs w:val="24"/>
        </w:rPr>
      </w:pPr>
      <w:r>
        <w:rPr>
          <w:sz w:val="24"/>
          <w:szCs w:val="24"/>
        </w:rPr>
        <w:t>Man</w:t>
      </w:r>
      <w:r w:rsidR="00DA69CA">
        <w:rPr>
          <w:sz w:val="24"/>
          <w:szCs w:val="24"/>
        </w:rPr>
        <w:t>ufacturing</w:t>
      </w:r>
    </w:p>
    <w:p w14:paraId="0405F680" w14:textId="46C461BB" w:rsidR="00DA69CA" w:rsidRDefault="00DA69CA" w:rsidP="00B5636D">
      <w:pPr>
        <w:pStyle w:val="ListParagraph"/>
        <w:numPr>
          <w:ilvl w:val="0"/>
          <w:numId w:val="1"/>
        </w:numPr>
        <w:rPr>
          <w:sz w:val="24"/>
          <w:szCs w:val="24"/>
        </w:rPr>
      </w:pPr>
      <w:r>
        <w:rPr>
          <w:sz w:val="24"/>
          <w:szCs w:val="24"/>
        </w:rPr>
        <w:t>Distribution</w:t>
      </w:r>
    </w:p>
    <w:p w14:paraId="74974D59" w14:textId="37B5EFEB" w:rsidR="00DA69CA" w:rsidRDefault="00DA69CA" w:rsidP="00B5636D">
      <w:pPr>
        <w:pStyle w:val="ListParagraph"/>
        <w:numPr>
          <w:ilvl w:val="0"/>
          <w:numId w:val="1"/>
        </w:numPr>
        <w:rPr>
          <w:sz w:val="24"/>
          <w:szCs w:val="24"/>
        </w:rPr>
      </w:pPr>
      <w:r>
        <w:rPr>
          <w:sz w:val="24"/>
          <w:szCs w:val="24"/>
        </w:rPr>
        <w:lastRenderedPageBreak/>
        <w:t>Public Safety</w:t>
      </w:r>
    </w:p>
    <w:p w14:paraId="0A85798B" w14:textId="2E71BBCD" w:rsidR="00DA69CA" w:rsidRDefault="00DA69CA" w:rsidP="00B5636D">
      <w:pPr>
        <w:pStyle w:val="ListParagraph"/>
        <w:numPr>
          <w:ilvl w:val="0"/>
          <w:numId w:val="1"/>
        </w:numPr>
        <w:rPr>
          <w:sz w:val="24"/>
          <w:szCs w:val="24"/>
        </w:rPr>
      </w:pPr>
      <w:r>
        <w:rPr>
          <w:sz w:val="24"/>
          <w:szCs w:val="24"/>
        </w:rPr>
        <w:t>Aerospace and Defense</w:t>
      </w:r>
    </w:p>
    <w:p w14:paraId="524035BD" w14:textId="77777777" w:rsidR="004936ED" w:rsidRDefault="004936ED" w:rsidP="004936ED">
      <w:pPr>
        <w:pStyle w:val="ListParagraph"/>
        <w:numPr>
          <w:ilvl w:val="0"/>
          <w:numId w:val="1"/>
        </w:numPr>
        <w:rPr>
          <w:sz w:val="24"/>
          <w:szCs w:val="24"/>
        </w:rPr>
      </w:pPr>
      <w:r>
        <w:rPr>
          <w:sz w:val="24"/>
          <w:szCs w:val="24"/>
        </w:rPr>
        <w:t>Sports and Entertainment</w:t>
      </w:r>
    </w:p>
    <w:p w14:paraId="7D5CE8CC" w14:textId="5A5DBF75" w:rsidR="00DA69CA" w:rsidRDefault="00DA69CA" w:rsidP="00B5636D">
      <w:pPr>
        <w:pStyle w:val="ListParagraph"/>
        <w:numPr>
          <w:ilvl w:val="0"/>
          <w:numId w:val="1"/>
        </w:numPr>
        <w:rPr>
          <w:sz w:val="24"/>
          <w:szCs w:val="24"/>
        </w:rPr>
      </w:pPr>
      <w:r>
        <w:rPr>
          <w:sz w:val="24"/>
          <w:szCs w:val="24"/>
        </w:rPr>
        <w:t>User Experience</w:t>
      </w:r>
    </w:p>
    <w:p w14:paraId="70551037" w14:textId="28E8C39A" w:rsidR="00A86646" w:rsidRPr="00A86646" w:rsidRDefault="00A86646" w:rsidP="00A86646">
      <w:pPr>
        <w:rPr>
          <w:sz w:val="24"/>
          <w:szCs w:val="24"/>
        </w:rPr>
      </w:pPr>
      <w:r>
        <w:rPr>
          <w:sz w:val="24"/>
          <w:szCs w:val="24"/>
        </w:rPr>
        <w:t>It is for the rising needs of the world today that these organizations have begun the search for solutions to this need for expanded smart infrastructure now rising to such prominence.</w:t>
      </w:r>
      <w:r w:rsidR="006D39E1">
        <w:rPr>
          <w:sz w:val="24"/>
          <w:szCs w:val="24"/>
        </w:rPr>
        <w:t xml:space="preserve">  Although multiple elements of vocabulary are arising to discuss these needs, we shall use the </w:t>
      </w:r>
      <w:r w:rsidR="004936ED">
        <w:rPr>
          <w:sz w:val="24"/>
          <w:szCs w:val="24"/>
        </w:rPr>
        <w:t xml:space="preserve">contemporary </w:t>
      </w:r>
      <w:r w:rsidR="006D39E1">
        <w:rPr>
          <w:sz w:val="24"/>
          <w:szCs w:val="24"/>
        </w:rPr>
        <w:t>term “Multi-Access Edge Computing”</w:t>
      </w:r>
      <w:r w:rsidR="004936ED">
        <w:rPr>
          <w:sz w:val="24"/>
          <w:szCs w:val="24"/>
        </w:rPr>
        <w:t xml:space="preserve"> (“MEC”)</w:t>
      </w:r>
      <w:r w:rsidR="006D39E1">
        <w:rPr>
          <w:sz w:val="24"/>
          <w:szCs w:val="24"/>
        </w:rPr>
        <w:t xml:space="preserve"> in this discussion to encapsulate the direction of the emerging solution that is required.</w:t>
      </w:r>
    </w:p>
    <w:p w14:paraId="1B1A74D1" w14:textId="39FC46A8" w:rsidR="004E20EA" w:rsidRPr="00451F46" w:rsidRDefault="004E20EA" w:rsidP="004E20EA">
      <w:pPr>
        <w:rPr>
          <w:b/>
          <w:bCs/>
          <w:sz w:val="28"/>
          <w:szCs w:val="28"/>
        </w:rPr>
      </w:pPr>
      <w:r w:rsidRPr="00451F46">
        <w:rPr>
          <w:b/>
          <w:bCs/>
          <w:sz w:val="28"/>
          <w:szCs w:val="28"/>
        </w:rPr>
        <w:t xml:space="preserve">Benefits of Implementing </w:t>
      </w:r>
      <w:r w:rsidR="006D39E1" w:rsidRPr="00451F46">
        <w:rPr>
          <w:b/>
          <w:bCs/>
          <w:sz w:val="28"/>
          <w:szCs w:val="28"/>
        </w:rPr>
        <w:t>a Ubiquitous Strategy</w:t>
      </w:r>
    </w:p>
    <w:p w14:paraId="00B76D5D" w14:textId="2211B30E" w:rsidR="00951197" w:rsidRPr="004E20EA" w:rsidRDefault="004E20EA" w:rsidP="00951197">
      <w:pPr>
        <w:rPr>
          <w:i/>
          <w:iCs/>
          <w:sz w:val="24"/>
          <w:szCs w:val="24"/>
        </w:rPr>
      </w:pPr>
      <w:r w:rsidRPr="004E20EA">
        <w:rPr>
          <w:i/>
          <w:iCs/>
          <w:sz w:val="24"/>
          <w:szCs w:val="24"/>
        </w:rPr>
        <w:t>The benefits of implementing the MEC concept throughout the world</w:t>
      </w:r>
      <w:r w:rsidR="006D39E1">
        <w:rPr>
          <w:i/>
          <w:iCs/>
          <w:sz w:val="24"/>
          <w:szCs w:val="24"/>
        </w:rPr>
        <w:t xml:space="preserve"> have been articulated</w:t>
      </w:r>
      <w:r w:rsidRPr="004E20EA">
        <w:rPr>
          <w:i/>
          <w:iCs/>
          <w:sz w:val="24"/>
          <w:szCs w:val="24"/>
        </w:rPr>
        <w:t xml:space="preserve"> i</w:t>
      </w:r>
      <w:r w:rsidR="00951197" w:rsidRPr="004E20EA">
        <w:rPr>
          <w:i/>
          <w:iCs/>
          <w:sz w:val="24"/>
          <w:szCs w:val="24"/>
        </w:rPr>
        <w:t xml:space="preserve">n </w:t>
      </w:r>
      <w:r w:rsidRPr="004E20EA">
        <w:rPr>
          <w:i/>
          <w:iCs/>
          <w:sz w:val="24"/>
          <w:szCs w:val="24"/>
        </w:rPr>
        <w:t xml:space="preserve">an earlier white paper from the </w:t>
      </w:r>
      <w:r w:rsidR="00951197" w:rsidRPr="004E20EA">
        <w:rPr>
          <w:i/>
          <w:iCs/>
          <w:sz w:val="24"/>
          <w:szCs w:val="24"/>
        </w:rPr>
        <w:t>IIoT</w:t>
      </w:r>
      <w:r w:rsidR="00951197" w:rsidRPr="004E20EA">
        <w:rPr>
          <w:rStyle w:val="FootnoteReference"/>
          <w:i/>
          <w:iCs/>
          <w:sz w:val="24"/>
          <w:szCs w:val="24"/>
        </w:rPr>
        <w:footnoteReference w:id="1"/>
      </w:r>
      <w:r w:rsidR="006D39E1">
        <w:rPr>
          <w:i/>
          <w:iCs/>
          <w:sz w:val="24"/>
          <w:szCs w:val="24"/>
        </w:rPr>
        <w:t>.  These benefits are summarized here.</w:t>
      </w:r>
    </w:p>
    <w:p w14:paraId="46F35746" w14:textId="3F5E21EF" w:rsidR="004E20EA" w:rsidRDefault="004E20EA" w:rsidP="00951197">
      <w:pPr>
        <w:rPr>
          <w:sz w:val="24"/>
          <w:szCs w:val="24"/>
        </w:rPr>
      </w:pPr>
      <w:r>
        <w:t xml:space="preserve">Cloud computing in data centers offers flexibility and scale to enterprises. We can extend those benefits towards “things” in the real world near the edge. We accrue business benefits by connecting things and isolated systems to the Internet, but there are risks that should be balanced against them. Disciplined security of the whole system is needed to make it trustworthy. The flexibility to decide where to do computation on data improves performance and reduces costs. Sensors are generally limited regarding what they can do, while computing in data centers induces bandwidth costs as data is transmitted to them. Computing in the edge enables collecting data from multiple sources, fusing, and abstracting it as needed, and computing on it right there in an autonomic way. For example, the data from a surveillance camera can be abstracted into geometric features and eventually a face. If there is an issue requiring immediate action (detection of a known criminal, for instance), it can be acted on then and there by reporting the location to the police or denying them access through a turnstile. The original data, detected issue, and the immediate initiated response can be passed along to other potentially more centralized network intelligence centers in parallel for further processing. However, the key is that the critical initial response at the edge is not delayed in the meantime. Other information can then be analyzed later. </w:t>
      </w:r>
    </w:p>
    <w:p w14:paraId="2CBDCA26" w14:textId="77777777" w:rsidR="004E20EA" w:rsidRDefault="004E20EA" w:rsidP="00951197">
      <w:pPr>
        <w:rPr>
          <w:sz w:val="24"/>
          <w:szCs w:val="24"/>
        </w:rPr>
      </w:pPr>
      <w:r w:rsidRPr="004E20EA">
        <w:rPr>
          <w:sz w:val="24"/>
          <w:szCs w:val="24"/>
        </w:rPr>
        <w:t xml:space="preserve">Similarly, the flexibility to decide where to store data improves performance and reduces costs. Moving data uses potentially scarce bandwidth, costs money and increases the attack surface. Computing in the edge can segment data based on compliance boundaries imposed by regulation in different jurisdictions. </w:t>
      </w:r>
    </w:p>
    <w:p w14:paraId="236538A3" w14:textId="780A9CFE" w:rsidR="004E20EA" w:rsidRDefault="004E20EA" w:rsidP="00951197">
      <w:pPr>
        <w:rPr>
          <w:sz w:val="24"/>
          <w:szCs w:val="24"/>
        </w:rPr>
      </w:pPr>
      <w:r w:rsidRPr="004E20EA">
        <w:rPr>
          <w:sz w:val="24"/>
          <w:szCs w:val="24"/>
        </w:rPr>
        <w:t xml:space="preserve">Data segmentation also supports disciplined security and connectivity to the </w:t>
      </w:r>
      <w:r w:rsidR="004936ED">
        <w:rPr>
          <w:sz w:val="24"/>
          <w:szCs w:val="24"/>
        </w:rPr>
        <w:t>I</w:t>
      </w:r>
      <w:r w:rsidRPr="004E20EA">
        <w:rPr>
          <w:sz w:val="24"/>
          <w:szCs w:val="24"/>
        </w:rPr>
        <w:t xml:space="preserve">nternet. If data is held on the premises with no connection to the </w:t>
      </w:r>
      <w:r w:rsidR="004936ED">
        <w:rPr>
          <w:sz w:val="24"/>
          <w:szCs w:val="24"/>
        </w:rPr>
        <w:t>I</w:t>
      </w:r>
      <w:r w:rsidRPr="004E20EA">
        <w:rPr>
          <w:sz w:val="24"/>
          <w:szCs w:val="24"/>
        </w:rPr>
        <w:t>nternet, it</w:t>
      </w:r>
      <w:r w:rsidR="004936ED">
        <w:rPr>
          <w:sz w:val="24"/>
          <w:szCs w:val="24"/>
        </w:rPr>
        <w:t xml:space="preserve"> is</w:t>
      </w:r>
      <w:r w:rsidRPr="004E20EA">
        <w:rPr>
          <w:sz w:val="24"/>
          <w:szCs w:val="24"/>
        </w:rPr>
        <w:t xml:space="preserve"> less likely to be compromised by the proverbial hacker in his parents’ basement. Many industrial facilities are relatively secure today because they are not connected to the </w:t>
      </w:r>
      <w:r w:rsidR="004936ED">
        <w:rPr>
          <w:sz w:val="24"/>
          <w:szCs w:val="24"/>
        </w:rPr>
        <w:t>I</w:t>
      </w:r>
      <w:r w:rsidRPr="004E20EA">
        <w:rPr>
          <w:sz w:val="24"/>
          <w:szCs w:val="24"/>
        </w:rPr>
        <w:t xml:space="preserve">nternet. In the jargon, there is an airgap between </w:t>
      </w:r>
      <w:r w:rsidRPr="004E20EA">
        <w:rPr>
          <w:sz w:val="24"/>
          <w:szCs w:val="24"/>
        </w:rPr>
        <w:lastRenderedPageBreak/>
        <w:t xml:space="preserve">the facility and the internet. </w:t>
      </w:r>
      <w:r w:rsidR="004936ED">
        <w:rPr>
          <w:sz w:val="24"/>
          <w:szCs w:val="24"/>
        </w:rPr>
        <w:t xml:space="preserve">But once </w:t>
      </w:r>
      <w:r w:rsidRPr="004E20EA">
        <w:rPr>
          <w:sz w:val="24"/>
          <w:szCs w:val="24"/>
        </w:rPr>
        <w:t xml:space="preserve">that airgap is breached, the facility is prone to many threats and risks hitherto unconsidered. There are many ways to cross airgaps (breaking down the doors, for example), but that requires physical access. Once connected to the </w:t>
      </w:r>
      <w:r w:rsidR="004936ED">
        <w:rPr>
          <w:sz w:val="24"/>
          <w:szCs w:val="24"/>
        </w:rPr>
        <w:t>I</w:t>
      </w:r>
      <w:r w:rsidRPr="004E20EA">
        <w:rPr>
          <w:sz w:val="24"/>
          <w:szCs w:val="24"/>
        </w:rPr>
        <w:t xml:space="preserve">nternet, hackers worldwide can gain control of actuators and compromise safety. </w:t>
      </w:r>
    </w:p>
    <w:p w14:paraId="0E037759" w14:textId="06EECFB7" w:rsidR="004E20EA" w:rsidRPr="004E20EA" w:rsidRDefault="004E20EA" w:rsidP="00951197">
      <w:pPr>
        <w:rPr>
          <w:sz w:val="28"/>
          <w:szCs w:val="28"/>
        </w:rPr>
      </w:pPr>
      <w:r w:rsidRPr="004E20EA">
        <w:rPr>
          <w:sz w:val="24"/>
          <w:szCs w:val="24"/>
        </w:rPr>
        <w:t xml:space="preserve">Deployment flexibility also enables separating tasks that should be executed quickly from those that need more time. For example, training a machine-learning model may be executed in </w:t>
      </w:r>
      <w:r w:rsidR="004936ED" w:rsidRPr="004E20EA">
        <w:rPr>
          <w:sz w:val="24"/>
          <w:szCs w:val="24"/>
        </w:rPr>
        <w:t>the datacenter</w:t>
      </w:r>
      <w:r w:rsidRPr="004E20EA">
        <w:rPr>
          <w:sz w:val="24"/>
          <w:szCs w:val="24"/>
        </w:rPr>
        <w:t>, while the real-time inference phase of the algorithm to score the model for specific observations can be deployed in the edge “near” the device it controls.</w:t>
      </w:r>
    </w:p>
    <w:p w14:paraId="0C497BB5" w14:textId="12D6D0EF" w:rsidR="004E20EA" w:rsidRDefault="00951197" w:rsidP="00951197">
      <w:pPr>
        <w:rPr>
          <w:sz w:val="24"/>
          <w:szCs w:val="24"/>
        </w:rPr>
      </w:pPr>
      <w:r>
        <w:rPr>
          <w:sz w:val="24"/>
          <w:szCs w:val="24"/>
        </w:rPr>
        <w:t>E</w:t>
      </w:r>
      <w:r w:rsidRPr="00951197">
        <w:rPr>
          <w:sz w:val="24"/>
          <w:szCs w:val="24"/>
        </w:rPr>
        <w:t>xecuting close to where the data is generated in the physical world, rather than passing data up to a data center and back down, reduces the time lag (</w:t>
      </w:r>
      <w:r w:rsidRPr="004E20EA">
        <w:rPr>
          <w:b/>
          <w:bCs/>
          <w:sz w:val="24"/>
          <w:szCs w:val="24"/>
        </w:rPr>
        <w:t>latency</w:t>
      </w:r>
      <w:r w:rsidRPr="00951197">
        <w:rPr>
          <w:sz w:val="24"/>
          <w:szCs w:val="24"/>
        </w:rPr>
        <w:t>) and indeterminate variation (</w:t>
      </w:r>
      <w:r w:rsidRPr="004E20EA">
        <w:rPr>
          <w:b/>
          <w:bCs/>
          <w:sz w:val="24"/>
          <w:szCs w:val="24"/>
        </w:rPr>
        <w:t>jitter</w:t>
      </w:r>
      <w:r w:rsidRPr="00951197">
        <w:rPr>
          <w:sz w:val="24"/>
          <w:szCs w:val="24"/>
        </w:rPr>
        <w:t xml:space="preserve">) between receiving data and acting on it. </w:t>
      </w:r>
      <w:r w:rsidR="00C505B9">
        <w:rPr>
          <w:sz w:val="24"/>
          <w:szCs w:val="24"/>
        </w:rPr>
        <w:t>It also reduces the chance of disruption somewhere along the route.</w:t>
      </w:r>
      <w:r w:rsidR="00C505B9" w:rsidRPr="00951197">
        <w:rPr>
          <w:sz w:val="24"/>
          <w:szCs w:val="24"/>
        </w:rPr>
        <w:t xml:space="preserve"> </w:t>
      </w:r>
      <w:r w:rsidRPr="00951197">
        <w:rPr>
          <w:sz w:val="24"/>
          <w:szCs w:val="24"/>
        </w:rPr>
        <w:t xml:space="preserve">Faster is usually better, but determinism is essential for optimizing time-critical industrial processes. Critical control processes that experience too much latency or jitter can become dangerously unstable. </w:t>
      </w:r>
      <w:r w:rsidR="00C505B9">
        <w:rPr>
          <w:sz w:val="24"/>
          <w:szCs w:val="24"/>
        </w:rPr>
        <w:t xml:space="preserve"> </w:t>
      </w:r>
    </w:p>
    <w:p w14:paraId="0AE4742E" w14:textId="0C574CF3" w:rsidR="004E20EA" w:rsidRDefault="00951197" w:rsidP="00951197">
      <w:pPr>
        <w:rPr>
          <w:sz w:val="24"/>
          <w:szCs w:val="24"/>
        </w:rPr>
      </w:pPr>
      <w:r>
        <w:t xml:space="preserve">Localization of data and computation can improve privacy, security, reliability, resilience, and safety. These qualities, taken together, comprise trustworthiness. Keeping data local keeps it private within different security boundaries as defined by the particular application. Computing at the edge using redundant, fault-tolerant systems enables critical services to continue in mission- and life-critical applications even as nodes or links fail. When connectivity to a data center or adequate computational throughput is unavailable, tasks can be emulated at the edge, or queued until connectivity is restored. </w:t>
      </w:r>
    </w:p>
    <w:p w14:paraId="3840947D" w14:textId="29F9B3BC" w:rsidR="00951197" w:rsidRPr="00951197" w:rsidRDefault="00951197" w:rsidP="00951197">
      <w:pPr>
        <w:rPr>
          <w:sz w:val="28"/>
          <w:szCs w:val="28"/>
        </w:rPr>
      </w:pPr>
      <w:r w:rsidRPr="00951197">
        <w:rPr>
          <w:sz w:val="24"/>
          <w:szCs w:val="24"/>
        </w:rPr>
        <w:t xml:space="preserve">Computing </w:t>
      </w:r>
      <w:r w:rsidR="00C505B9">
        <w:rPr>
          <w:sz w:val="24"/>
          <w:szCs w:val="24"/>
        </w:rPr>
        <w:t>at</w:t>
      </w:r>
      <w:r w:rsidRPr="00951197">
        <w:rPr>
          <w:sz w:val="24"/>
          <w:szCs w:val="24"/>
        </w:rPr>
        <w:t xml:space="preserve"> the edge enables new applications and features, which can increase efficiency, </w:t>
      </w:r>
      <w:r w:rsidR="004E20EA" w:rsidRPr="00951197">
        <w:rPr>
          <w:sz w:val="24"/>
          <w:szCs w:val="24"/>
        </w:rPr>
        <w:t>revenue,</w:t>
      </w:r>
      <w:r w:rsidRPr="00951197">
        <w:rPr>
          <w:sz w:val="24"/>
          <w:szCs w:val="24"/>
        </w:rPr>
        <w:t xml:space="preserve"> and value for the customer. For example, smart grids are already feeding distributed energy resources into the power network, reducing energy </w:t>
      </w:r>
      <w:r w:rsidR="006D39E1" w:rsidRPr="00951197">
        <w:rPr>
          <w:sz w:val="24"/>
          <w:szCs w:val="24"/>
        </w:rPr>
        <w:t>costs,</w:t>
      </w:r>
      <w:r w:rsidRPr="00951197">
        <w:rPr>
          <w:sz w:val="24"/>
          <w:szCs w:val="24"/>
        </w:rPr>
        <w:t xml:space="preserve"> and even providing discounts to customers. Computing </w:t>
      </w:r>
      <w:r w:rsidR="006F7202">
        <w:rPr>
          <w:sz w:val="24"/>
          <w:szCs w:val="24"/>
        </w:rPr>
        <w:t>at</w:t>
      </w:r>
      <w:r w:rsidRPr="00951197">
        <w:rPr>
          <w:sz w:val="24"/>
          <w:szCs w:val="24"/>
        </w:rPr>
        <w:t xml:space="preserve"> the edge is fundamental to distributed applications such as connected cars. A car is already a network on wheels. Edge computing enables a platoon of cars traveling at high speed to communicate, making split-second decisions to avoid accidents and to travel closely together to save road space.</w:t>
      </w:r>
    </w:p>
    <w:p w14:paraId="6759EAAE" w14:textId="363EE93B" w:rsidR="00DB75DC" w:rsidRPr="00DB75DC" w:rsidRDefault="00DB75DC" w:rsidP="00DB75DC">
      <w:pPr>
        <w:rPr>
          <w:b/>
          <w:bCs/>
          <w:sz w:val="24"/>
          <w:szCs w:val="24"/>
        </w:rPr>
      </w:pPr>
      <w:r w:rsidRPr="00DB75DC">
        <w:rPr>
          <w:b/>
          <w:bCs/>
          <w:sz w:val="24"/>
          <w:szCs w:val="24"/>
        </w:rPr>
        <w:t>A Solution Approach</w:t>
      </w:r>
    </w:p>
    <w:p w14:paraId="08EB0127" w14:textId="6B70FBC0" w:rsidR="00DB75DC" w:rsidRDefault="006D39E1" w:rsidP="00DB75DC">
      <w:pPr>
        <w:rPr>
          <w:sz w:val="24"/>
          <w:szCs w:val="24"/>
        </w:rPr>
      </w:pPr>
      <w:r>
        <w:rPr>
          <w:sz w:val="24"/>
          <w:szCs w:val="24"/>
        </w:rPr>
        <w:t>The implementation of this evolutionary need for scale of more ubiquitous “smartness” began with the Open Fog Consortium</w:t>
      </w:r>
      <w:r w:rsidR="00A02828">
        <w:rPr>
          <w:rStyle w:val="FootnoteReference"/>
          <w:sz w:val="24"/>
          <w:szCs w:val="24"/>
        </w:rPr>
        <w:footnoteReference w:id="2"/>
      </w:r>
      <w:r>
        <w:rPr>
          <w:sz w:val="24"/>
          <w:szCs w:val="24"/>
        </w:rPr>
        <w:t xml:space="preserve"> </w:t>
      </w:r>
      <w:r w:rsidR="00A02828">
        <w:rPr>
          <w:sz w:val="24"/>
          <w:szCs w:val="24"/>
        </w:rPr>
        <w:t>conceptualization but will be expanded upon in this discussion for incremental actualization.  Let us review the original thinking first and then begin the strategy for implementation.</w:t>
      </w:r>
    </w:p>
    <w:p w14:paraId="5AF3343E" w14:textId="10CD9252" w:rsidR="00361D33" w:rsidRDefault="00361D33" w:rsidP="00DB75DC">
      <w:pPr>
        <w:rPr>
          <w:sz w:val="24"/>
          <w:szCs w:val="24"/>
        </w:rPr>
      </w:pPr>
      <w:r>
        <w:t>Fog computing as originally conceived provides the missing link in the cloud-to-thing continuum. It is a critical architecture for today’s connected world as it enables low latency, reliable operation, and removes the requirement for persistent cloud connectivity to address emerging use cases in IoT (IoT), 5G, Artificial Intelligence (AI), Virtual Reality and Tactile Internet applications. Fog architectures selectively move compute, storage, communication, control, and decision making closer to the network edge where data is being generated and introduced to the network in order solve the limitations in current infrastructure to enable mission-critical, data-dense use cases. Fog computing is a horizontal, system-level architecture that distributes computing, storage, control and networking functions closer to the users along a cloud-to-thing continuum. The Open Fog Consortium Fog computing is an extension of the traditional cloud-based computing model where implementations of the architecture can reside in multiple layers of a network’s topology. These extensions to the fog keep all the benefits of cloud computing, such as containerization, virtualization, orchestration, manageability, and efficiency. The fog computing model moves computation from the cloud closer the edge, and potentially right up to the IoT sensors and actuators. The computational, networking, storage, and acceleration elements of this new model are known as fog nodes. They comprise a fluid system of connectivity and are not completely fixed to the physical edge.</w:t>
      </w:r>
    </w:p>
    <w:p w14:paraId="61B33EC2" w14:textId="378A359A" w:rsidR="00A02828" w:rsidRDefault="00361D33" w:rsidP="00DB75DC">
      <w:pPr>
        <w:rPr>
          <w:sz w:val="24"/>
          <w:szCs w:val="24"/>
        </w:rPr>
      </w:pPr>
      <w:r>
        <w:t xml:space="preserve">Fog computing solves performance challenges in advanced digital deployments in IoT, 5G, and artificial intelligence. These include the control of performance, latency, and network efficiency. cloud and fog computing are on a mutually beneficial, inter-dependent continuum. Fog does not replace the cloud; it works with the cloud to enable the requirements of selected use cases. Certain functions are naturally more advantageous to carry out in fog nodes, while others are better suited to be handled by the cloud. The traditional backend cloud will continue to remain an important part of computing systems as fog computing emerges. </w:t>
      </w:r>
    </w:p>
    <w:p w14:paraId="4FB56C9A" w14:textId="2E28654B" w:rsidR="00A02828" w:rsidRDefault="00361D33" w:rsidP="00DB75DC">
      <w:pPr>
        <w:rPr>
          <w:sz w:val="24"/>
          <w:szCs w:val="24"/>
        </w:rPr>
      </w:pPr>
      <w:r>
        <w:t xml:space="preserve">To illustrate how fog computing works, consider an oil pipeline with pressure and flow sensors and control valves. One could transport its sensor readings to the cloud (i.e. using expensive satellite links), analyze the readings in cloud servers to detect abnormal conditions, and send commands back to adjust the position of the valves. However, the bandwidth to transport the sensor and actuator data to and from the cloud could cost thousands of dollars per month. Those connections could be susceptible to hackers. It may take several hundred milliseconds to react to an abnormal sensor reading, during which time a major leak could spill significant oil. If the connection to the cloud is down or the cloud is overloaded, control is lost. In that same scenario, a hierarchy of local fog nodes can be placed near the pipeline. They can connect to sensors and actuators with inexpensive local networking facilities. Fog nodes can add extra security controls, lessening the hacker threat. Fog nodes can intelligently react to abnormal conditions in milliseconds, quickly closing valves to greatly reduce the severity of spills. </w:t>
      </w:r>
    </w:p>
    <w:p w14:paraId="65ADE009" w14:textId="77777777" w:rsidR="00A02828" w:rsidRDefault="00361D33" w:rsidP="00DB75DC">
      <w:pPr>
        <w:rPr>
          <w:sz w:val="24"/>
          <w:szCs w:val="24"/>
        </w:rPr>
      </w:pPr>
      <w:r w:rsidRPr="00361D33">
        <w:rPr>
          <w:sz w:val="24"/>
          <w:szCs w:val="24"/>
        </w:rPr>
        <w:t xml:space="preserve">This example illustrates the advantages of local control in the fog nodes to produce a more robust control system. Moving most of the decision-making functions of this control system to the fog, and only contacting the cloud occasionally to report status or receive commands, creates a superior control system. </w:t>
      </w:r>
    </w:p>
    <w:p w14:paraId="36E85BFB" w14:textId="3DCA7897" w:rsidR="00A02828" w:rsidRDefault="00361D33" w:rsidP="00DB75DC">
      <w:pPr>
        <w:rPr>
          <w:sz w:val="24"/>
          <w:szCs w:val="24"/>
        </w:rPr>
      </w:pPr>
      <w:r>
        <w:t xml:space="preserve">Platform as a service (PaaS) is a category of cloud computing services that provides a platform for customers. This platform allows customers to develop, run, and manage web applications. PaaS eliminates the complexity of building and maintaining the infrastructure typically associated with developing and launching an application. The Open Fog Reference Architecture defines the required infrastructure to enable building Fog as a Service (FaaS) to address certain classes of business challenges. FaaS includes Infrastructure as a Service (IaaS), Platform as a Service (PaaS), Software as a Service (SaaS), and many service constructs specific to Fog. </w:t>
      </w:r>
    </w:p>
    <w:p w14:paraId="4F9D9A8C" w14:textId="27092A44" w:rsidR="00361D33" w:rsidRDefault="00361D33" w:rsidP="00DB75DC">
      <w:pPr>
        <w:rPr>
          <w:sz w:val="24"/>
          <w:szCs w:val="24"/>
        </w:rPr>
      </w:pPr>
      <w:r>
        <w:t>Infrastructure and architecture building blocks show how FaaS may be enabled. This topic is expanded upon in the reference architecture. The Open Fog Reference Architecture describes a generic fog platform that is designed to be applicable to any vertical market or application. This architecture is applicable across many different markets. These markets include, but are not limited to, transportation, agriculture, smart-cities, smart–buildings, healthcare, hospitality, energy, and financial services. It provides business value for IoT applications that need real-time decision making, low latency, and improved security and are network-constrained.</w:t>
      </w:r>
    </w:p>
    <w:p w14:paraId="26DA6821" w14:textId="6DB6B00D" w:rsidR="00361D33" w:rsidRDefault="00361D33" w:rsidP="00DB75DC">
      <w:pPr>
        <w:rPr>
          <w:sz w:val="32"/>
          <w:szCs w:val="32"/>
        </w:rPr>
      </w:pPr>
      <w:r>
        <w:rPr>
          <w:noProof/>
          <w:sz w:val="32"/>
          <w:szCs w:val="32"/>
        </w:rPr>
        <w:drawing>
          <wp:inline distT="0" distB="0" distL="0" distR="0" wp14:anchorId="3FFCA727" wp14:editId="682850F5">
            <wp:extent cx="5943600" cy="2981325"/>
            <wp:effectExtent l="0" t="0" r="0" b="9525"/>
            <wp:docPr id="448368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981325"/>
                    </a:xfrm>
                    <a:prstGeom prst="rect">
                      <a:avLst/>
                    </a:prstGeom>
                    <a:noFill/>
                    <a:ln>
                      <a:noFill/>
                    </a:ln>
                  </pic:spPr>
                </pic:pic>
              </a:graphicData>
            </a:graphic>
          </wp:inline>
        </w:drawing>
      </w:r>
    </w:p>
    <w:p w14:paraId="79F64658" w14:textId="1D725EBF" w:rsidR="00361D33" w:rsidRPr="00655593" w:rsidRDefault="00361D33" w:rsidP="00655593">
      <w:pPr>
        <w:keepNext/>
        <w:keepLines/>
        <w:rPr>
          <w:sz w:val="24"/>
          <w:szCs w:val="24"/>
        </w:rPr>
      </w:pPr>
      <w:r w:rsidRPr="00655593">
        <w:rPr>
          <w:sz w:val="24"/>
          <w:szCs w:val="24"/>
        </w:rPr>
        <w:lastRenderedPageBreak/>
        <w:t>The Open</w:t>
      </w:r>
      <w:r w:rsidR="00655593" w:rsidRPr="00655593">
        <w:rPr>
          <w:sz w:val="24"/>
          <w:szCs w:val="24"/>
        </w:rPr>
        <w:t xml:space="preserve"> </w:t>
      </w:r>
      <w:r w:rsidRPr="00655593">
        <w:rPr>
          <w:sz w:val="24"/>
          <w:szCs w:val="24"/>
        </w:rPr>
        <w:t>Fog R</w:t>
      </w:r>
      <w:r w:rsidR="00655593" w:rsidRPr="00655593">
        <w:rPr>
          <w:sz w:val="24"/>
          <w:szCs w:val="24"/>
        </w:rPr>
        <w:t>eference Architecture</w:t>
      </w:r>
      <w:r w:rsidRPr="00655593">
        <w:rPr>
          <w:sz w:val="24"/>
          <w:szCs w:val="24"/>
        </w:rPr>
        <w:t xml:space="preserve"> description is a composite of perspectives and multiple stakeholder views used to satisfy a given fog computing deployment or scenario</w:t>
      </w:r>
      <w:r w:rsidR="00655593">
        <w:rPr>
          <w:sz w:val="24"/>
          <w:szCs w:val="24"/>
        </w:rPr>
        <w:t xml:space="preserve"> and is shown in the following structure</w:t>
      </w:r>
      <w:r w:rsidRPr="00655593">
        <w:rPr>
          <w:sz w:val="24"/>
          <w:szCs w:val="24"/>
        </w:rPr>
        <w:t xml:space="preserve">. </w:t>
      </w:r>
    </w:p>
    <w:p w14:paraId="322DB886" w14:textId="7B923169" w:rsidR="00361D33" w:rsidRDefault="00302C4E" w:rsidP="00DB75DC">
      <w:pPr>
        <w:rPr>
          <w:sz w:val="32"/>
          <w:szCs w:val="32"/>
        </w:rPr>
      </w:pPr>
      <w:r>
        <w:rPr>
          <w:noProof/>
          <w:sz w:val="32"/>
          <w:szCs w:val="32"/>
        </w:rPr>
        <w:drawing>
          <wp:inline distT="0" distB="0" distL="0" distR="0" wp14:anchorId="2E1832A4" wp14:editId="4BB1B5A4">
            <wp:extent cx="5939155" cy="3034030"/>
            <wp:effectExtent l="0" t="0" r="4445" b="0"/>
            <wp:docPr id="17140430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9155" cy="3034030"/>
                    </a:xfrm>
                    <a:prstGeom prst="rect">
                      <a:avLst/>
                    </a:prstGeom>
                    <a:noFill/>
                    <a:ln>
                      <a:noFill/>
                    </a:ln>
                  </pic:spPr>
                </pic:pic>
              </a:graphicData>
            </a:graphic>
          </wp:inline>
        </w:drawing>
      </w:r>
    </w:p>
    <w:p w14:paraId="39927560" w14:textId="77777777" w:rsidR="00655593" w:rsidRDefault="00302C4E" w:rsidP="00DB75DC">
      <w:pPr>
        <w:rPr>
          <w:sz w:val="24"/>
          <w:szCs w:val="24"/>
        </w:rPr>
      </w:pPr>
      <w:r w:rsidRPr="00655593">
        <w:rPr>
          <w:sz w:val="24"/>
          <w:szCs w:val="24"/>
        </w:rPr>
        <w:t xml:space="preserve">The abstract architecture includes perspectives, shown in grey vertical bars on the sides of the architectural description. The perspectives include: </w:t>
      </w:r>
    </w:p>
    <w:p w14:paraId="1BAAA5CE" w14:textId="7BAB5A02" w:rsidR="00655593" w:rsidRPr="00655593" w:rsidRDefault="00302C4E" w:rsidP="00655593">
      <w:pPr>
        <w:pStyle w:val="ListParagraph"/>
        <w:numPr>
          <w:ilvl w:val="0"/>
          <w:numId w:val="1"/>
        </w:numPr>
        <w:rPr>
          <w:sz w:val="24"/>
          <w:szCs w:val="24"/>
        </w:rPr>
      </w:pPr>
      <w:r w:rsidRPr="00655593">
        <w:rPr>
          <w:b/>
          <w:bCs/>
          <w:sz w:val="24"/>
          <w:szCs w:val="24"/>
        </w:rPr>
        <w:t>Performance</w:t>
      </w:r>
      <w:r w:rsidRPr="00655593">
        <w:rPr>
          <w:sz w:val="24"/>
          <w:szCs w:val="24"/>
        </w:rPr>
        <w:t xml:space="preserve">: Low latency is one of the driving reasons to adopt fog architectures. There are multiple requirements and design considerations across multiple stakeholders to ensure this is satisfied. This includes time critical computing, time sensitive networking, network time protocols, etc. It is a cross cutting concern because it has system and deployment scenario impacts. </w:t>
      </w:r>
    </w:p>
    <w:p w14:paraId="43F7A81E" w14:textId="133AB25A" w:rsidR="00655593" w:rsidRPr="00655593" w:rsidRDefault="00302C4E" w:rsidP="00655593">
      <w:pPr>
        <w:pStyle w:val="ListParagraph"/>
        <w:numPr>
          <w:ilvl w:val="0"/>
          <w:numId w:val="1"/>
        </w:numPr>
        <w:rPr>
          <w:sz w:val="24"/>
          <w:szCs w:val="24"/>
        </w:rPr>
      </w:pPr>
      <w:r w:rsidRPr="00655593">
        <w:rPr>
          <w:b/>
          <w:bCs/>
          <w:sz w:val="24"/>
          <w:szCs w:val="24"/>
        </w:rPr>
        <w:t>Security</w:t>
      </w:r>
      <w:r w:rsidRPr="00655593">
        <w:rPr>
          <w:sz w:val="24"/>
          <w:szCs w:val="24"/>
        </w:rPr>
        <w:t xml:space="preserve">: End-to-end security is critical to the success of all fog computing deployment scenarios. If the underlying silicon is secure, but the upper layer software has security issues (and vice versa) the solution is not secure. Data integrity is a special aspect of security for devices that currently lack adequate security. This includes intentional and unintentional corruption. </w:t>
      </w:r>
    </w:p>
    <w:p w14:paraId="123FEA78" w14:textId="50C1AF95" w:rsidR="00655593" w:rsidRPr="00655593" w:rsidRDefault="00302C4E" w:rsidP="00655593">
      <w:pPr>
        <w:pStyle w:val="ListParagraph"/>
        <w:numPr>
          <w:ilvl w:val="0"/>
          <w:numId w:val="1"/>
        </w:numPr>
        <w:rPr>
          <w:sz w:val="24"/>
          <w:szCs w:val="24"/>
        </w:rPr>
      </w:pPr>
      <w:r>
        <w:t xml:space="preserve">Manageability: Managing all aspects of fog deployments is a critical aspect across all layers of a fog computing hierarchy. These deployments include RAS, DevOps, etc. </w:t>
      </w:r>
    </w:p>
    <w:p w14:paraId="2A9F9544" w14:textId="1E568E30" w:rsidR="00655593" w:rsidRPr="00655593" w:rsidRDefault="00302C4E" w:rsidP="00655593">
      <w:pPr>
        <w:pStyle w:val="ListParagraph"/>
        <w:numPr>
          <w:ilvl w:val="0"/>
          <w:numId w:val="1"/>
        </w:numPr>
        <w:rPr>
          <w:sz w:val="24"/>
          <w:szCs w:val="24"/>
        </w:rPr>
      </w:pPr>
      <w:r w:rsidRPr="00655593">
        <w:rPr>
          <w:b/>
          <w:bCs/>
          <w:sz w:val="24"/>
          <w:szCs w:val="24"/>
        </w:rPr>
        <w:t>Data Analytics and Control</w:t>
      </w:r>
      <w:r w:rsidRPr="00655593">
        <w:rPr>
          <w:sz w:val="24"/>
          <w:szCs w:val="24"/>
        </w:rPr>
        <w:t xml:space="preserve">: The ability for fog nodes to be autonomous requires localized data analytics coupled with control. The actuation/control needs to occur at the correct tier or location in the hierarchy as dictated by the given scenario. It is not always at the physical edge, but may be at a higher tier. </w:t>
      </w:r>
    </w:p>
    <w:p w14:paraId="5DE9880B" w14:textId="75C19847" w:rsidR="00655593" w:rsidRPr="00655593" w:rsidRDefault="00302C4E" w:rsidP="00655593">
      <w:pPr>
        <w:pStyle w:val="ListParagraph"/>
        <w:numPr>
          <w:ilvl w:val="0"/>
          <w:numId w:val="1"/>
        </w:numPr>
        <w:rPr>
          <w:sz w:val="24"/>
          <w:szCs w:val="24"/>
        </w:rPr>
      </w:pPr>
      <w:r w:rsidRPr="00655593">
        <w:rPr>
          <w:b/>
          <w:bCs/>
          <w:sz w:val="24"/>
          <w:szCs w:val="24"/>
        </w:rPr>
        <w:t>IT Business and Cross Fog Applications</w:t>
      </w:r>
      <w:r w:rsidRPr="00655593">
        <w:rPr>
          <w:sz w:val="24"/>
          <w:szCs w:val="24"/>
        </w:rPr>
        <w:t xml:space="preserve">: In </w:t>
      </w:r>
      <w:r w:rsidR="00E23D29">
        <w:rPr>
          <w:sz w:val="24"/>
          <w:szCs w:val="24"/>
        </w:rPr>
        <w:t xml:space="preserve">a </w:t>
      </w:r>
      <w:r w:rsidR="00E23D29" w:rsidRPr="00655593">
        <w:rPr>
          <w:sz w:val="24"/>
          <w:szCs w:val="24"/>
        </w:rPr>
        <w:t>multi-vendor ecosystem</w:t>
      </w:r>
      <w:r w:rsidR="00E23D29">
        <w:rPr>
          <w:sz w:val="24"/>
          <w:szCs w:val="24"/>
        </w:rPr>
        <w:t>,</w:t>
      </w:r>
      <w:r w:rsidR="00E23D29" w:rsidRPr="00655593">
        <w:rPr>
          <w:sz w:val="24"/>
          <w:szCs w:val="24"/>
        </w:rPr>
        <w:t xml:space="preserve"> applications</w:t>
      </w:r>
      <w:r w:rsidRPr="00655593">
        <w:rPr>
          <w:sz w:val="24"/>
          <w:szCs w:val="24"/>
        </w:rPr>
        <w:t xml:space="preserve"> need the ability to migrate and properly operate at any level of a fog deployment’s hierarchy. Applications should be able to span all levels of a deployment to maximize their value. </w:t>
      </w:r>
    </w:p>
    <w:p w14:paraId="342B8D1F" w14:textId="77777777" w:rsidR="00655593" w:rsidRDefault="00302C4E" w:rsidP="00DB75DC">
      <w:pPr>
        <w:rPr>
          <w:sz w:val="24"/>
          <w:szCs w:val="24"/>
        </w:rPr>
      </w:pPr>
      <w:r w:rsidRPr="00655593">
        <w:rPr>
          <w:sz w:val="24"/>
          <w:szCs w:val="24"/>
        </w:rPr>
        <w:lastRenderedPageBreak/>
        <w:t xml:space="preserve">There are three identified viewpoints in the Architecture description diagram: Software, System, and Node. </w:t>
      </w:r>
    </w:p>
    <w:p w14:paraId="50FE8888" w14:textId="2DFEB6F7" w:rsidR="00655593" w:rsidRPr="00655593" w:rsidRDefault="00302C4E" w:rsidP="00655593">
      <w:pPr>
        <w:pStyle w:val="ListParagraph"/>
        <w:numPr>
          <w:ilvl w:val="0"/>
          <w:numId w:val="1"/>
        </w:numPr>
        <w:rPr>
          <w:sz w:val="24"/>
          <w:szCs w:val="24"/>
        </w:rPr>
      </w:pPr>
      <w:r w:rsidRPr="00655593">
        <w:rPr>
          <w:b/>
          <w:bCs/>
          <w:sz w:val="24"/>
          <w:szCs w:val="24"/>
        </w:rPr>
        <w:t>Software view</w:t>
      </w:r>
      <w:r w:rsidRPr="00655593">
        <w:rPr>
          <w:sz w:val="24"/>
          <w:szCs w:val="24"/>
        </w:rPr>
        <w:t xml:space="preserve">: is represented in the top three layers shown in the architecture description, and include Application Services, Application Support, and Node Management (IB) </w:t>
      </w:r>
      <w:r w:rsidR="00E23D29">
        <w:rPr>
          <w:sz w:val="24"/>
          <w:szCs w:val="24"/>
        </w:rPr>
        <w:t xml:space="preserve">with a </w:t>
      </w:r>
      <w:r w:rsidRPr="00655593">
        <w:rPr>
          <w:sz w:val="24"/>
          <w:szCs w:val="24"/>
        </w:rPr>
        <w:t xml:space="preserve">Software Backplane. </w:t>
      </w:r>
    </w:p>
    <w:p w14:paraId="591214CE" w14:textId="7E76A387" w:rsidR="00655593" w:rsidRPr="00655593" w:rsidRDefault="00302C4E" w:rsidP="00655593">
      <w:pPr>
        <w:pStyle w:val="ListParagraph"/>
        <w:numPr>
          <w:ilvl w:val="0"/>
          <w:numId w:val="1"/>
        </w:numPr>
        <w:rPr>
          <w:sz w:val="24"/>
          <w:szCs w:val="24"/>
        </w:rPr>
      </w:pPr>
      <w:r w:rsidRPr="00655593">
        <w:rPr>
          <w:b/>
          <w:bCs/>
          <w:sz w:val="24"/>
          <w:szCs w:val="24"/>
        </w:rPr>
        <w:t>System view</w:t>
      </w:r>
      <w:r w:rsidRPr="00655593">
        <w:rPr>
          <w:sz w:val="24"/>
          <w:szCs w:val="24"/>
        </w:rPr>
        <w:t xml:space="preserve">: is represented in the middle layers shown in the architecture description, which include Hardware Virtualization down through the Hardware Platform Infrastructure. </w:t>
      </w:r>
    </w:p>
    <w:p w14:paraId="2F6A5B30" w14:textId="6149A8DD" w:rsidR="00655593" w:rsidRPr="00655593" w:rsidRDefault="00302C4E" w:rsidP="00655593">
      <w:pPr>
        <w:pStyle w:val="ListParagraph"/>
        <w:numPr>
          <w:ilvl w:val="0"/>
          <w:numId w:val="1"/>
        </w:numPr>
        <w:rPr>
          <w:sz w:val="24"/>
          <w:szCs w:val="24"/>
        </w:rPr>
      </w:pPr>
      <w:r w:rsidRPr="00655593">
        <w:rPr>
          <w:b/>
          <w:bCs/>
          <w:sz w:val="24"/>
          <w:szCs w:val="24"/>
        </w:rPr>
        <w:t>Node view</w:t>
      </w:r>
      <w:r w:rsidRPr="00655593">
        <w:rPr>
          <w:sz w:val="24"/>
          <w:szCs w:val="24"/>
        </w:rPr>
        <w:t xml:space="preserve">: is represented in the bottom two layers, which includes the Protocol Abstraction Layer and Sensors, Actuators, and Control. </w:t>
      </w:r>
    </w:p>
    <w:p w14:paraId="0157FDAD" w14:textId="56186555" w:rsidR="00655593" w:rsidRDefault="00302C4E" w:rsidP="00DB75DC">
      <w:pPr>
        <w:rPr>
          <w:sz w:val="24"/>
          <w:szCs w:val="24"/>
        </w:rPr>
      </w:pPr>
      <w:r w:rsidRPr="00655593">
        <w:rPr>
          <w:sz w:val="24"/>
          <w:szCs w:val="24"/>
        </w:rPr>
        <w:t xml:space="preserve">Note: The fog platform coupled with the fog software creates the complete fog node. A solution is defined as one or more fog nodes </w:t>
      </w:r>
      <w:r w:rsidR="00E23D29" w:rsidRPr="00655593">
        <w:rPr>
          <w:sz w:val="24"/>
          <w:szCs w:val="24"/>
        </w:rPr>
        <w:t>in each</w:t>
      </w:r>
      <w:r w:rsidRPr="00655593">
        <w:rPr>
          <w:sz w:val="24"/>
          <w:szCs w:val="24"/>
        </w:rPr>
        <w:t xml:space="preserve"> market segment or scenario. The core aspects of a fog node can also be viewed as compute, storage, network, </w:t>
      </w:r>
      <w:r w:rsidR="00655593" w:rsidRPr="00655593">
        <w:rPr>
          <w:sz w:val="24"/>
          <w:szCs w:val="24"/>
        </w:rPr>
        <w:t>accelerators,</w:t>
      </w:r>
      <w:r w:rsidRPr="00655593">
        <w:rPr>
          <w:sz w:val="24"/>
          <w:szCs w:val="24"/>
        </w:rPr>
        <w:t xml:space="preserve"> and control. However, high-level architectures, including the Open</w:t>
      </w:r>
      <w:r w:rsidR="00655593">
        <w:rPr>
          <w:sz w:val="24"/>
          <w:szCs w:val="24"/>
        </w:rPr>
        <w:t xml:space="preserve"> </w:t>
      </w:r>
      <w:r w:rsidRPr="00655593">
        <w:rPr>
          <w:sz w:val="24"/>
          <w:szCs w:val="24"/>
        </w:rPr>
        <w:t>Fog R</w:t>
      </w:r>
      <w:r w:rsidR="00655593">
        <w:rPr>
          <w:sz w:val="24"/>
          <w:szCs w:val="24"/>
        </w:rPr>
        <w:t>eference Architecture</w:t>
      </w:r>
      <w:r w:rsidRPr="00655593">
        <w:rPr>
          <w:sz w:val="24"/>
          <w:szCs w:val="24"/>
        </w:rPr>
        <w:t xml:space="preserve">, are intended to help engineers, architects, and business leaders understand their specific requirements and how fog nodes can be applied to a given scenario. </w:t>
      </w:r>
    </w:p>
    <w:p w14:paraId="6A0D5962" w14:textId="462A36A5" w:rsidR="00302C4E" w:rsidRPr="00302C4E" w:rsidRDefault="00302C4E" w:rsidP="00E23D29">
      <w:pPr>
        <w:keepNext/>
        <w:keepLines/>
        <w:rPr>
          <w:b/>
          <w:bCs/>
        </w:rPr>
      </w:pPr>
      <w:r w:rsidRPr="00302C4E">
        <w:rPr>
          <w:b/>
          <w:bCs/>
        </w:rPr>
        <w:t>The ETSI Perspective</w:t>
      </w:r>
    </w:p>
    <w:p w14:paraId="152FE825" w14:textId="7B39E0F3" w:rsidR="00302C4E" w:rsidRPr="00694115" w:rsidRDefault="00694115" w:rsidP="00DB75DC">
      <w:pPr>
        <w:rPr>
          <w:sz w:val="24"/>
          <w:szCs w:val="24"/>
        </w:rPr>
      </w:pPr>
      <w:r>
        <w:t>In synchronization with the thinking coming out of the Open Fog Consortium, the European Telecommunications Standards Institute (ETSI) has generated more specific recommendations for implementing this new approach to tiered smart infrastructure. These recommendations provide implementation ideas focused on guidance for mobile operators.  These thoughts are all complementary to architectural modeling done by the Open Fog Consortium.</w:t>
      </w:r>
    </w:p>
    <w:p w14:paraId="1AFDD30F" w14:textId="5366805C" w:rsidR="00125094" w:rsidRPr="00694115" w:rsidRDefault="00694115" w:rsidP="00125094">
      <w:pPr>
        <w:shd w:val="clear" w:color="auto" w:fill="FFFFFF"/>
        <w:spacing w:after="240"/>
        <w:textAlignment w:val="baseline"/>
        <w:rPr>
          <w:rFonts w:eastAsia="Times New Roman" w:cstheme="minorHAnsi"/>
          <w:color w:val="000000"/>
          <w:sz w:val="24"/>
          <w:szCs w:val="24"/>
        </w:rPr>
      </w:pPr>
      <w:r>
        <w:t>The vocabulary coming from ETSI for this concept is the Multi-access Edge Computing ("MEC") discussion, which is why we are using this term for continuity. This concept will draw the next wave of investments by Mobile operators who want to take advantage of low latency services that 5G promises. This means running services closer to the consumers, close to radio sites.</w:t>
      </w:r>
    </w:p>
    <w:p w14:paraId="1696B49A" w14:textId="58050B56" w:rsidR="00125094" w:rsidRPr="00752B8D" w:rsidRDefault="00125094" w:rsidP="00125094">
      <w:pPr>
        <w:shd w:val="clear" w:color="auto" w:fill="FFFFFF"/>
        <w:spacing w:after="240"/>
        <w:textAlignment w:val="baseline"/>
        <w:rPr>
          <w:rFonts w:eastAsia="Times New Roman" w:cstheme="minorHAnsi"/>
          <w:color w:val="000000"/>
          <w:sz w:val="24"/>
          <w:szCs w:val="24"/>
        </w:rPr>
      </w:pPr>
      <w:r w:rsidRPr="00752B8D">
        <w:rPr>
          <w:rFonts w:eastAsia="Times New Roman" w:cstheme="minorHAnsi"/>
          <w:color w:val="000000"/>
          <w:sz w:val="24"/>
          <w:szCs w:val="24"/>
        </w:rPr>
        <w:t>Th</w:t>
      </w:r>
      <w:r w:rsidR="00694115" w:rsidRPr="00752B8D">
        <w:rPr>
          <w:rFonts w:eastAsia="Times New Roman" w:cstheme="minorHAnsi"/>
          <w:color w:val="000000"/>
          <w:sz w:val="24"/>
          <w:szCs w:val="24"/>
        </w:rPr>
        <w:t>e plan is to</w:t>
      </w:r>
      <w:r w:rsidRPr="00752B8D">
        <w:rPr>
          <w:rFonts w:eastAsia="Times New Roman" w:cstheme="minorHAnsi"/>
          <w:color w:val="000000"/>
          <w:sz w:val="24"/>
          <w:szCs w:val="24"/>
        </w:rPr>
        <w:t xml:space="preserve"> open a new range of services and new ways to monetize for service providers.  For example, faster gaming experience, Augmented/Virtual Reality, connected cars, etc.</w:t>
      </w:r>
    </w:p>
    <w:p w14:paraId="2E9B3CBB" w14:textId="0EEAFEC9" w:rsidR="00125094" w:rsidRPr="00752B8D" w:rsidRDefault="00125094" w:rsidP="00125094">
      <w:pPr>
        <w:shd w:val="clear" w:color="auto" w:fill="FFFFFF"/>
        <w:spacing w:after="240"/>
        <w:textAlignment w:val="baseline"/>
        <w:rPr>
          <w:rFonts w:eastAsia="Times New Roman" w:cstheme="minorHAnsi"/>
          <w:color w:val="000000"/>
          <w:sz w:val="24"/>
          <w:szCs w:val="24"/>
        </w:rPr>
      </w:pPr>
      <w:r w:rsidRPr="00752B8D">
        <w:rPr>
          <w:rFonts w:eastAsia="Times New Roman" w:cstheme="minorHAnsi"/>
          <w:color w:val="000000"/>
          <w:sz w:val="24"/>
          <w:szCs w:val="24"/>
        </w:rPr>
        <w:t xml:space="preserve">And it has potential, </w:t>
      </w:r>
      <w:r w:rsidR="00752B8D" w:rsidRPr="00752B8D">
        <w:rPr>
          <w:rFonts w:eastAsia="Times New Roman" w:cstheme="minorHAnsi"/>
          <w:color w:val="000000"/>
          <w:sz w:val="24"/>
          <w:szCs w:val="24"/>
        </w:rPr>
        <w:t>that is</w:t>
      </w:r>
      <w:r w:rsidRPr="00752B8D">
        <w:rPr>
          <w:rFonts w:eastAsia="Times New Roman" w:cstheme="minorHAnsi"/>
          <w:color w:val="000000"/>
          <w:sz w:val="24"/>
          <w:szCs w:val="24"/>
        </w:rPr>
        <w:t xml:space="preserve"> why you see the web scalers like Azure, AWS, Google have jumped </w:t>
      </w:r>
      <w:r w:rsidR="00EB148D">
        <w:rPr>
          <w:rFonts w:eastAsia="Times New Roman" w:cstheme="minorHAnsi"/>
          <w:color w:val="000000"/>
          <w:sz w:val="24"/>
          <w:szCs w:val="24"/>
        </w:rPr>
        <w:t>on</w:t>
      </w:r>
      <w:r w:rsidRPr="00752B8D">
        <w:rPr>
          <w:rFonts w:eastAsia="Times New Roman" w:cstheme="minorHAnsi"/>
          <w:color w:val="000000"/>
          <w:sz w:val="24"/>
          <w:szCs w:val="24"/>
        </w:rPr>
        <w:t>to the bandwagon and suddenly started putting their cash in building their own MEC platforms.</w:t>
      </w:r>
    </w:p>
    <w:p w14:paraId="1475A209" w14:textId="3E99FA1C" w:rsidR="00125094" w:rsidRPr="00752B8D" w:rsidRDefault="00752B8D" w:rsidP="00125094">
      <w:pPr>
        <w:shd w:val="clear" w:color="auto" w:fill="FFFFFF"/>
        <w:spacing w:after="240"/>
        <w:textAlignment w:val="baseline"/>
        <w:rPr>
          <w:rFonts w:eastAsia="Times New Roman" w:cstheme="minorHAnsi"/>
          <w:color w:val="000000"/>
          <w:sz w:val="24"/>
          <w:szCs w:val="24"/>
        </w:rPr>
      </w:pPr>
      <w:r w:rsidRPr="00752B8D">
        <w:rPr>
          <w:rFonts w:eastAsia="Times New Roman" w:cstheme="minorHAnsi"/>
          <w:color w:val="000000"/>
          <w:sz w:val="24"/>
          <w:szCs w:val="24"/>
        </w:rPr>
        <w:lastRenderedPageBreak/>
        <w:t>The expansions</w:t>
      </w:r>
      <w:r w:rsidR="00125094" w:rsidRPr="00752B8D">
        <w:rPr>
          <w:rFonts w:eastAsia="Times New Roman" w:cstheme="minorHAnsi"/>
          <w:color w:val="000000"/>
          <w:sz w:val="24"/>
          <w:szCs w:val="24"/>
        </w:rPr>
        <w:t xml:space="preserve"> to MEC Architecture</w:t>
      </w:r>
      <w:r w:rsidRPr="00752B8D">
        <w:rPr>
          <w:rFonts w:eastAsia="Times New Roman" w:cstheme="minorHAnsi"/>
          <w:color w:val="000000"/>
          <w:sz w:val="24"/>
          <w:szCs w:val="24"/>
        </w:rPr>
        <w:t xml:space="preserve"> in this white paper are</w:t>
      </w:r>
      <w:r w:rsidR="00125094" w:rsidRPr="00752B8D">
        <w:rPr>
          <w:rFonts w:eastAsia="Times New Roman" w:cstheme="minorHAnsi"/>
          <w:color w:val="000000"/>
          <w:sz w:val="24"/>
          <w:szCs w:val="24"/>
        </w:rPr>
        <w:t xml:space="preserve"> </w:t>
      </w:r>
      <w:r w:rsidR="00EB148D">
        <w:rPr>
          <w:rFonts w:eastAsia="Times New Roman" w:cstheme="minorHAnsi"/>
          <w:color w:val="000000"/>
          <w:sz w:val="24"/>
          <w:szCs w:val="24"/>
        </w:rPr>
        <w:t xml:space="preserve">following closely this </w:t>
      </w:r>
      <w:r w:rsidR="00125094" w:rsidRPr="00752B8D">
        <w:rPr>
          <w:rFonts w:eastAsia="Times New Roman" w:cstheme="minorHAnsi"/>
          <w:color w:val="000000"/>
          <w:sz w:val="24"/>
          <w:szCs w:val="24"/>
        </w:rPr>
        <w:t xml:space="preserve">ETSI model – the de facto body for MEC standards. This </w:t>
      </w:r>
      <w:r w:rsidRPr="00752B8D">
        <w:rPr>
          <w:rFonts w:eastAsia="Times New Roman" w:cstheme="minorHAnsi"/>
          <w:color w:val="000000"/>
          <w:sz w:val="24"/>
          <w:szCs w:val="24"/>
        </w:rPr>
        <w:t>white paper</w:t>
      </w:r>
      <w:r w:rsidR="00125094" w:rsidRPr="00752B8D">
        <w:rPr>
          <w:rFonts w:eastAsia="Times New Roman" w:cstheme="minorHAnsi"/>
          <w:color w:val="000000"/>
          <w:sz w:val="24"/>
          <w:szCs w:val="24"/>
        </w:rPr>
        <w:t xml:space="preserve"> builds up the MEC architecture from ground up and expects no prior knowledge.</w:t>
      </w:r>
    </w:p>
    <w:p w14:paraId="695DD35C" w14:textId="7BD2D341" w:rsidR="00125094" w:rsidRPr="00752B8D" w:rsidRDefault="00752B8D" w:rsidP="00125094">
      <w:pPr>
        <w:keepNext/>
        <w:keepLines/>
        <w:shd w:val="clear" w:color="auto" w:fill="FFFFFF"/>
        <w:spacing w:after="300"/>
        <w:textAlignment w:val="baseline"/>
        <w:outlineLvl w:val="1"/>
        <w:rPr>
          <w:rFonts w:eastAsia="Times New Roman" w:cstheme="minorHAnsi"/>
          <w:b/>
          <w:bCs/>
          <w:color w:val="000000"/>
          <w:sz w:val="28"/>
          <w:szCs w:val="28"/>
        </w:rPr>
      </w:pPr>
      <w:r>
        <w:rPr>
          <w:rFonts w:eastAsia="Times New Roman" w:cstheme="minorHAnsi"/>
          <w:b/>
          <w:bCs/>
          <w:color w:val="000000"/>
          <w:sz w:val="28"/>
          <w:szCs w:val="28"/>
        </w:rPr>
        <w:t>MEC Architecture</w:t>
      </w:r>
      <w:r w:rsidRPr="00752B8D">
        <w:rPr>
          <w:rFonts w:eastAsia="Times New Roman" w:cstheme="minorHAnsi"/>
          <w:b/>
          <w:bCs/>
          <w:color w:val="000000"/>
          <w:sz w:val="28"/>
          <w:szCs w:val="28"/>
        </w:rPr>
        <w:t xml:space="preserve"> according to ETSI</w:t>
      </w:r>
    </w:p>
    <w:p w14:paraId="4F826AB4" w14:textId="77777777" w:rsidR="00125094" w:rsidRPr="00752B8D" w:rsidRDefault="00125094" w:rsidP="00125094">
      <w:pPr>
        <w:shd w:val="clear" w:color="auto" w:fill="FFFFFF"/>
        <w:spacing w:after="240"/>
        <w:textAlignment w:val="baseline"/>
        <w:rPr>
          <w:rFonts w:eastAsia="Times New Roman" w:cstheme="minorHAnsi"/>
          <w:color w:val="000000"/>
          <w:sz w:val="24"/>
          <w:szCs w:val="24"/>
        </w:rPr>
      </w:pPr>
      <w:r w:rsidRPr="00752B8D">
        <w:rPr>
          <w:rFonts w:eastAsia="Times New Roman" w:cstheme="minorHAnsi"/>
          <w:color w:val="000000"/>
          <w:sz w:val="24"/>
          <w:szCs w:val="24"/>
        </w:rPr>
        <w:t>According to the </w:t>
      </w:r>
      <w:hyperlink r:id="rId14" w:tgtFrame="_blank" w:history="1">
        <w:r w:rsidRPr="008B23F4">
          <w:rPr>
            <w:rFonts w:eastAsia="Times New Roman" w:cstheme="minorHAnsi"/>
            <w:sz w:val="24"/>
            <w:szCs w:val="24"/>
            <w:u w:val="single"/>
          </w:rPr>
          <w:t>ETSI</w:t>
        </w:r>
      </w:hyperlink>
      <w:r w:rsidRPr="008B23F4">
        <w:rPr>
          <w:rFonts w:eastAsia="Times New Roman" w:cstheme="minorHAnsi"/>
          <w:sz w:val="24"/>
          <w:szCs w:val="24"/>
        </w:rPr>
        <w:t xml:space="preserve">, </w:t>
      </w:r>
      <w:r w:rsidRPr="00752B8D">
        <w:rPr>
          <w:rFonts w:eastAsia="Times New Roman" w:cstheme="minorHAnsi"/>
          <w:color w:val="000000"/>
          <w:sz w:val="24"/>
          <w:szCs w:val="24"/>
        </w:rPr>
        <w:t>the MEC is defined as following:</w:t>
      </w:r>
    </w:p>
    <w:p w14:paraId="59446603" w14:textId="77777777" w:rsidR="00125094" w:rsidRDefault="00125094" w:rsidP="00EB148D">
      <w:pPr>
        <w:shd w:val="clear" w:color="auto" w:fill="FFFFFF"/>
        <w:spacing w:after="240"/>
        <w:ind w:left="360"/>
        <w:textAlignment w:val="baseline"/>
        <w:rPr>
          <w:rFonts w:eastAsia="Times New Roman" w:cstheme="minorHAnsi"/>
          <w:color w:val="000000"/>
          <w:sz w:val="24"/>
          <w:szCs w:val="24"/>
        </w:rPr>
      </w:pPr>
      <w:r w:rsidRPr="00752B8D">
        <w:rPr>
          <w:rFonts w:eastAsia="Times New Roman" w:cstheme="minorHAnsi"/>
          <w:color w:val="000000"/>
          <w:sz w:val="24"/>
          <w:szCs w:val="24"/>
        </w:rPr>
        <w:t>“Multi-access Edge Computing (MEC) offers application developers and content providers cloud-computing capabilities and an IT service environment at the edge of the network.  This environment is characterized by ultra-low latency and high bandwidth as well as real-time access to radio network information that can be leveraged by applications.”</w:t>
      </w:r>
    </w:p>
    <w:p w14:paraId="1B5E939C" w14:textId="7B567175" w:rsidR="00752B8D" w:rsidRPr="00752B8D" w:rsidRDefault="00752B8D" w:rsidP="00EB148D">
      <w:pPr>
        <w:keepNext/>
        <w:keepLines/>
        <w:shd w:val="clear" w:color="auto" w:fill="FFFFFF"/>
        <w:spacing w:after="240"/>
        <w:textAlignment w:val="baseline"/>
        <w:rPr>
          <w:rFonts w:eastAsia="Times New Roman" w:cstheme="minorHAnsi"/>
          <w:color w:val="000000"/>
          <w:sz w:val="24"/>
          <w:szCs w:val="24"/>
        </w:rPr>
      </w:pPr>
      <w:r>
        <w:rPr>
          <w:rFonts w:eastAsia="Times New Roman" w:cstheme="minorHAnsi"/>
          <w:color w:val="000000"/>
          <w:sz w:val="24"/>
          <w:szCs w:val="24"/>
        </w:rPr>
        <w:t>The ETSI perspective on the architecture is shown in the following diagram:</w:t>
      </w:r>
    </w:p>
    <w:p w14:paraId="1B09AEB6" w14:textId="77777777" w:rsidR="00125094" w:rsidRPr="002B1313" w:rsidRDefault="00125094" w:rsidP="00125094">
      <w:pPr>
        <w:shd w:val="clear" w:color="auto" w:fill="FFFFFF"/>
        <w:rPr>
          <w:rFonts w:ascii="Segoe UI" w:eastAsia="Times New Roman" w:hAnsi="Segoe UI" w:cs="Segoe UI"/>
          <w:color w:val="000000"/>
          <w:sz w:val="27"/>
          <w:szCs w:val="27"/>
        </w:rPr>
      </w:pPr>
      <w:r w:rsidRPr="002B1313">
        <w:rPr>
          <w:rFonts w:ascii="Segoe UI" w:eastAsia="Times New Roman" w:hAnsi="Segoe UI" w:cs="Segoe UI"/>
          <w:noProof/>
          <w:color w:val="000000"/>
          <w:sz w:val="27"/>
          <w:szCs w:val="27"/>
        </w:rPr>
        <w:drawing>
          <wp:inline distT="0" distB="0" distL="0" distR="0" wp14:anchorId="689C7A2A" wp14:editId="5607931E">
            <wp:extent cx="5943600" cy="362775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627755"/>
                    </a:xfrm>
                    <a:prstGeom prst="rect">
                      <a:avLst/>
                    </a:prstGeom>
                    <a:noFill/>
                    <a:ln>
                      <a:noFill/>
                    </a:ln>
                  </pic:spPr>
                </pic:pic>
              </a:graphicData>
            </a:graphic>
          </wp:inline>
        </w:drawing>
      </w:r>
    </w:p>
    <w:p w14:paraId="19051386" w14:textId="5051139D" w:rsidR="00125094" w:rsidRPr="00752B8D" w:rsidRDefault="00752B8D" w:rsidP="00125094">
      <w:pPr>
        <w:shd w:val="clear" w:color="auto" w:fill="FFFFFF"/>
        <w:spacing w:after="240"/>
        <w:textAlignment w:val="baseline"/>
        <w:rPr>
          <w:rFonts w:eastAsia="Times New Roman" w:cstheme="minorHAnsi"/>
          <w:color w:val="000000"/>
          <w:sz w:val="24"/>
          <w:szCs w:val="24"/>
        </w:rPr>
      </w:pPr>
      <w:r w:rsidRPr="00752B8D">
        <w:rPr>
          <w:rFonts w:eastAsia="Times New Roman" w:cstheme="minorHAnsi"/>
          <w:color w:val="000000"/>
          <w:sz w:val="24"/>
          <w:szCs w:val="24"/>
        </w:rPr>
        <w:t>In this technical perspective t</w:t>
      </w:r>
      <w:r w:rsidR="00125094" w:rsidRPr="00752B8D">
        <w:rPr>
          <w:rFonts w:eastAsia="Times New Roman" w:cstheme="minorHAnsi"/>
          <w:color w:val="000000"/>
          <w:sz w:val="24"/>
          <w:szCs w:val="24"/>
        </w:rPr>
        <w:t>here are three distinct blocks, MEC Host, MEC Platform Manager, and MEC Orchestrator</w:t>
      </w:r>
    </w:p>
    <w:p w14:paraId="72CABBAA" w14:textId="5E9331D1" w:rsidR="00125094" w:rsidRPr="00752B8D" w:rsidRDefault="00752B8D" w:rsidP="00125094">
      <w:pPr>
        <w:shd w:val="clear" w:color="auto" w:fill="FFFFFF"/>
        <w:spacing w:after="240"/>
        <w:textAlignment w:val="baseline"/>
        <w:rPr>
          <w:rFonts w:eastAsia="Times New Roman" w:cstheme="minorHAnsi"/>
          <w:color w:val="000000"/>
          <w:sz w:val="24"/>
          <w:szCs w:val="24"/>
        </w:rPr>
      </w:pPr>
      <w:r w:rsidRPr="00752B8D">
        <w:rPr>
          <w:rFonts w:eastAsia="Times New Roman" w:cstheme="minorHAnsi"/>
          <w:color w:val="000000"/>
          <w:sz w:val="24"/>
          <w:szCs w:val="24"/>
        </w:rPr>
        <w:t>Let us</w:t>
      </w:r>
      <w:r w:rsidR="00125094" w:rsidRPr="00752B8D">
        <w:rPr>
          <w:rFonts w:eastAsia="Times New Roman" w:cstheme="minorHAnsi"/>
          <w:color w:val="000000"/>
          <w:sz w:val="24"/>
          <w:szCs w:val="24"/>
        </w:rPr>
        <w:t xml:space="preserve"> first start from the very basic block which Virtualization Infrastructure Manager (VIM).</w:t>
      </w:r>
    </w:p>
    <w:p w14:paraId="668E6D9B" w14:textId="2F9CEB57" w:rsidR="00125094" w:rsidRPr="00752B8D" w:rsidRDefault="00EB148D" w:rsidP="00125094">
      <w:pPr>
        <w:shd w:val="clear" w:color="auto" w:fill="FFFFFF"/>
        <w:spacing w:after="240"/>
        <w:textAlignment w:val="baseline"/>
        <w:rPr>
          <w:rFonts w:eastAsia="Times New Roman" w:cstheme="minorHAnsi"/>
          <w:color w:val="000000"/>
          <w:sz w:val="24"/>
          <w:szCs w:val="24"/>
        </w:rPr>
      </w:pPr>
      <w:r>
        <w:rPr>
          <w:rFonts w:eastAsia="Times New Roman" w:cstheme="minorHAnsi"/>
          <w:color w:val="000000"/>
          <w:sz w:val="24"/>
          <w:szCs w:val="24"/>
        </w:rPr>
        <w:t>I</w:t>
      </w:r>
      <w:r w:rsidR="00125094" w:rsidRPr="00752B8D">
        <w:rPr>
          <w:rFonts w:eastAsia="Times New Roman" w:cstheme="minorHAnsi"/>
          <w:color w:val="000000"/>
          <w:sz w:val="24"/>
          <w:szCs w:val="24"/>
        </w:rPr>
        <w:t>n every virtual network, you need to have servers so you can operate your Virtual Machines (VMs) on them and these VMs need a management layer.</w:t>
      </w:r>
    </w:p>
    <w:p w14:paraId="010FAF1A" w14:textId="77777777" w:rsidR="00125094" w:rsidRPr="00752B8D" w:rsidRDefault="00125094" w:rsidP="00125094">
      <w:pPr>
        <w:shd w:val="clear" w:color="auto" w:fill="FFFFFF"/>
        <w:spacing w:after="300"/>
        <w:textAlignment w:val="baseline"/>
        <w:outlineLvl w:val="1"/>
        <w:rPr>
          <w:rFonts w:eastAsia="Times New Roman" w:cstheme="minorHAnsi"/>
          <w:b/>
          <w:bCs/>
          <w:color w:val="000000"/>
          <w:sz w:val="28"/>
          <w:szCs w:val="28"/>
        </w:rPr>
      </w:pPr>
      <w:r w:rsidRPr="00752B8D">
        <w:rPr>
          <w:rFonts w:eastAsia="Times New Roman" w:cstheme="minorHAnsi"/>
          <w:b/>
          <w:bCs/>
          <w:color w:val="000000"/>
          <w:sz w:val="28"/>
          <w:szCs w:val="28"/>
        </w:rPr>
        <w:lastRenderedPageBreak/>
        <w:t>Virtualization Infrastructure Manager (VIM)</w:t>
      </w:r>
    </w:p>
    <w:p w14:paraId="51BD191D" w14:textId="77777777" w:rsidR="00125094" w:rsidRPr="00752B8D" w:rsidRDefault="00125094" w:rsidP="00125094">
      <w:pPr>
        <w:shd w:val="clear" w:color="auto" w:fill="FFFFFF"/>
        <w:spacing w:after="240"/>
        <w:textAlignment w:val="baseline"/>
        <w:rPr>
          <w:rFonts w:eastAsia="Times New Roman" w:cstheme="minorHAnsi"/>
          <w:color w:val="000000"/>
          <w:sz w:val="24"/>
          <w:szCs w:val="24"/>
        </w:rPr>
      </w:pPr>
      <w:r>
        <w:t>This has similar function to VIM in NFV.  Its purpose is to manage the virtual machines (VMs) on top of physical infrastructure (compute, storage, and networking). It is responsible for allocating, maintaining, and releasing virtual resources of the “virtualization infrastructure”.  On the left side you see the servers that are turned into virtualized infrastructure. On the right side is VIM that manages virtual resources on top of these servers.</w:t>
      </w:r>
    </w:p>
    <w:p w14:paraId="6ED37E13" w14:textId="7A384EB6" w:rsidR="00125094" w:rsidRPr="00752B8D" w:rsidRDefault="00752B8D" w:rsidP="00125094">
      <w:pPr>
        <w:shd w:val="clear" w:color="auto" w:fill="FFFFFF"/>
        <w:spacing w:after="240"/>
        <w:textAlignment w:val="baseline"/>
        <w:rPr>
          <w:rFonts w:eastAsia="Times New Roman" w:cstheme="minorHAnsi"/>
          <w:color w:val="000000"/>
          <w:sz w:val="24"/>
          <w:szCs w:val="24"/>
        </w:rPr>
      </w:pPr>
      <w:r w:rsidRPr="00752B8D">
        <w:rPr>
          <w:rFonts w:eastAsia="Times New Roman" w:cstheme="minorHAnsi"/>
          <w:color w:val="000000"/>
          <w:sz w:val="24"/>
          <w:szCs w:val="24"/>
        </w:rPr>
        <w:t>T</w:t>
      </w:r>
      <w:r w:rsidR="00125094" w:rsidRPr="00752B8D">
        <w:rPr>
          <w:rFonts w:eastAsia="Times New Roman" w:cstheme="minorHAnsi"/>
          <w:color w:val="000000"/>
          <w:sz w:val="24"/>
          <w:szCs w:val="24"/>
        </w:rPr>
        <w:t xml:space="preserve">he MEC platform and MEC Apps </w:t>
      </w:r>
      <w:r w:rsidRPr="00752B8D">
        <w:rPr>
          <w:rFonts w:eastAsia="Times New Roman" w:cstheme="minorHAnsi"/>
          <w:color w:val="000000"/>
          <w:sz w:val="24"/>
          <w:szCs w:val="24"/>
        </w:rPr>
        <w:t xml:space="preserve">are built </w:t>
      </w:r>
      <w:r w:rsidR="00125094" w:rsidRPr="00752B8D">
        <w:rPr>
          <w:rFonts w:eastAsia="Times New Roman" w:cstheme="minorHAnsi"/>
          <w:color w:val="000000"/>
          <w:sz w:val="24"/>
          <w:szCs w:val="24"/>
        </w:rPr>
        <w:t>on top of it.</w:t>
      </w:r>
    </w:p>
    <w:p w14:paraId="4298A087" w14:textId="77777777" w:rsidR="00125094" w:rsidRPr="00752B8D" w:rsidRDefault="00125094" w:rsidP="00EB148D">
      <w:pPr>
        <w:keepNext/>
        <w:keepLines/>
        <w:shd w:val="clear" w:color="auto" w:fill="FFFFFF"/>
        <w:spacing w:after="300"/>
        <w:textAlignment w:val="baseline"/>
        <w:outlineLvl w:val="1"/>
        <w:rPr>
          <w:rFonts w:ascii="Segoe UI" w:eastAsia="Times New Roman" w:hAnsi="Segoe UI" w:cs="Segoe UI"/>
          <w:b/>
          <w:bCs/>
          <w:color w:val="000000"/>
          <w:sz w:val="28"/>
          <w:szCs w:val="28"/>
        </w:rPr>
      </w:pPr>
      <w:r w:rsidRPr="00752B8D">
        <w:rPr>
          <w:rFonts w:ascii="Segoe UI" w:eastAsia="Times New Roman" w:hAnsi="Segoe UI" w:cs="Segoe UI"/>
          <w:b/>
          <w:bCs/>
          <w:color w:val="000000"/>
          <w:sz w:val="28"/>
          <w:szCs w:val="28"/>
        </w:rPr>
        <w:t>MEC Host</w:t>
      </w:r>
    </w:p>
    <w:p w14:paraId="74533E2C" w14:textId="1FFC2025" w:rsidR="00125094" w:rsidRPr="00752B8D" w:rsidRDefault="00125094" w:rsidP="00125094">
      <w:pPr>
        <w:shd w:val="clear" w:color="auto" w:fill="FFFFFF"/>
        <w:spacing w:after="240"/>
        <w:textAlignment w:val="baseline"/>
        <w:rPr>
          <w:rFonts w:eastAsia="Times New Roman" w:cstheme="minorHAnsi"/>
          <w:color w:val="000000"/>
          <w:sz w:val="24"/>
          <w:szCs w:val="24"/>
        </w:rPr>
      </w:pPr>
      <w:r w:rsidRPr="00752B8D">
        <w:rPr>
          <w:rFonts w:eastAsia="Times New Roman" w:cstheme="minorHAnsi"/>
          <w:color w:val="000000"/>
          <w:sz w:val="24"/>
          <w:szCs w:val="24"/>
        </w:rPr>
        <w:t xml:space="preserve">Together the Virtualization Infrastructure, MEC Apps and MEC Platform are called MEC Host.  </w:t>
      </w:r>
      <w:r w:rsidR="00752B8D" w:rsidRPr="00752B8D">
        <w:rPr>
          <w:rFonts w:eastAsia="Times New Roman" w:cstheme="minorHAnsi"/>
          <w:color w:val="000000"/>
          <w:sz w:val="24"/>
          <w:szCs w:val="24"/>
        </w:rPr>
        <w:t>Let us</w:t>
      </w:r>
      <w:r w:rsidRPr="00752B8D">
        <w:rPr>
          <w:rFonts w:eastAsia="Times New Roman" w:cstheme="minorHAnsi"/>
          <w:color w:val="000000"/>
          <w:sz w:val="24"/>
          <w:szCs w:val="24"/>
        </w:rPr>
        <w:t xml:space="preserve"> </w:t>
      </w:r>
      <w:r w:rsidR="00752B8D">
        <w:rPr>
          <w:rFonts w:eastAsia="Times New Roman" w:cstheme="minorHAnsi"/>
          <w:color w:val="000000"/>
          <w:sz w:val="24"/>
          <w:szCs w:val="24"/>
        </w:rPr>
        <w:t xml:space="preserve">first </w:t>
      </w:r>
      <w:r w:rsidRPr="00752B8D">
        <w:rPr>
          <w:rFonts w:eastAsia="Times New Roman" w:cstheme="minorHAnsi"/>
          <w:color w:val="000000"/>
          <w:sz w:val="24"/>
          <w:szCs w:val="24"/>
        </w:rPr>
        <w:t>start with MEC Apps.</w:t>
      </w:r>
    </w:p>
    <w:p w14:paraId="388503BD" w14:textId="64FB3503" w:rsidR="00125094" w:rsidRPr="00752B8D" w:rsidRDefault="00125094" w:rsidP="00125094">
      <w:pPr>
        <w:shd w:val="clear" w:color="auto" w:fill="FFFFFF"/>
        <w:spacing w:after="300"/>
        <w:textAlignment w:val="baseline"/>
        <w:outlineLvl w:val="1"/>
        <w:rPr>
          <w:rFonts w:ascii="Segoe UI" w:eastAsia="Times New Roman" w:hAnsi="Segoe UI" w:cs="Segoe UI"/>
          <w:b/>
          <w:bCs/>
          <w:color w:val="000000"/>
          <w:sz w:val="28"/>
          <w:szCs w:val="28"/>
        </w:rPr>
      </w:pPr>
      <w:r w:rsidRPr="00752B8D">
        <w:rPr>
          <w:rFonts w:ascii="Segoe UI" w:eastAsia="Times New Roman" w:hAnsi="Segoe UI" w:cs="Segoe UI"/>
          <w:b/>
          <w:bCs/>
          <w:color w:val="000000"/>
          <w:sz w:val="28"/>
          <w:szCs w:val="28"/>
        </w:rPr>
        <w:t>MEC Application</w:t>
      </w:r>
      <w:r w:rsidR="00EB148D">
        <w:rPr>
          <w:rFonts w:ascii="Segoe UI" w:eastAsia="Times New Roman" w:hAnsi="Segoe UI" w:cs="Segoe UI"/>
          <w:b/>
          <w:bCs/>
          <w:color w:val="000000"/>
          <w:sz w:val="28"/>
          <w:szCs w:val="28"/>
        </w:rPr>
        <w:t>s</w:t>
      </w:r>
    </w:p>
    <w:p w14:paraId="61ED36E9" w14:textId="3B4983FF" w:rsidR="00125094" w:rsidRPr="00BD46F6" w:rsidRDefault="00125094" w:rsidP="00125094">
      <w:pPr>
        <w:shd w:val="clear" w:color="auto" w:fill="FFFFFF"/>
        <w:spacing w:after="240"/>
        <w:textAlignment w:val="baseline"/>
        <w:rPr>
          <w:rFonts w:eastAsia="Times New Roman" w:cstheme="minorHAnsi"/>
          <w:color w:val="000000"/>
          <w:sz w:val="24"/>
          <w:szCs w:val="24"/>
        </w:rPr>
      </w:pPr>
      <w:r w:rsidRPr="00BD46F6">
        <w:rPr>
          <w:rFonts w:eastAsia="Times New Roman" w:cstheme="minorHAnsi"/>
          <w:color w:val="000000"/>
          <w:sz w:val="24"/>
          <w:szCs w:val="24"/>
        </w:rPr>
        <w:t>These are the actual applications that are run in MEC on top of VMs. In plain language, these are the actual apps in</w:t>
      </w:r>
      <w:r w:rsidR="00EB148D">
        <w:rPr>
          <w:rFonts w:eastAsia="Times New Roman" w:cstheme="minorHAnsi"/>
          <w:color w:val="000000"/>
          <w:sz w:val="24"/>
          <w:szCs w:val="24"/>
        </w:rPr>
        <w:t xml:space="preserve"> the</w:t>
      </w:r>
      <w:r w:rsidRPr="00BD46F6">
        <w:rPr>
          <w:rFonts w:eastAsia="Times New Roman" w:cstheme="minorHAnsi"/>
          <w:color w:val="000000"/>
          <w:sz w:val="24"/>
          <w:szCs w:val="24"/>
        </w:rPr>
        <w:t xml:space="preserve"> MEC like an application for gaming or Virtual Reality or Augmented Reality.</w:t>
      </w:r>
    </w:p>
    <w:p w14:paraId="64606CE6" w14:textId="77777777" w:rsidR="00125094" w:rsidRPr="00BD46F6" w:rsidRDefault="00125094" w:rsidP="00125094">
      <w:pPr>
        <w:keepNext/>
        <w:keepLines/>
        <w:shd w:val="clear" w:color="auto" w:fill="FFFFFF"/>
        <w:spacing w:after="240"/>
        <w:textAlignment w:val="baseline"/>
        <w:rPr>
          <w:rFonts w:eastAsia="Times New Roman" w:cstheme="minorHAnsi"/>
          <w:color w:val="000000"/>
          <w:sz w:val="24"/>
          <w:szCs w:val="24"/>
        </w:rPr>
      </w:pPr>
      <w:r w:rsidRPr="00BD46F6">
        <w:rPr>
          <w:rFonts w:eastAsia="Times New Roman" w:cstheme="minorHAnsi"/>
          <w:color w:val="000000"/>
          <w:sz w:val="24"/>
          <w:szCs w:val="24"/>
        </w:rPr>
        <w:t>The diagram below shows that we have initiated MEC Apps on top of our virtual machines inside the virtualization infrastructure.</w:t>
      </w:r>
    </w:p>
    <w:p w14:paraId="623E8EBE" w14:textId="77777777" w:rsidR="00125094" w:rsidRPr="002B1313" w:rsidRDefault="00125094" w:rsidP="00125094">
      <w:pPr>
        <w:shd w:val="clear" w:color="auto" w:fill="FFFFFF"/>
        <w:rPr>
          <w:rFonts w:ascii="Segoe UI" w:eastAsia="Times New Roman" w:hAnsi="Segoe UI" w:cs="Segoe UI"/>
          <w:color w:val="000000"/>
          <w:sz w:val="27"/>
          <w:szCs w:val="27"/>
        </w:rPr>
      </w:pPr>
      <w:r w:rsidRPr="002B1313">
        <w:rPr>
          <w:rFonts w:ascii="Segoe UI" w:eastAsia="Times New Roman" w:hAnsi="Segoe UI" w:cs="Segoe UI"/>
          <w:noProof/>
          <w:color w:val="000000"/>
          <w:sz w:val="27"/>
          <w:szCs w:val="27"/>
        </w:rPr>
        <w:drawing>
          <wp:inline distT="0" distB="0" distL="0" distR="0" wp14:anchorId="00764301" wp14:editId="53F51CFB">
            <wp:extent cx="5943600" cy="1732280"/>
            <wp:effectExtent l="0" t="0" r="0" b="127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1732280"/>
                    </a:xfrm>
                    <a:prstGeom prst="rect">
                      <a:avLst/>
                    </a:prstGeom>
                    <a:noFill/>
                    <a:ln>
                      <a:noFill/>
                    </a:ln>
                  </pic:spPr>
                </pic:pic>
              </a:graphicData>
            </a:graphic>
          </wp:inline>
        </w:drawing>
      </w:r>
    </w:p>
    <w:p w14:paraId="14F6EB0A" w14:textId="77777777" w:rsidR="00125094" w:rsidRPr="00BD46F6" w:rsidRDefault="00125094" w:rsidP="00BD46F6">
      <w:pPr>
        <w:keepNext/>
        <w:keepLines/>
        <w:shd w:val="clear" w:color="auto" w:fill="FFFFFF"/>
        <w:spacing w:after="300"/>
        <w:textAlignment w:val="baseline"/>
        <w:outlineLvl w:val="1"/>
        <w:rPr>
          <w:rFonts w:ascii="Segoe UI" w:eastAsia="Times New Roman" w:hAnsi="Segoe UI" w:cs="Segoe UI"/>
          <w:b/>
          <w:bCs/>
          <w:color w:val="000000"/>
          <w:sz w:val="28"/>
          <w:szCs w:val="28"/>
        </w:rPr>
      </w:pPr>
      <w:r w:rsidRPr="00BD46F6">
        <w:rPr>
          <w:rFonts w:ascii="Segoe UI" w:eastAsia="Times New Roman" w:hAnsi="Segoe UI" w:cs="Segoe UI"/>
          <w:b/>
          <w:bCs/>
          <w:color w:val="000000"/>
          <w:sz w:val="28"/>
          <w:szCs w:val="28"/>
        </w:rPr>
        <w:lastRenderedPageBreak/>
        <w:t>MEC Platform</w:t>
      </w:r>
    </w:p>
    <w:p w14:paraId="5FA39434" w14:textId="73A7E690" w:rsidR="00125094" w:rsidRPr="00BD46F6" w:rsidRDefault="00BD46F6" w:rsidP="00BD46F6">
      <w:pPr>
        <w:keepNext/>
        <w:keepLines/>
        <w:shd w:val="clear" w:color="auto" w:fill="FFFFFF"/>
        <w:spacing w:after="240"/>
        <w:textAlignment w:val="baseline"/>
        <w:rPr>
          <w:rFonts w:eastAsia="Times New Roman" w:cstheme="minorHAnsi"/>
          <w:color w:val="000000"/>
          <w:sz w:val="24"/>
          <w:szCs w:val="24"/>
        </w:rPr>
      </w:pPr>
      <w:r w:rsidRPr="00BD46F6">
        <w:rPr>
          <w:rFonts w:eastAsia="Times New Roman" w:cstheme="minorHAnsi"/>
          <w:color w:val="000000"/>
          <w:sz w:val="24"/>
          <w:szCs w:val="24"/>
        </w:rPr>
        <w:t>N</w:t>
      </w:r>
      <w:r w:rsidR="00125094" w:rsidRPr="00BD46F6">
        <w:rPr>
          <w:rFonts w:eastAsia="Times New Roman" w:cstheme="minorHAnsi"/>
          <w:color w:val="000000"/>
          <w:sz w:val="24"/>
          <w:szCs w:val="24"/>
        </w:rPr>
        <w:t xml:space="preserve">ow </w:t>
      </w:r>
      <w:r w:rsidRPr="00BD46F6">
        <w:rPr>
          <w:rFonts w:eastAsia="Times New Roman" w:cstheme="minorHAnsi"/>
          <w:color w:val="000000"/>
          <w:sz w:val="24"/>
          <w:szCs w:val="24"/>
        </w:rPr>
        <w:t xml:space="preserve">we </w:t>
      </w:r>
      <w:r w:rsidR="00125094" w:rsidRPr="00BD46F6">
        <w:rPr>
          <w:rFonts w:eastAsia="Times New Roman" w:cstheme="minorHAnsi"/>
          <w:color w:val="000000"/>
          <w:sz w:val="24"/>
          <w:szCs w:val="24"/>
        </w:rPr>
        <w:t>add MEC platform to our building blocks. There are multiple components inside the MEC platform. The most important of them is the MEC Service.</w:t>
      </w:r>
    </w:p>
    <w:p w14:paraId="21798A3A" w14:textId="77777777" w:rsidR="00125094" w:rsidRPr="002B1313" w:rsidRDefault="00125094" w:rsidP="00125094">
      <w:pPr>
        <w:shd w:val="clear" w:color="auto" w:fill="FFFFFF"/>
        <w:rPr>
          <w:rFonts w:ascii="Segoe UI" w:eastAsia="Times New Roman" w:hAnsi="Segoe UI" w:cs="Segoe UI"/>
          <w:color w:val="000000"/>
          <w:sz w:val="27"/>
          <w:szCs w:val="27"/>
        </w:rPr>
      </w:pPr>
      <w:r w:rsidRPr="002B1313">
        <w:rPr>
          <w:rFonts w:ascii="Segoe UI" w:eastAsia="Times New Roman" w:hAnsi="Segoe UI" w:cs="Segoe UI"/>
          <w:noProof/>
          <w:color w:val="000000"/>
          <w:sz w:val="27"/>
          <w:szCs w:val="27"/>
        </w:rPr>
        <w:drawing>
          <wp:inline distT="0" distB="0" distL="0" distR="0" wp14:anchorId="7D65BC0C" wp14:editId="42EC0F1F">
            <wp:extent cx="5943600" cy="255714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2557145"/>
                    </a:xfrm>
                    <a:prstGeom prst="rect">
                      <a:avLst/>
                    </a:prstGeom>
                    <a:noFill/>
                    <a:ln>
                      <a:noFill/>
                    </a:ln>
                  </pic:spPr>
                </pic:pic>
              </a:graphicData>
            </a:graphic>
          </wp:inline>
        </w:drawing>
      </w:r>
    </w:p>
    <w:p w14:paraId="4EB885CC" w14:textId="77777777" w:rsidR="00125094" w:rsidRDefault="00125094" w:rsidP="00125094">
      <w:pPr>
        <w:shd w:val="clear" w:color="auto" w:fill="FFFFFF"/>
        <w:spacing w:after="300"/>
        <w:textAlignment w:val="baseline"/>
        <w:outlineLvl w:val="2"/>
        <w:rPr>
          <w:rFonts w:ascii="Segoe UI" w:eastAsia="Times New Roman" w:hAnsi="Segoe UI" w:cs="Segoe UI"/>
          <w:b/>
          <w:bCs/>
          <w:color w:val="000000"/>
          <w:sz w:val="27"/>
          <w:szCs w:val="27"/>
        </w:rPr>
      </w:pPr>
    </w:p>
    <w:p w14:paraId="17F1BBD4" w14:textId="77777777" w:rsidR="00125094" w:rsidRPr="00BD46F6" w:rsidRDefault="00125094" w:rsidP="00125094">
      <w:pPr>
        <w:shd w:val="clear" w:color="auto" w:fill="FFFFFF"/>
        <w:spacing w:after="300"/>
        <w:textAlignment w:val="baseline"/>
        <w:outlineLvl w:val="2"/>
        <w:rPr>
          <w:rFonts w:eastAsia="Times New Roman" w:cstheme="minorHAnsi"/>
          <w:b/>
          <w:bCs/>
          <w:color w:val="000000"/>
          <w:sz w:val="28"/>
          <w:szCs w:val="28"/>
        </w:rPr>
      </w:pPr>
      <w:r w:rsidRPr="00BD46F6">
        <w:rPr>
          <w:rFonts w:eastAsia="Times New Roman" w:cstheme="minorHAnsi"/>
          <w:b/>
          <w:bCs/>
          <w:color w:val="000000"/>
          <w:sz w:val="28"/>
          <w:szCs w:val="28"/>
        </w:rPr>
        <w:t>MEC Service</w:t>
      </w:r>
    </w:p>
    <w:p w14:paraId="2FBF69E4" w14:textId="77777777" w:rsidR="00125094" w:rsidRPr="00BD46F6" w:rsidRDefault="00125094" w:rsidP="00125094">
      <w:pPr>
        <w:shd w:val="clear" w:color="auto" w:fill="FFFFFF"/>
        <w:spacing w:after="240"/>
        <w:textAlignment w:val="baseline"/>
        <w:rPr>
          <w:rFonts w:eastAsia="Times New Roman" w:cstheme="minorHAnsi"/>
          <w:color w:val="000000"/>
          <w:sz w:val="24"/>
          <w:szCs w:val="24"/>
        </w:rPr>
      </w:pPr>
      <w:r w:rsidRPr="00BD46F6">
        <w:rPr>
          <w:rFonts w:eastAsia="Times New Roman" w:cstheme="minorHAnsi"/>
          <w:color w:val="000000"/>
          <w:sz w:val="24"/>
          <w:szCs w:val="24"/>
        </w:rPr>
        <w:t>“MEC Service” is an important block in MEC.  The network-related APIs are exposed by MEC service to MEC Apps through reference point Mp1 shown above. Also, the MEC platform can consume these services.</w:t>
      </w:r>
    </w:p>
    <w:p w14:paraId="5D4E1A4E" w14:textId="201069C8" w:rsidR="00125094" w:rsidRPr="00BD46F6" w:rsidRDefault="00125094" w:rsidP="00125094">
      <w:pPr>
        <w:shd w:val="clear" w:color="auto" w:fill="FFFFFF"/>
        <w:spacing w:after="240"/>
        <w:textAlignment w:val="baseline"/>
        <w:rPr>
          <w:rFonts w:eastAsia="Times New Roman" w:cstheme="minorHAnsi"/>
          <w:color w:val="000000"/>
          <w:sz w:val="24"/>
          <w:szCs w:val="24"/>
        </w:rPr>
      </w:pPr>
      <w:r>
        <w:t>The beauty of MEC ETSI architecture is that MEC Apps are network-aware, allowing them to act based on network conditions. MEC Service supports this capability by exposing network information through APIs.</w:t>
      </w:r>
    </w:p>
    <w:p w14:paraId="1854114F" w14:textId="557DED8F" w:rsidR="00125094" w:rsidRPr="00BD46F6" w:rsidRDefault="00125094" w:rsidP="00125094">
      <w:pPr>
        <w:shd w:val="clear" w:color="auto" w:fill="FFFFFF"/>
        <w:spacing w:after="240"/>
        <w:textAlignment w:val="baseline"/>
        <w:rPr>
          <w:rFonts w:eastAsia="Times New Roman" w:cstheme="minorHAnsi"/>
          <w:color w:val="000000"/>
          <w:sz w:val="24"/>
          <w:szCs w:val="24"/>
        </w:rPr>
      </w:pPr>
      <w:r w:rsidRPr="00BD46F6">
        <w:rPr>
          <w:rFonts w:eastAsia="Times New Roman" w:cstheme="minorHAnsi"/>
          <w:color w:val="000000"/>
          <w:sz w:val="24"/>
          <w:szCs w:val="24"/>
        </w:rPr>
        <w:t xml:space="preserve">According to ETSI, at least three types of </w:t>
      </w:r>
      <w:r w:rsidR="00EB148D">
        <w:rPr>
          <w:rFonts w:eastAsia="Times New Roman" w:cstheme="minorHAnsi"/>
          <w:color w:val="000000"/>
          <w:sz w:val="24"/>
          <w:szCs w:val="24"/>
        </w:rPr>
        <w:t xml:space="preserve">the </w:t>
      </w:r>
      <w:r w:rsidRPr="00BD46F6">
        <w:rPr>
          <w:rFonts w:eastAsia="Times New Roman" w:cstheme="minorHAnsi"/>
          <w:color w:val="000000"/>
          <w:sz w:val="24"/>
          <w:szCs w:val="24"/>
        </w:rPr>
        <w:t>following services must be exposed by “MEC service” and they are part of service registry:</w:t>
      </w:r>
    </w:p>
    <w:p w14:paraId="6C28B78C" w14:textId="77777777" w:rsidR="00125094" w:rsidRPr="00BD46F6" w:rsidRDefault="00125094" w:rsidP="00125094">
      <w:pPr>
        <w:numPr>
          <w:ilvl w:val="0"/>
          <w:numId w:val="8"/>
        </w:numPr>
        <w:shd w:val="clear" w:color="auto" w:fill="FFFFFF"/>
        <w:spacing w:after="120" w:line="240" w:lineRule="auto"/>
        <w:ind w:left="1440"/>
        <w:textAlignment w:val="baseline"/>
        <w:rPr>
          <w:rFonts w:eastAsia="Times New Roman" w:cstheme="minorHAnsi"/>
          <w:color w:val="000000"/>
          <w:sz w:val="24"/>
          <w:szCs w:val="24"/>
        </w:rPr>
      </w:pPr>
      <w:r w:rsidRPr="00BD46F6">
        <w:rPr>
          <w:rFonts w:eastAsia="Times New Roman" w:cstheme="minorHAnsi"/>
          <w:color w:val="000000"/>
          <w:sz w:val="24"/>
          <w:szCs w:val="24"/>
        </w:rPr>
        <w:t>Radio Network conditions.</w:t>
      </w:r>
    </w:p>
    <w:p w14:paraId="71166A5F" w14:textId="77777777" w:rsidR="00125094" w:rsidRPr="00BD46F6" w:rsidRDefault="00125094" w:rsidP="00125094">
      <w:pPr>
        <w:numPr>
          <w:ilvl w:val="0"/>
          <w:numId w:val="8"/>
        </w:numPr>
        <w:shd w:val="clear" w:color="auto" w:fill="FFFFFF"/>
        <w:spacing w:after="120" w:line="240" w:lineRule="auto"/>
        <w:ind w:left="1440"/>
        <w:textAlignment w:val="baseline"/>
        <w:rPr>
          <w:rFonts w:eastAsia="Times New Roman" w:cstheme="minorHAnsi"/>
          <w:color w:val="000000"/>
          <w:sz w:val="24"/>
          <w:szCs w:val="24"/>
        </w:rPr>
      </w:pPr>
      <w:r w:rsidRPr="00BD46F6">
        <w:rPr>
          <w:rFonts w:eastAsia="Times New Roman" w:cstheme="minorHAnsi"/>
          <w:color w:val="000000"/>
          <w:sz w:val="24"/>
          <w:szCs w:val="24"/>
        </w:rPr>
        <w:t>Location information (for example, location of a User Equipment (UE))</w:t>
      </w:r>
    </w:p>
    <w:p w14:paraId="03FBA9BD" w14:textId="77777777" w:rsidR="00125094" w:rsidRPr="00BD46F6" w:rsidRDefault="00125094" w:rsidP="00125094">
      <w:pPr>
        <w:numPr>
          <w:ilvl w:val="0"/>
          <w:numId w:val="8"/>
        </w:numPr>
        <w:shd w:val="clear" w:color="auto" w:fill="FFFFFF"/>
        <w:spacing w:after="120" w:line="240" w:lineRule="auto"/>
        <w:ind w:left="1440"/>
        <w:textAlignment w:val="baseline"/>
        <w:rPr>
          <w:rFonts w:eastAsia="Times New Roman" w:cstheme="minorHAnsi"/>
          <w:color w:val="000000"/>
          <w:sz w:val="24"/>
          <w:szCs w:val="24"/>
        </w:rPr>
      </w:pPr>
      <w:r w:rsidRPr="00BD46F6">
        <w:rPr>
          <w:rFonts w:eastAsia="Times New Roman" w:cstheme="minorHAnsi"/>
          <w:color w:val="000000"/>
          <w:sz w:val="24"/>
          <w:szCs w:val="24"/>
        </w:rPr>
        <w:t>Bandwidth Manager - The Bandwidth Manager service, when available, allows allocation of bandwidth to certain traffic routed to and from MEC applications and its prioritization.</w:t>
      </w:r>
    </w:p>
    <w:p w14:paraId="68AB6870" w14:textId="77777777" w:rsidR="00125094" w:rsidRPr="00BD46F6" w:rsidRDefault="00125094" w:rsidP="00125094">
      <w:pPr>
        <w:shd w:val="clear" w:color="auto" w:fill="FFFFFF"/>
        <w:spacing w:after="240"/>
        <w:textAlignment w:val="baseline"/>
        <w:rPr>
          <w:rFonts w:eastAsia="Times New Roman" w:cstheme="minorHAnsi"/>
          <w:color w:val="000000"/>
          <w:sz w:val="24"/>
          <w:szCs w:val="24"/>
        </w:rPr>
      </w:pPr>
    </w:p>
    <w:p w14:paraId="12D2740C" w14:textId="248B5008" w:rsidR="00125094" w:rsidRPr="00BD46F6" w:rsidRDefault="00125094" w:rsidP="00125094">
      <w:pPr>
        <w:shd w:val="clear" w:color="auto" w:fill="FFFFFF"/>
        <w:spacing w:after="240"/>
        <w:textAlignment w:val="baseline"/>
        <w:rPr>
          <w:rFonts w:eastAsia="Times New Roman" w:cstheme="minorHAnsi"/>
          <w:color w:val="000000"/>
          <w:sz w:val="24"/>
          <w:szCs w:val="24"/>
        </w:rPr>
      </w:pPr>
      <w:r w:rsidRPr="00BD46F6">
        <w:rPr>
          <w:rFonts w:eastAsia="Times New Roman" w:cstheme="minorHAnsi"/>
          <w:color w:val="000000"/>
          <w:sz w:val="24"/>
          <w:szCs w:val="24"/>
        </w:rPr>
        <w:lastRenderedPageBreak/>
        <w:t>(UE stands for User Equipment and can mean here a cell phone. It can also mean a laptop with mobile dongle)</w:t>
      </w:r>
      <w:r w:rsidR="009C73CF">
        <w:rPr>
          <w:rFonts w:eastAsia="Times New Roman" w:cstheme="minorHAnsi"/>
          <w:color w:val="000000"/>
          <w:sz w:val="24"/>
          <w:szCs w:val="24"/>
        </w:rPr>
        <w:t xml:space="preserve"> or an IoT edge controller.</w:t>
      </w:r>
    </w:p>
    <w:p w14:paraId="2EBA9E4B" w14:textId="77777777" w:rsidR="00125094" w:rsidRPr="00BD46F6" w:rsidRDefault="00125094" w:rsidP="00125094">
      <w:pPr>
        <w:shd w:val="clear" w:color="auto" w:fill="FFFFFF"/>
        <w:spacing w:after="240"/>
        <w:textAlignment w:val="baseline"/>
        <w:rPr>
          <w:rFonts w:eastAsia="Times New Roman" w:cstheme="minorHAnsi"/>
          <w:color w:val="000000"/>
          <w:sz w:val="24"/>
          <w:szCs w:val="24"/>
        </w:rPr>
      </w:pPr>
      <w:r w:rsidRPr="00BD46F6">
        <w:rPr>
          <w:rFonts w:eastAsia="Times New Roman" w:cstheme="minorHAnsi"/>
          <w:color w:val="000000"/>
          <w:sz w:val="24"/>
          <w:szCs w:val="24"/>
        </w:rPr>
        <w:t>After discussing MEC Service, there are two other components of MEC Platform:</w:t>
      </w:r>
    </w:p>
    <w:p w14:paraId="485763FC" w14:textId="77777777" w:rsidR="00125094" w:rsidRPr="00BD46F6" w:rsidRDefault="00125094" w:rsidP="00125094">
      <w:pPr>
        <w:shd w:val="clear" w:color="auto" w:fill="FFFFFF"/>
        <w:spacing w:after="300"/>
        <w:textAlignment w:val="baseline"/>
        <w:outlineLvl w:val="2"/>
        <w:rPr>
          <w:rFonts w:eastAsia="Times New Roman" w:cstheme="minorHAnsi"/>
          <w:b/>
          <w:bCs/>
          <w:color w:val="000000"/>
          <w:sz w:val="28"/>
          <w:szCs w:val="28"/>
        </w:rPr>
      </w:pPr>
      <w:r w:rsidRPr="00BD46F6">
        <w:rPr>
          <w:rFonts w:eastAsia="Times New Roman" w:cstheme="minorHAnsi"/>
          <w:b/>
          <w:bCs/>
          <w:color w:val="000000"/>
          <w:sz w:val="28"/>
          <w:szCs w:val="28"/>
        </w:rPr>
        <w:t>Traffic Rules Control</w:t>
      </w:r>
    </w:p>
    <w:p w14:paraId="5BA391FD" w14:textId="77777777" w:rsidR="00125094" w:rsidRPr="00BD46F6" w:rsidRDefault="00125094" w:rsidP="00125094">
      <w:pPr>
        <w:shd w:val="clear" w:color="auto" w:fill="FFFFFF"/>
        <w:spacing w:after="240"/>
        <w:textAlignment w:val="baseline"/>
        <w:rPr>
          <w:rFonts w:eastAsia="Times New Roman" w:cstheme="minorHAnsi"/>
          <w:color w:val="000000"/>
          <w:sz w:val="24"/>
          <w:szCs w:val="24"/>
        </w:rPr>
      </w:pPr>
      <w:r w:rsidRPr="00BD46F6">
        <w:rPr>
          <w:rFonts w:eastAsia="Times New Roman" w:cstheme="minorHAnsi"/>
          <w:color w:val="000000"/>
          <w:sz w:val="24"/>
          <w:szCs w:val="24"/>
        </w:rPr>
        <w:t>This is an important piece of MEC Platform. As MEC Platform is serving multiple applications, simultaneously, it should be able to assign priorities through “Traffic Rules Control.”</w:t>
      </w:r>
    </w:p>
    <w:p w14:paraId="2D246FC7" w14:textId="77777777" w:rsidR="00125094" w:rsidRPr="00BD46F6" w:rsidRDefault="00125094" w:rsidP="00125094">
      <w:pPr>
        <w:shd w:val="clear" w:color="auto" w:fill="FFFFFF"/>
        <w:spacing w:after="300"/>
        <w:textAlignment w:val="baseline"/>
        <w:outlineLvl w:val="2"/>
        <w:rPr>
          <w:rFonts w:eastAsia="Times New Roman" w:cstheme="minorHAnsi"/>
          <w:b/>
          <w:bCs/>
          <w:color w:val="000000"/>
          <w:sz w:val="28"/>
          <w:szCs w:val="28"/>
        </w:rPr>
      </w:pPr>
      <w:r w:rsidRPr="00BD46F6">
        <w:rPr>
          <w:rFonts w:eastAsia="Times New Roman" w:cstheme="minorHAnsi"/>
          <w:b/>
          <w:bCs/>
          <w:color w:val="000000"/>
          <w:sz w:val="28"/>
          <w:szCs w:val="28"/>
        </w:rPr>
        <w:t>DNS Handling</w:t>
      </w:r>
    </w:p>
    <w:p w14:paraId="69E0E91A" w14:textId="77777777" w:rsidR="00125094" w:rsidRPr="00BD46F6" w:rsidRDefault="00125094" w:rsidP="00125094">
      <w:pPr>
        <w:shd w:val="clear" w:color="auto" w:fill="FFFFFF"/>
        <w:spacing w:after="240"/>
        <w:textAlignment w:val="baseline"/>
        <w:rPr>
          <w:rFonts w:eastAsia="Times New Roman" w:cstheme="minorHAnsi"/>
          <w:color w:val="000000"/>
          <w:sz w:val="24"/>
          <w:szCs w:val="24"/>
        </w:rPr>
      </w:pPr>
      <w:r>
        <w:t>The mobile edge platform shall give function that supports routing all DNS traffic received from any UE to a local DNS server/proxy.</w:t>
      </w:r>
    </w:p>
    <w:p w14:paraId="745B730B" w14:textId="3E4A3668" w:rsidR="00125094" w:rsidRPr="00BD46F6" w:rsidRDefault="00125094" w:rsidP="00125094">
      <w:pPr>
        <w:shd w:val="clear" w:color="auto" w:fill="FFFFFF"/>
        <w:spacing w:after="240"/>
        <w:textAlignment w:val="baseline"/>
        <w:rPr>
          <w:rFonts w:eastAsia="Times New Roman" w:cstheme="minorHAnsi"/>
          <w:color w:val="000000"/>
          <w:sz w:val="24"/>
          <w:szCs w:val="24"/>
        </w:rPr>
      </w:pPr>
      <w:r w:rsidRPr="00BD46F6">
        <w:rPr>
          <w:rFonts w:eastAsia="Times New Roman" w:cstheme="minorHAnsi"/>
          <w:color w:val="000000"/>
          <w:sz w:val="24"/>
          <w:szCs w:val="24"/>
        </w:rPr>
        <w:t xml:space="preserve">Why this is important? The benefit of the MEC is to process a lot of information locally in MEC instead of sending it to the </w:t>
      </w:r>
      <w:r w:rsidR="009C73CF">
        <w:rPr>
          <w:rFonts w:eastAsia="Times New Roman" w:cstheme="minorHAnsi"/>
          <w:color w:val="000000"/>
          <w:sz w:val="24"/>
          <w:szCs w:val="24"/>
        </w:rPr>
        <w:t>I</w:t>
      </w:r>
      <w:r w:rsidRPr="00BD46F6">
        <w:rPr>
          <w:rFonts w:eastAsia="Times New Roman" w:cstheme="minorHAnsi"/>
          <w:color w:val="000000"/>
          <w:sz w:val="24"/>
          <w:szCs w:val="24"/>
        </w:rPr>
        <w:t>nternet. Thus, it should have a way to handle DNS redirection to a local DNS server so that the traffic can be diverted for local processing instead of sending to the internet.</w:t>
      </w:r>
    </w:p>
    <w:p w14:paraId="73595CB6" w14:textId="77777777" w:rsidR="00125094" w:rsidRPr="00BD46F6" w:rsidRDefault="00125094" w:rsidP="00125094">
      <w:pPr>
        <w:shd w:val="clear" w:color="auto" w:fill="FFFFFF"/>
        <w:spacing w:after="240"/>
        <w:textAlignment w:val="baseline"/>
        <w:rPr>
          <w:rFonts w:eastAsia="Times New Roman" w:cstheme="minorHAnsi"/>
          <w:color w:val="000000"/>
          <w:sz w:val="24"/>
          <w:szCs w:val="24"/>
        </w:rPr>
      </w:pPr>
      <w:r w:rsidRPr="00BD46F6">
        <w:rPr>
          <w:rFonts w:eastAsia="Times New Roman" w:cstheme="minorHAnsi"/>
          <w:color w:val="000000"/>
          <w:sz w:val="24"/>
          <w:szCs w:val="24"/>
        </w:rPr>
        <w:t>Also note that there could be other MEC hosts connected to the exiting MEC host through Mp3 interface.</w:t>
      </w:r>
    </w:p>
    <w:p w14:paraId="4646ABBA" w14:textId="77777777" w:rsidR="00125094" w:rsidRPr="00BD46F6" w:rsidRDefault="00125094" w:rsidP="00125094">
      <w:pPr>
        <w:shd w:val="clear" w:color="auto" w:fill="FFFFFF"/>
        <w:spacing w:after="240"/>
        <w:textAlignment w:val="baseline"/>
        <w:rPr>
          <w:rFonts w:eastAsia="Times New Roman" w:cstheme="minorHAnsi"/>
          <w:color w:val="000000"/>
          <w:sz w:val="24"/>
          <w:szCs w:val="24"/>
        </w:rPr>
      </w:pPr>
      <w:r w:rsidRPr="00BD46F6">
        <w:rPr>
          <w:rFonts w:eastAsia="Times New Roman" w:cstheme="minorHAnsi"/>
          <w:color w:val="000000"/>
          <w:sz w:val="24"/>
          <w:szCs w:val="24"/>
        </w:rPr>
        <w:t>Up to this point we have covered VIM, MEC Platform, and MEC Apps, but what about the management of MEC platform and applications themselves. That is where MEC Platform Manager comes into the picture.</w:t>
      </w:r>
    </w:p>
    <w:p w14:paraId="2036D0EB" w14:textId="77777777" w:rsidR="00125094" w:rsidRPr="00BD46F6" w:rsidRDefault="00125094" w:rsidP="00125094">
      <w:pPr>
        <w:keepNext/>
        <w:keepLines/>
        <w:shd w:val="clear" w:color="auto" w:fill="FFFFFF"/>
        <w:spacing w:after="300"/>
        <w:textAlignment w:val="baseline"/>
        <w:outlineLvl w:val="1"/>
        <w:rPr>
          <w:rFonts w:ascii="Segoe UI" w:eastAsia="Times New Roman" w:hAnsi="Segoe UI" w:cs="Segoe UI"/>
          <w:b/>
          <w:bCs/>
          <w:color w:val="000000"/>
          <w:sz w:val="28"/>
          <w:szCs w:val="28"/>
        </w:rPr>
      </w:pPr>
      <w:r w:rsidRPr="00BD46F6">
        <w:rPr>
          <w:rFonts w:ascii="Segoe UI" w:eastAsia="Times New Roman" w:hAnsi="Segoe UI" w:cs="Segoe UI"/>
          <w:b/>
          <w:bCs/>
          <w:color w:val="000000"/>
          <w:sz w:val="28"/>
          <w:szCs w:val="28"/>
        </w:rPr>
        <w:t>MEC Platform Manager</w:t>
      </w:r>
    </w:p>
    <w:p w14:paraId="71F992BF" w14:textId="77777777" w:rsidR="00125094" w:rsidRPr="002B1313" w:rsidRDefault="00125094" w:rsidP="00125094">
      <w:pPr>
        <w:shd w:val="clear" w:color="auto" w:fill="FFFFFF"/>
        <w:rPr>
          <w:rFonts w:ascii="Segoe UI" w:eastAsia="Times New Roman" w:hAnsi="Segoe UI" w:cs="Segoe UI"/>
          <w:color w:val="000000"/>
          <w:sz w:val="27"/>
          <w:szCs w:val="27"/>
        </w:rPr>
      </w:pPr>
      <w:r w:rsidRPr="002B1313">
        <w:rPr>
          <w:rFonts w:ascii="Segoe UI" w:eastAsia="Times New Roman" w:hAnsi="Segoe UI" w:cs="Segoe UI"/>
          <w:noProof/>
          <w:color w:val="000000"/>
          <w:sz w:val="27"/>
          <w:szCs w:val="27"/>
        </w:rPr>
        <w:drawing>
          <wp:inline distT="0" distB="0" distL="0" distR="0" wp14:anchorId="750CEE5A" wp14:editId="0C20E796">
            <wp:extent cx="5943600" cy="252158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2521585"/>
                    </a:xfrm>
                    <a:prstGeom prst="rect">
                      <a:avLst/>
                    </a:prstGeom>
                    <a:noFill/>
                    <a:ln>
                      <a:noFill/>
                    </a:ln>
                  </pic:spPr>
                </pic:pic>
              </a:graphicData>
            </a:graphic>
          </wp:inline>
        </w:drawing>
      </w:r>
    </w:p>
    <w:p w14:paraId="0E7F9F41" w14:textId="77777777" w:rsidR="00125094" w:rsidRDefault="00125094" w:rsidP="00125094">
      <w:pPr>
        <w:shd w:val="clear" w:color="auto" w:fill="FFFFFF"/>
        <w:spacing w:after="240"/>
        <w:textAlignment w:val="baseline"/>
        <w:rPr>
          <w:rFonts w:eastAsia="Times New Roman" w:cstheme="minorHAnsi"/>
          <w:color w:val="000000"/>
          <w:sz w:val="28"/>
          <w:szCs w:val="28"/>
        </w:rPr>
      </w:pPr>
    </w:p>
    <w:p w14:paraId="510D2973" w14:textId="77777777" w:rsidR="00125094" w:rsidRPr="00BD46F6" w:rsidRDefault="00125094" w:rsidP="00125094">
      <w:pPr>
        <w:keepNext/>
        <w:keepLines/>
        <w:shd w:val="clear" w:color="auto" w:fill="FFFFFF"/>
        <w:spacing w:after="240"/>
        <w:textAlignment w:val="baseline"/>
        <w:rPr>
          <w:rFonts w:eastAsia="Times New Roman" w:cstheme="minorHAnsi"/>
          <w:color w:val="000000"/>
          <w:sz w:val="24"/>
          <w:szCs w:val="24"/>
        </w:rPr>
      </w:pPr>
      <w:r w:rsidRPr="00BD46F6">
        <w:rPr>
          <w:rFonts w:eastAsia="Times New Roman" w:cstheme="minorHAnsi"/>
          <w:color w:val="000000"/>
          <w:sz w:val="24"/>
          <w:szCs w:val="24"/>
        </w:rPr>
        <w:t>MEC Platform manager performs same functions or a little more than the VNFM.  It includes the following functions:</w:t>
      </w:r>
    </w:p>
    <w:p w14:paraId="00FBFA65" w14:textId="2DE1BB4F" w:rsidR="00125094" w:rsidRPr="00BD46F6" w:rsidRDefault="00125094" w:rsidP="00125094">
      <w:pPr>
        <w:keepNext/>
        <w:keepLines/>
        <w:numPr>
          <w:ilvl w:val="0"/>
          <w:numId w:val="9"/>
        </w:numPr>
        <w:shd w:val="clear" w:color="auto" w:fill="FFFFFF"/>
        <w:spacing w:after="120" w:line="240" w:lineRule="auto"/>
        <w:ind w:left="1440"/>
        <w:textAlignment w:val="baseline"/>
        <w:rPr>
          <w:rFonts w:eastAsia="Times New Roman" w:cstheme="minorHAnsi"/>
          <w:color w:val="000000"/>
          <w:sz w:val="24"/>
          <w:szCs w:val="24"/>
        </w:rPr>
      </w:pPr>
      <w:r w:rsidRPr="00BD46F6">
        <w:rPr>
          <w:rFonts w:eastAsia="Times New Roman" w:cstheme="minorHAnsi"/>
          <w:color w:val="000000"/>
          <w:sz w:val="24"/>
          <w:szCs w:val="24"/>
        </w:rPr>
        <w:t xml:space="preserve">MEC Apps’ Life-cycle management: instantiating, </w:t>
      </w:r>
      <w:r w:rsidR="009C73CF" w:rsidRPr="00BD46F6">
        <w:rPr>
          <w:rFonts w:eastAsia="Times New Roman" w:cstheme="minorHAnsi"/>
          <w:color w:val="000000"/>
          <w:sz w:val="24"/>
          <w:szCs w:val="24"/>
        </w:rPr>
        <w:t>maintaining,</w:t>
      </w:r>
      <w:r w:rsidRPr="00BD46F6">
        <w:rPr>
          <w:rFonts w:eastAsia="Times New Roman" w:cstheme="minorHAnsi"/>
          <w:color w:val="000000"/>
          <w:sz w:val="24"/>
          <w:szCs w:val="24"/>
        </w:rPr>
        <w:t xml:space="preserve"> and tearing down MEC Apps on VMs</w:t>
      </w:r>
    </w:p>
    <w:p w14:paraId="5DC1B175" w14:textId="77777777" w:rsidR="00125094" w:rsidRPr="00BD46F6" w:rsidRDefault="00125094" w:rsidP="00125094">
      <w:pPr>
        <w:keepNext/>
        <w:keepLines/>
        <w:numPr>
          <w:ilvl w:val="0"/>
          <w:numId w:val="9"/>
        </w:numPr>
        <w:shd w:val="clear" w:color="auto" w:fill="FFFFFF"/>
        <w:spacing w:after="120" w:line="240" w:lineRule="auto"/>
        <w:ind w:left="1440"/>
        <w:textAlignment w:val="baseline"/>
        <w:rPr>
          <w:rFonts w:eastAsia="Times New Roman" w:cstheme="minorHAnsi"/>
          <w:color w:val="000000"/>
          <w:sz w:val="24"/>
          <w:szCs w:val="24"/>
        </w:rPr>
      </w:pPr>
      <w:r w:rsidRPr="00BD46F6">
        <w:rPr>
          <w:rFonts w:eastAsia="Times New Roman" w:cstheme="minorHAnsi"/>
          <w:color w:val="000000"/>
          <w:sz w:val="24"/>
          <w:szCs w:val="24"/>
        </w:rPr>
        <w:t>Element Management: FCAPS (Fault, Configuration, Accounting, Performance, Security) management for the MEC platform</w:t>
      </w:r>
    </w:p>
    <w:p w14:paraId="6AC1BB41" w14:textId="77777777" w:rsidR="00125094" w:rsidRPr="00BD46F6" w:rsidRDefault="00125094" w:rsidP="00125094">
      <w:pPr>
        <w:numPr>
          <w:ilvl w:val="0"/>
          <w:numId w:val="9"/>
        </w:numPr>
        <w:shd w:val="clear" w:color="auto" w:fill="FFFFFF"/>
        <w:spacing w:after="120" w:line="240" w:lineRule="auto"/>
        <w:ind w:left="1440"/>
        <w:textAlignment w:val="baseline"/>
        <w:rPr>
          <w:rFonts w:eastAsia="Times New Roman" w:cstheme="minorHAnsi"/>
          <w:color w:val="000000"/>
          <w:sz w:val="24"/>
          <w:szCs w:val="24"/>
        </w:rPr>
      </w:pPr>
      <w:r w:rsidRPr="00BD46F6">
        <w:rPr>
          <w:rFonts w:eastAsia="Times New Roman" w:cstheme="minorHAnsi"/>
          <w:color w:val="000000"/>
          <w:sz w:val="24"/>
          <w:szCs w:val="24"/>
        </w:rPr>
        <w:t>Managing the application rules, traffic rules, DNS configuration</w:t>
      </w:r>
    </w:p>
    <w:p w14:paraId="2539AB8B" w14:textId="19E039AB" w:rsidR="00125094" w:rsidRPr="00BD46F6" w:rsidRDefault="00125094" w:rsidP="00125094">
      <w:pPr>
        <w:shd w:val="clear" w:color="auto" w:fill="FFFFFF"/>
        <w:spacing w:after="240"/>
        <w:textAlignment w:val="baseline"/>
        <w:rPr>
          <w:rFonts w:eastAsia="Times New Roman" w:cstheme="minorHAnsi"/>
          <w:color w:val="000000"/>
          <w:sz w:val="24"/>
          <w:szCs w:val="24"/>
        </w:rPr>
      </w:pPr>
      <w:r w:rsidRPr="00BD46F6">
        <w:rPr>
          <w:rFonts w:eastAsia="Times New Roman" w:cstheme="minorHAnsi"/>
          <w:color w:val="000000"/>
          <w:sz w:val="24"/>
          <w:szCs w:val="24"/>
        </w:rPr>
        <w:t>There may be multiple MEC Host(s)</w:t>
      </w:r>
      <w:r w:rsidR="009C73CF">
        <w:rPr>
          <w:rFonts w:eastAsia="Times New Roman" w:cstheme="minorHAnsi"/>
          <w:color w:val="000000"/>
          <w:sz w:val="24"/>
          <w:szCs w:val="24"/>
        </w:rPr>
        <w:t xml:space="preserve"> and</w:t>
      </w:r>
      <w:r w:rsidRPr="00BD46F6">
        <w:rPr>
          <w:rFonts w:eastAsia="Times New Roman" w:cstheme="minorHAnsi"/>
          <w:color w:val="000000"/>
          <w:sz w:val="24"/>
          <w:szCs w:val="24"/>
        </w:rPr>
        <w:t xml:space="preserve"> multiple MEC Platform manager(s). So, there should be a layer above MEC platform manager that can coordinate between different MEC platform managers. That is where MEC orchestrator comes into the picture and this effectively completes our ETSI architecture.</w:t>
      </w:r>
    </w:p>
    <w:p w14:paraId="3076C1CC" w14:textId="77777777" w:rsidR="00125094" w:rsidRPr="00BD46F6" w:rsidRDefault="00125094" w:rsidP="00125094">
      <w:pPr>
        <w:keepNext/>
        <w:keepLines/>
        <w:shd w:val="clear" w:color="auto" w:fill="FFFFFF"/>
        <w:spacing w:after="300"/>
        <w:textAlignment w:val="baseline"/>
        <w:outlineLvl w:val="1"/>
        <w:rPr>
          <w:rFonts w:ascii="Segoe UI" w:eastAsia="Times New Roman" w:hAnsi="Segoe UI" w:cs="Segoe UI"/>
          <w:b/>
          <w:bCs/>
          <w:color w:val="000000"/>
          <w:sz w:val="28"/>
          <w:szCs w:val="28"/>
        </w:rPr>
      </w:pPr>
      <w:r w:rsidRPr="00BD46F6">
        <w:rPr>
          <w:rFonts w:ascii="Segoe UI" w:eastAsia="Times New Roman" w:hAnsi="Segoe UI" w:cs="Segoe UI"/>
          <w:b/>
          <w:bCs/>
          <w:color w:val="000000"/>
          <w:sz w:val="28"/>
          <w:szCs w:val="28"/>
        </w:rPr>
        <w:t>Multi-Access Edge Orchestrator</w:t>
      </w:r>
    </w:p>
    <w:p w14:paraId="56F581D4" w14:textId="77777777" w:rsidR="00125094" w:rsidRPr="00BD46F6" w:rsidRDefault="00125094" w:rsidP="00125094">
      <w:pPr>
        <w:keepNext/>
        <w:keepLines/>
        <w:shd w:val="clear" w:color="auto" w:fill="FFFFFF"/>
        <w:spacing w:after="240"/>
        <w:textAlignment w:val="baseline"/>
        <w:rPr>
          <w:rFonts w:eastAsia="Times New Roman" w:cstheme="minorHAnsi"/>
          <w:color w:val="000000"/>
          <w:sz w:val="24"/>
          <w:szCs w:val="24"/>
        </w:rPr>
      </w:pPr>
      <w:r w:rsidRPr="00BD46F6">
        <w:rPr>
          <w:rFonts w:eastAsia="Times New Roman" w:cstheme="minorHAnsi"/>
          <w:color w:val="000000"/>
          <w:sz w:val="24"/>
          <w:szCs w:val="24"/>
        </w:rPr>
        <w:t>The analogy for MEC Orchestrator can be drawn to NFVO Orchestrator here.</w:t>
      </w:r>
    </w:p>
    <w:p w14:paraId="2382903D" w14:textId="77777777" w:rsidR="00125094" w:rsidRPr="00BD46F6" w:rsidRDefault="00125094" w:rsidP="00125094">
      <w:pPr>
        <w:keepNext/>
        <w:keepLines/>
        <w:shd w:val="clear" w:color="auto" w:fill="FFFFFF"/>
        <w:spacing w:after="240"/>
        <w:textAlignment w:val="baseline"/>
        <w:rPr>
          <w:rFonts w:eastAsia="Times New Roman" w:cstheme="minorHAnsi"/>
          <w:color w:val="000000"/>
          <w:sz w:val="24"/>
          <w:szCs w:val="24"/>
        </w:rPr>
      </w:pPr>
      <w:r w:rsidRPr="00BD46F6">
        <w:rPr>
          <w:rFonts w:eastAsia="Times New Roman" w:cstheme="minorHAnsi"/>
          <w:color w:val="000000"/>
          <w:sz w:val="24"/>
          <w:szCs w:val="24"/>
        </w:rPr>
        <w:t>It does the following functions:</w:t>
      </w:r>
    </w:p>
    <w:p w14:paraId="62E42F0D" w14:textId="77777777" w:rsidR="00125094" w:rsidRPr="00BD46F6" w:rsidRDefault="00125094" w:rsidP="00125094">
      <w:pPr>
        <w:numPr>
          <w:ilvl w:val="0"/>
          <w:numId w:val="10"/>
        </w:numPr>
        <w:shd w:val="clear" w:color="auto" w:fill="FFFFFF"/>
        <w:spacing w:after="120" w:line="240" w:lineRule="auto"/>
        <w:ind w:left="1440"/>
        <w:textAlignment w:val="baseline"/>
        <w:rPr>
          <w:rFonts w:eastAsia="Times New Roman" w:cstheme="minorHAnsi"/>
          <w:color w:val="000000"/>
          <w:sz w:val="24"/>
          <w:szCs w:val="24"/>
        </w:rPr>
      </w:pPr>
      <w:r w:rsidRPr="00BD46F6">
        <w:rPr>
          <w:rFonts w:eastAsia="Times New Roman" w:cstheme="minorHAnsi"/>
          <w:color w:val="000000"/>
          <w:sz w:val="24"/>
          <w:szCs w:val="24"/>
        </w:rPr>
        <w:t>Lifecycle management of MEC Apps (Compare this with MEC Platform manager, which can do a similar function). The Orchestrator achieves this function by talking to the application through the MEC platform manager.</w:t>
      </w:r>
    </w:p>
    <w:p w14:paraId="66EDFD15" w14:textId="77777777" w:rsidR="00125094" w:rsidRPr="00BD46F6" w:rsidRDefault="00125094" w:rsidP="00125094">
      <w:pPr>
        <w:numPr>
          <w:ilvl w:val="0"/>
          <w:numId w:val="10"/>
        </w:numPr>
        <w:shd w:val="clear" w:color="auto" w:fill="FFFFFF"/>
        <w:spacing w:after="120" w:line="240" w:lineRule="auto"/>
        <w:ind w:left="1440"/>
        <w:textAlignment w:val="baseline"/>
        <w:rPr>
          <w:rFonts w:eastAsia="Times New Roman" w:cstheme="minorHAnsi"/>
          <w:color w:val="000000"/>
          <w:sz w:val="24"/>
          <w:szCs w:val="24"/>
        </w:rPr>
      </w:pPr>
      <w:r w:rsidRPr="00BD46F6">
        <w:rPr>
          <w:rFonts w:eastAsia="Times New Roman" w:cstheme="minorHAnsi"/>
          <w:color w:val="000000"/>
          <w:sz w:val="24"/>
          <w:szCs w:val="24"/>
        </w:rPr>
        <w:t>On-boarding of application packages, including checking the integrity and authenticity of the packages.</w:t>
      </w:r>
    </w:p>
    <w:p w14:paraId="5312F607" w14:textId="77777777" w:rsidR="00125094" w:rsidRDefault="00125094" w:rsidP="00125094">
      <w:pPr>
        <w:numPr>
          <w:ilvl w:val="0"/>
          <w:numId w:val="10"/>
        </w:numPr>
        <w:shd w:val="clear" w:color="auto" w:fill="FFFFFF"/>
        <w:spacing w:after="120" w:line="240" w:lineRule="auto"/>
        <w:ind w:left="1440"/>
        <w:textAlignment w:val="baseline"/>
        <w:rPr>
          <w:rFonts w:eastAsia="Times New Roman" w:cstheme="minorHAnsi"/>
          <w:color w:val="000000"/>
          <w:sz w:val="24"/>
          <w:szCs w:val="24"/>
        </w:rPr>
      </w:pPr>
      <w:r w:rsidRPr="00BD46F6">
        <w:rPr>
          <w:rFonts w:eastAsia="Times New Roman" w:cstheme="minorHAnsi"/>
          <w:color w:val="000000"/>
          <w:sz w:val="24"/>
          <w:szCs w:val="24"/>
        </w:rPr>
        <w:t>Last but not the least, selecting appropriate MEC host(s) for application instantiation based on constraints, such as latency, available resources, and available services</w:t>
      </w:r>
    </w:p>
    <w:p w14:paraId="05FC17FB" w14:textId="458CA5C0" w:rsidR="00BD46F6" w:rsidRPr="00BD46F6" w:rsidRDefault="00BD46F6" w:rsidP="00BD46F6">
      <w:pPr>
        <w:keepNext/>
        <w:keepLines/>
        <w:shd w:val="clear" w:color="auto" w:fill="FFFFFF"/>
        <w:spacing w:after="120" w:line="240" w:lineRule="auto"/>
        <w:textAlignment w:val="baseline"/>
        <w:rPr>
          <w:rFonts w:eastAsia="Times New Roman" w:cstheme="minorHAnsi"/>
          <w:color w:val="000000"/>
          <w:sz w:val="24"/>
          <w:szCs w:val="24"/>
        </w:rPr>
      </w:pPr>
      <w:r>
        <w:rPr>
          <w:rFonts w:eastAsia="Times New Roman" w:cstheme="minorHAnsi"/>
          <w:color w:val="000000"/>
          <w:sz w:val="24"/>
          <w:szCs w:val="24"/>
        </w:rPr>
        <w:lastRenderedPageBreak/>
        <w:t>The structure of the MEC Orchestrator is shown in the following diagram.</w:t>
      </w:r>
    </w:p>
    <w:p w14:paraId="19755DDC" w14:textId="77777777" w:rsidR="00125094" w:rsidRPr="002B1313" w:rsidRDefault="00125094" w:rsidP="00125094">
      <w:pPr>
        <w:shd w:val="clear" w:color="auto" w:fill="FFFFFF"/>
        <w:rPr>
          <w:rFonts w:ascii="Segoe UI" w:eastAsia="Times New Roman" w:hAnsi="Segoe UI" w:cs="Segoe UI"/>
          <w:color w:val="000000"/>
          <w:sz w:val="27"/>
          <w:szCs w:val="27"/>
        </w:rPr>
      </w:pPr>
      <w:r w:rsidRPr="002B1313">
        <w:rPr>
          <w:rFonts w:ascii="Segoe UI" w:eastAsia="Times New Roman" w:hAnsi="Segoe UI" w:cs="Segoe UI"/>
          <w:noProof/>
          <w:color w:val="000000"/>
          <w:sz w:val="27"/>
          <w:szCs w:val="27"/>
        </w:rPr>
        <w:drawing>
          <wp:inline distT="0" distB="0" distL="0" distR="0" wp14:anchorId="656126C1" wp14:editId="5B189BF8">
            <wp:extent cx="5943600" cy="3629025"/>
            <wp:effectExtent l="0" t="0" r="0" b="952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629025"/>
                    </a:xfrm>
                    <a:prstGeom prst="rect">
                      <a:avLst/>
                    </a:prstGeom>
                    <a:noFill/>
                    <a:ln>
                      <a:noFill/>
                    </a:ln>
                  </pic:spPr>
                </pic:pic>
              </a:graphicData>
            </a:graphic>
          </wp:inline>
        </w:drawing>
      </w:r>
    </w:p>
    <w:p w14:paraId="469E894D" w14:textId="77777777" w:rsidR="00125094" w:rsidRDefault="00125094" w:rsidP="00125094">
      <w:pPr>
        <w:keepNext/>
        <w:keepLines/>
        <w:shd w:val="clear" w:color="auto" w:fill="FFFFFF"/>
        <w:spacing w:after="300"/>
        <w:textAlignment w:val="baseline"/>
        <w:outlineLvl w:val="1"/>
        <w:rPr>
          <w:rFonts w:ascii="Segoe UI" w:eastAsia="Times New Roman" w:hAnsi="Segoe UI" w:cs="Segoe UI"/>
          <w:b/>
          <w:bCs/>
          <w:color w:val="000000"/>
          <w:sz w:val="36"/>
          <w:szCs w:val="36"/>
        </w:rPr>
      </w:pPr>
    </w:p>
    <w:p w14:paraId="4B063AA5" w14:textId="77777777" w:rsidR="00125094" w:rsidRPr="00BD46F6" w:rsidRDefault="00125094" w:rsidP="00125094">
      <w:pPr>
        <w:keepNext/>
        <w:keepLines/>
        <w:shd w:val="clear" w:color="auto" w:fill="FFFFFF"/>
        <w:spacing w:after="300"/>
        <w:textAlignment w:val="baseline"/>
        <w:outlineLvl w:val="1"/>
        <w:rPr>
          <w:rFonts w:ascii="Segoe UI" w:eastAsia="Times New Roman" w:hAnsi="Segoe UI" w:cs="Segoe UI"/>
          <w:b/>
          <w:bCs/>
          <w:color w:val="000000"/>
          <w:sz w:val="28"/>
          <w:szCs w:val="28"/>
        </w:rPr>
      </w:pPr>
      <w:r w:rsidRPr="00BD46F6">
        <w:rPr>
          <w:rFonts w:ascii="Segoe UI" w:eastAsia="Times New Roman" w:hAnsi="Segoe UI" w:cs="Segoe UI"/>
          <w:b/>
          <w:bCs/>
          <w:color w:val="000000"/>
          <w:sz w:val="28"/>
          <w:szCs w:val="28"/>
        </w:rPr>
        <w:t>CFS Portal</w:t>
      </w:r>
    </w:p>
    <w:p w14:paraId="4904A674" w14:textId="77777777" w:rsidR="00125094" w:rsidRPr="00BD46F6" w:rsidRDefault="00125094" w:rsidP="00125094">
      <w:pPr>
        <w:shd w:val="clear" w:color="auto" w:fill="FFFFFF"/>
        <w:spacing w:after="240"/>
        <w:textAlignment w:val="baseline"/>
        <w:rPr>
          <w:rFonts w:eastAsia="Times New Roman" w:cstheme="minorHAnsi"/>
          <w:color w:val="000000"/>
          <w:sz w:val="24"/>
          <w:szCs w:val="24"/>
        </w:rPr>
      </w:pPr>
      <w:r w:rsidRPr="00BD46F6">
        <w:rPr>
          <w:rFonts w:eastAsia="Times New Roman" w:cstheme="minorHAnsi"/>
          <w:color w:val="000000"/>
          <w:sz w:val="24"/>
          <w:szCs w:val="24"/>
        </w:rPr>
        <w:t>CFS standards for “Customer Facing Service”. Through CFS, the mobile operators’ customers can order new MEC applications or monitor the service SLAs.</w:t>
      </w:r>
    </w:p>
    <w:p w14:paraId="52729A2A" w14:textId="77777777" w:rsidR="00125094" w:rsidRPr="00BD46F6" w:rsidRDefault="00125094" w:rsidP="00125094">
      <w:pPr>
        <w:shd w:val="clear" w:color="auto" w:fill="FFFFFF"/>
        <w:spacing w:after="300"/>
        <w:textAlignment w:val="baseline"/>
        <w:outlineLvl w:val="1"/>
        <w:rPr>
          <w:rFonts w:ascii="Segoe UI" w:eastAsia="Times New Roman" w:hAnsi="Segoe UI" w:cs="Segoe UI"/>
          <w:b/>
          <w:bCs/>
          <w:color w:val="000000"/>
          <w:sz w:val="28"/>
          <w:szCs w:val="28"/>
        </w:rPr>
      </w:pPr>
      <w:r w:rsidRPr="00BD46F6">
        <w:rPr>
          <w:rFonts w:ascii="Segoe UI" w:eastAsia="Times New Roman" w:hAnsi="Segoe UI" w:cs="Segoe UI"/>
          <w:b/>
          <w:bCs/>
          <w:color w:val="000000"/>
          <w:sz w:val="28"/>
          <w:szCs w:val="28"/>
        </w:rPr>
        <w:t>User App LCM Proxy</w:t>
      </w:r>
    </w:p>
    <w:p w14:paraId="119117ED" w14:textId="77777777" w:rsidR="00125094" w:rsidRPr="00BD46F6" w:rsidRDefault="00125094" w:rsidP="00125094">
      <w:pPr>
        <w:shd w:val="clear" w:color="auto" w:fill="FFFFFF"/>
        <w:spacing w:after="240"/>
        <w:textAlignment w:val="baseline"/>
        <w:rPr>
          <w:rFonts w:eastAsia="Times New Roman" w:cstheme="minorHAnsi"/>
          <w:color w:val="000000"/>
          <w:sz w:val="24"/>
          <w:szCs w:val="24"/>
        </w:rPr>
      </w:pPr>
      <w:r w:rsidRPr="00BD46F6">
        <w:rPr>
          <w:rFonts w:eastAsia="Times New Roman" w:cstheme="minorHAnsi"/>
          <w:color w:val="000000"/>
          <w:sz w:val="24"/>
          <w:szCs w:val="24"/>
        </w:rPr>
        <w:t>This is an optional feature in MEC system. For this the system should support feature called “UserApps”</w:t>
      </w:r>
    </w:p>
    <w:p w14:paraId="064F8A56" w14:textId="77777777" w:rsidR="00125094" w:rsidRPr="00BD46F6" w:rsidRDefault="00125094" w:rsidP="00125094">
      <w:pPr>
        <w:shd w:val="clear" w:color="auto" w:fill="FFFFFF"/>
        <w:spacing w:after="240"/>
        <w:textAlignment w:val="baseline"/>
        <w:rPr>
          <w:rFonts w:eastAsia="Times New Roman" w:cstheme="minorHAnsi"/>
          <w:color w:val="000000"/>
          <w:sz w:val="24"/>
          <w:szCs w:val="24"/>
        </w:rPr>
      </w:pPr>
      <w:r w:rsidRPr="00BD46F6">
        <w:rPr>
          <w:rFonts w:eastAsia="Times New Roman" w:cstheme="minorHAnsi"/>
          <w:color w:val="000000"/>
          <w:sz w:val="24"/>
          <w:szCs w:val="24"/>
        </w:rPr>
        <w:t>When the mobile edge system supports the feature UserApps, the system shall allow the establishment of connectivity between a UE (that runs device application) and a specific instance of a mobile edge application.</w:t>
      </w:r>
    </w:p>
    <w:p w14:paraId="347AB14D" w14:textId="0B8AB4D4" w:rsidR="00125094" w:rsidRPr="00BD46F6" w:rsidRDefault="00125094" w:rsidP="00125094">
      <w:pPr>
        <w:shd w:val="clear" w:color="auto" w:fill="FFFFFF"/>
        <w:spacing w:after="240"/>
        <w:textAlignment w:val="baseline"/>
        <w:rPr>
          <w:rFonts w:eastAsia="Times New Roman" w:cstheme="minorHAnsi"/>
          <w:color w:val="000000"/>
          <w:sz w:val="24"/>
          <w:szCs w:val="24"/>
        </w:rPr>
      </w:pPr>
      <w:r>
        <w:t>The user application lifecycle management proxy allows device applications to ask on-boarding, instantiation, and termination of user applications.</w:t>
      </w:r>
    </w:p>
    <w:p w14:paraId="61F0A951" w14:textId="77777777" w:rsidR="00125094" w:rsidRPr="00BD46F6" w:rsidRDefault="00125094" w:rsidP="00125094">
      <w:pPr>
        <w:shd w:val="clear" w:color="auto" w:fill="FFFFFF"/>
        <w:spacing w:after="240"/>
        <w:textAlignment w:val="baseline"/>
        <w:rPr>
          <w:rFonts w:eastAsia="Times New Roman" w:cstheme="minorHAnsi"/>
          <w:color w:val="000000"/>
          <w:sz w:val="24"/>
          <w:szCs w:val="24"/>
        </w:rPr>
      </w:pPr>
      <w:r w:rsidRPr="00BD46F6">
        <w:rPr>
          <w:rFonts w:eastAsia="Times New Roman" w:cstheme="minorHAnsi"/>
          <w:color w:val="000000"/>
          <w:sz w:val="24"/>
          <w:szCs w:val="24"/>
        </w:rPr>
        <w:lastRenderedPageBreak/>
        <w:t>In simple words, the user can now trigger specific applications in MEC system from his device if this feature is supported by MEC system.</w:t>
      </w:r>
    </w:p>
    <w:p w14:paraId="50860D02" w14:textId="6068F426" w:rsidR="00302C4E" w:rsidRPr="00BD46F6" w:rsidRDefault="00302C4E" w:rsidP="00DB75DC">
      <w:pPr>
        <w:rPr>
          <w:b/>
          <w:bCs/>
          <w:sz w:val="28"/>
          <w:szCs w:val="28"/>
        </w:rPr>
      </w:pPr>
      <w:r w:rsidRPr="00BD46F6">
        <w:rPr>
          <w:b/>
          <w:bCs/>
          <w:sz w:val="28"/>
          <w:szCs w:val="28"/>
        </w:rPr>
        <w:t xml:space="preserve">Applying the Architectural Concepts to an Implementation </w:t>
      </w:r>
      <w:commentRangeStart w:id="1"/>
      <w:r w:rsidRPr="00BD46F6">
        <w:rPr>
          <w:b/>
          <w:bCs/>
          <w:sz w:val="28"/>
          <w:szCs w:val="28"/>
        </w:rPr>
        <w:t>Approach</w:t>
      </w:r>
      <w:commentRangeEnd w:id="1"/>
      <w:r w:rsidR="002B1A52" w:rsidRPr="00BD46F6">
        <w:rPr>
          <w:rStyle w:val="CommentReference"/>
          <w:b/>
          <w:bCs/>
          <w:sz w:val="28"/>
          <w:szCs w:val="28"/>
        </w:rPr>
        <w:commentReference w:id="1"/>
      </w:r>
    </w:p>
    <w:p w14:paraId="7FD0303B" w14:textId="617758B5" w:rsidR="00302C4E" w:rsidRPr="005460C7" w:rsidRDefault="00302C4E" w:rsidP="00302C4E">
      <w:pPr>
        <w:rPr>
          <w:rFonts w:cstheme="minorHAnsi"/>
          <w:sz w:val="24"/>
          <w:szCs w:val="24"/>
        </w:rPr>
      </w:pPr>
      <w:r>
        <w:t>As the new networking approaches unfold, many have considered Software Defined Networking (SDN) as a “first horizontal” upon which more advanced and valuable services can be launched.  But in addition to just the connectivity options, SDN needs to be paired with distributed computing capabilities to fully realize the goals of latency sensitivity, scalability, resiliency, and security.  The added horizontal ability is being found to be essential as the new value-added services are coming to light.</w:t>
      </w:r>
    </w:p>
    <w:p w14:paraId="0BEFE078" w14:textId="0AB64B0C" w:rsidR="00302C4E" w:rsidRPr="005460C7" w:rsidRDefault="00302C4E" w:rsidP="00302C4E">
      <w:pPr>
        <w:spacing w:after="120"/>
        <w:rPr>
          <w:rFonts w:cstheme="minorHAnsi"/>
          <w:sz w:val="24"/>
          <w:szCs w:val="24"/>
        </w:rPr>
      </w:pPr>
      <w:r>
        <w:t>This new digital twin Consortium (“DTC”) initiative on the MEC is focused on leveraging repeatable patterns to provide a highly flexible compute and connectivity offering to enable the right performance of Artificial Intelligence and digital twins.   The new vision for the MEC spans and automates the compute and connectivity product and service catalog configuration requirements. This includes fulfilment from Cloud to Edge and operations from Edge back to Cloud. The vision incorporates appropriate use of private edge / on device, on premise, far edge, near edge through to public cloud.</w:t>
      </w:r>
    </w:p>
    <w:p w14:paraId="0C8309D4" w14:textId="7C240F90" w:rsidR="00302C4E" w:rsidRPr="005460C7" w:rsidRDefault="005460C7" w:rsidP="00302C4E">
      <w:pPr>
        <w:spacing w:after="120"/>
        <w:rPr>
          <w:rFonts w:cstheme="minorHAnsi"/>
          <w:sz w:val="24"/>
          <w:szCs w:val="24"/>
        </w:rPr>
      </w:pPr>
      <w:r>
        <w:t>The MEC will enable Vertical Product Managers to easily add their application services and solutions, such as AI and digital twins and then easily define, offer, sell, fulfill, manage and bill complex bundled solutions which include multi-sourced partner offerings for target markets, such as SMB, Smart Airports, Smart Agriculture, or Smart City etc.</w:t>
      </w:r>
    </w:p>
    <w:p w14:paraId="5DA8F690" w14:textId="77777777" w:rsidR="00302C4E" w:rsidRDefault="00302C4E" w:rsidP="00302C4E"/>
    <w:p w14:paraId="3607D538" w14:textId="1461DA9B" w:rsidR="00302C4E" w:rsidRPr="00BD268F" w:rsidRDefault="005460C7" w:rsidP="00302C4E">
      <w:pPr>
        <w:keepNext/>
        <w:keepLines/>
        <w:spacing w:after="120"/>
        <w:rPr>
          <w:rFonts w:cstheme="minorHAnsi"/>
          <w:sz w:val="28"/>
          <w:szCs w:val="28"/>
        </w:rPr>
      </w:pPr>
      <w:r>
        <w:rPr>
          <w:rFonts w:cstheme="minorHAnsi"/>
          <w:sz w:val="28"/>
          <w:szCs w:val="28"/>
        </w:rPr>
        <w:lastRenderedPageBreak/>
        <w:t>T</w:t>
      </w:r>
      <w:r w:rsidR="00302C4E">
        <w:rPr>
          <w:rFonts w:cstheme="minorHAnsi"/>
          <w:sz w:val="28"/>
          <w:szCs w:val="28"/>
        </w:rPr>
        <w:t>he s</w:t>
      </w:r>
      <w:r w:rsidR="004B7A58">
        <w:rPr>
          <w:rFonts w:cstheme="minorHAnsi"/>
          <w:sz w:val="28"/>
          <w:szCs w:val="28"/>
        </w:rPr>
        <w:t>ub</w:t>
      </w:r>
      <w:r w:rsidR="00302C4E">
        <w:rPr>
          <w:rFonts w:cstheme="minorHAnsi"/>
          <w:sz w:val="28"/>
          <w:szCs w:val="28"/>
        </w:rPr>
        <w:t xml:space="preserve">structure of the distributed environment that is emerging to deliver </w:t>
      </w:r>
      <w:r w:rsidR="009C73CF">
        <w:rPr>
          <w:rFonts w:cstheme="minorHAnsi"/>
          <w:sz w:val="28"/>
          <w:szCs w:val="28"/>
        </w:rPr>
        <w:t>all</w:t>
      </w:r>
      <w:r w:rsidR="00302C4E">
        <w:rPr>
          <w:rFonts w:cstheme="minorHAnsi"/>
          <w:sz w:val="28"/>
          <w:szCs w:val="28"/>
        </w:rPr>
        <w:t xml:space="preserve"> the new advanced services is tracking along with the GSMA Telco Edge Cloud as depicted in the following diagram:</w:t>
      </w:r>
    </w:p>
    <w:p w14:paraId="658B9630" w14:textId="77777777" w:rsidR="00302C4E" w:rsidRDefault="00302C4E" w:rsidP="00302C4E">
      <w:pPr>
        <w:jc w:val="center"/>
        <w:rPr>
          <w:sz w:val="28"/>
          <w:szCs w:val="28"/>
        </w:rPr>
      </w:pPr>
      <w:r>
        <w:rPr>
          <w:noProof/>
          <w:sz w:val="28"/>
          <w:szCs w:val="28"/>
        </w:rPr>
        <w:drawing>
          <wp:inline distT="0" distB="0" distL="0" distR="0" wp14:anchorId="7ED3AF36" wp14:editId="19F5B144">
            <wp:extent cx="4965065" cy="2799849"/>
            <wp:effectExtent l="0" t="0" r="6985"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998521" cy="2818715"/>
                    </a:xfrm>
                    <a:prstGeom prst="rect">
                      <a:avLst/>
                    </a:prstGeom>
                    <a:noFill/>
                  </pic:spPr>
                </pic:pic>
              </a:graphicData>
            </a:graphic>
          </wp:inline>
        </w:drawing>
      </w:r>
    </w:p>
    <w:p w14:paraId="370DAF44" w14:textId="4A97F973" w:rsidR="00302C4E" w:rsidRPr="005460C7" w:rsidRDefault="005460C7" w:rsidP="00302C4E">
      <w:pPr>
        <w:rPr>
          <w:rFonts w:cstheme="minorHAnsi"/>
          <w:sz w:val="24"/>
          <w:szCs w:val="24"/>
        </w:rPr>
      </w:pPr>
      <w:r w:rsidRPr="005460C7">
        <w:rPr>
          <w:rFonts w:cstheme="minorHAnsi"/>
          <w:sz w:val="24"/>
          <w:szCs w:val="24"/>
        </w:rPr>
        <w:t xml:space="preserve">This new phase aimed at an implementation of the </w:t>
      </w:r>
      <w:r w:rsidR="00302C4E" w:rsidRPr="005460C7">
        <w:rPr>
          <w:rFonts w:cstheme="minorHAnsi"/>
          <w:sz w:val="24"/>
          <w:szCs w:val="24"/>
        </w:rPr>
        <w:t>MEC will use this</w:t>
      </w:r>
      <w:r w:rsidRPr="005460C7">
        <w:rPr>
          <w:rFonts w:cstheme="minorHAnsi"/>
          <w:sz w:val="24"/>
          <w:szCs w:val="24"/>
        </w:rPr>
        <w:t xml:space="preserve"> GSMA</w:t>
      </w:r>
      <w:r w:rsidR="00302C4E" w:rsidRPr="005460C7">
        <w:rPr>
          <w:rFonts w:cstheme="minorHAnsi"/>
          <w:sz w:val="24"/>
          <w:szCs w:val="24"/>
        </w:rPr>
        <w:t xml:space="preserve"> tiered approach to achieve the following objectives</w:t>
      </w:r>
    </w:p>
    <w:p w14:paraId="230998E6" w14:textId="77777777" w:rsidR="00302C4E" w:rsidRPr="005460C7" w:rsidRDefault="00302C4E" w:rsidP="00302C4E">
      <w:pPr>
        <w:pStyle w:val="ListParagraph"/>
        <w:numPr>
          <w:ilvl w:val="0"/>
          <w:numId w:val="3"/>
        </w:numPr>
        <w:contextualSpacing w:val="0"/>
        <w:rPr>
          <w:rFonts w:cstheme="minorHAnsi"/>
          <w:sz w:val="24"/>
          <w:szCs w:val="24"/>
        </w:rPr>
      </w:pPr>
      <w:r w:rsidRPr="005460C7">
        <w:rPr>
          <w:rFonts w:cstheme="minorHAnsi"/>
          <w:sz w:val="24"/>
          <w:szCs w:val="24"/>
        </w:rPr>
        <w:t>Latency Management</w:t>
      </w:r>
    </w:p>
    <w:p w14:paraId="423B7730" w14:textId="77777777" w:rsidR="00302C4E" w:rsidRPr="005460C7" w:rsidRDefault="00302C4E" w:rsidP="00302C4E">
      <w:pPr>
        <w:pStyle w:val="ListParagraph"/>
        <w:numPr>
          <w:ilvl w:val="0"/>
          <w:numId w:val="3"/>
        </w:numPr>
        <w:contextualSpacing w:val="0"/>
        <w:rPr>
          <w:rFonts w:cstheme="minorHAnsi"/>
          <w:sz w:val="24"/>
          <w:szCs w:val="24"/>
        </w:rPr>
      </w:pPr>
      <w:r w:rsidRPr="005460C7">
        <w:rPr>
          <w:rFonts w:cstheme="minorHAnsi"/>
          <w:sz w:val="24"/>
          <w:szCs w:val="24"/>
        </w:rPr>
        <w:t>Capacity Management</w:t>
      </w:r>
    </w:p>
    <w:p w14:paraId="7E5838C9" w14:textId="77777777" w:rsidR="00302C4E" w:rsidRPr="005460C7" w:rsidRDefault="00302C4E" w:rsidP="00302C4E">
      <w:pPr>
        <w:pStyle w:val="ListParagraph"/>
        <w:numPr>
          <w:ilvl w:val="0"/>
          <w:numId w:val="3"/>
        </w:numPr>
        <w:contextualSpacing w:val="0"/>
        <w:rPr>
          <w:rFonts w:cstheme="minorHAnsi"/>
          <w:sz w:val="24"/>
          <w:szCs w:val="24"/>
        </w:rPr>
      </w:pPr>
      <w:r w:rsidRPr="005460C7">
        <w:rPr>
          <w:rFonts w:cstheme="minorHAnsi"/>
          <w:sz w:val="24"/>
          <w:szCs w:val="24"/>
        </w:rPr>
        <w:t>Resiliency</w:t>
      </w:r>
    </w:p>
    <w:p w14:paraId="19877ABF" w14:textId="44B8918A" w:rsidR="00302C4E" w:rsidRPr="005460C7" w:rsidRDefault="00302C4E" w:rsidP="00302C4E">
      <w:pPr>
        <w:rPr>
          <w:rFonts w:cstheme="minorHAnsi"/>
          <w:sz w:val="24"/>
          <w:szCs w:val="24"/>
        </w:rPr>
      </w:pPr>
      <w:r>
        <w:t>The MEC has a logical architecture that extends beyond just the physical nodes providing resources for the tiered environment. This architecture provides Platform as a Service for microservices running in the nodes. It also provides horizontal services needed for managing the distributed systems environment and cybersecurity elements needed to protect the remote computation nodes.  In effect, the approach being illustrated in this technique uses ”Network Intelligence as a Service” operating with Kubernetes orchestration within each MEC node.</w:t>
      </w:r>
    </w:p>
    <w:p w14:paraId="7D7CB172" w14:textId="77777777" w:rsidR="00302C4E" w:rsidRPr="005460C7" w:rsidRDefault="00302C4E" w:rsidP="00302C4E">
      <w:pPr>
        <w:keepNext/>
        <w:keepLines/>
        <w:rPr>
          <w:rFonts w:cstheme="minorHAnsi"/>
          <w:sz w:val="24"/>
          <w:szCs w:val="24"/>
        </w:rPr>
      </w:pPr>
      <w:r w:rsidRPr="005460C7">
        <w:rPr>
          <w:rFonts w:cstheme="minorHAnsi"/>
          <w:sz w:val="24"/>
          <w:szCs w:val="24"/>
        </w:rPr>
        <w:lastRenderedPageBreak/>
        <w:t>The philosophy of the orchestration provides for the following objectives:</w:t>
      </w:r>
    </w:p>
    <w:p w14:paraId="33B06E3B" w14:textId="77777777" w:rsidR="00302C4E" w:rsidRPr="005460C7" w:rsidRDefault="00302C4E" w:rsidP="00302C4E">
      <w:pPr>
        <w:pStyle w:val="ListParagraph"/>
        <w:keepNext/>
        <w:keepLines/>
        <w:numPr>
          <w:ilvl w:val="0"/>
          <w:numId w:val="3"/>
        </w:numPr>
        <w:contextualSpacing w:val="0"/>
        <w:rPr>
          <w:rFonts w:cstheme="minorHAnsi"/>
          <w:sz w:val="24"/>
          <w:szCs w:val="24"/>
        </w:rPr>
      </w:pPr>
      <w:r w:rsidRPr="005460C7">
        <w:rPr>
          <w:rFonts w:cstheme="minorHAnsi"/>
          <w:sz w:val="24"/>
          <w:szCs w:val="24"/>
        </w:rPr>
        <w:t>Empowerment delegated to the edges</w:t>
      </w:r>
    </w:p>
    <w:p w14:paraId="1281A52D" w14:textId="1CA1B3A5" w:rsidR="00302C4E" w:rsidRPr="005460C7" w:rsidRDefault="00302C4E" w:rsidP="00302C4E">
      <w:pPr>
        <w:pStyle w:val="ListParagraph"/>
        <w:keepNext/>
        <w:keepLines/>
        <w:numPr>
          <w:ilvl w:val="0"/>
          <w:numId w:val="3"/>
        </w:numPr>
        <w:contextualSpacing w:val="0"/>
        <w:rPr>
          <w:rFonts w:cstheme="minorHAnsi"/>
          <w:sz w:val="24"/>
          <w:szCs w:val="24"/>
        </w:rPr>
      </w:pPr>
      <w:r w:rsidRPr="005460C7">
        <w:rPr>
          <w:rFonts w:cstheme="minorHAnsi"/>
          <w:sz w:val="24"/>
          <w:szCs w:val="24"/>
        </w:rPr>
        <w:t xml:space="preserve">Semi-autonomous </w:t>
      </w:r>
      <w:r w:rsidR="004B7A58">
        <w:rPr>
          <w:rFonts w:cstheme="minorHAnsi"/>
          <w:sz w:val="24"/>
          <w:szCs w:val="24"/>
        </w:rPr>
        <w:t>node</w:t>
      </w:r>
      <w:r w:rsidRPr="005460C7">
        <w:rPr>
          <w:rFonts w:cstheme="minorHAnsi"/>
          <w:sz w:val="24"/>
          <w:szCs w:val="24"/>
        </w:rPr>
        <w:t xml:space="preserve"> operation</w:t>
      </w:r>
    </w:p>
    <w:p w14:paraId="12AA7DBA" w14:textId="77777777" w:rsidR="00302C4E" w:rsidRPr="005460C7" w:rsidRDefault="00302C4E" w:rsidP="00302C4E">
      <w:pPr>
        <w:pStyle w:val="ListParagraph"/>
        <w:keepNext/>
        <w:keepLines/>
        <w:numPr>
          <w:ilvl w:val="0"/>
          <w:numId w:val="3"/>
        </w:numPr>
        <w:contextualSpacing w:val="0"/>
        <w:rPr>
          <w:rFonts w:cstheme="minorHAnsi"/>
          <w:sz w:val="24"/>
          <w:szCs w:val="24"/>
        </w:rPr>
      </w:pPr>
      <w:r>
        <w:t>Support for Operational Technology, Informational Technology, and IoT (IOT)</w:t>
      </w:r>
    </w:p>
    <w:p w14:paraId="31A5FBE6" w14:textId="77777777" w:rsidR="00302C4E" w:rsidRPr="005460C7" w:rsidRDefault="00302C4E" w:rsidP="005460C7">
      <w:pPr>
        <w:rPr>
          <w:rFonts w:cstheme="minorHAnsi"/>
          <w:sz w:val="24"/>
          <w:szCs w:val="24"/>
        </w:rPr>
      </w:pPr>
      <w:r w:rsidRPr="005460C7">
        <w:rPr>
          <w:rFonts w:cstheme="minorHAnsi"/>
          <w:sz w:val="24"/>
          <w:szCs w:val="24"/>
        </w:rPr>
        <w:t>For the smooth orchestration of the multiple tiers needed for the scale of the eventual system of systems, we must examine the relationship between the tiers for the commonality that will be used to simplify the management of the environment.</w:t>
      </w:r>
    </w:p>
    <w:p w14:paraId="47BD6A4A" w14:textId="77777777" w:rsidR="00302C4E" w:rsidRPr="00451457" w:rsidRDefault="00302C4E" w:rsidP="00302C4E">
      <w:pPr>
        <w:keepNext/>
        <w:keepLines/>
        <w:rPr>
          <w:rFonts w:cstheme="minorHAnsi"/>
          <w:sz w:val="24"/>
          <w:szCs w:val="24"/>
        </w:rPr>
      </w:pPr>
      <w:r w:rsidRPr="00451457">
        <w:rPr>
          <w:rFonts w:cstheme="minorHAnsi"/>
          <w:sz w:val="24"/>
          <w:szCs w:val="24"/>
        </w:rPr>
        <w:t>Following along with the spirit of biomimicry that has inspired the tiered approach in the first place, we see that each tier has a familiar pattern relationship with the tiers directly below it.  This relationship is highlighted in the following diagram:</w:t>
      </w:r>
    </w:p>
    <w:p w14:paraId="48A37A84" w14:textId="77777777" w:rsidR="00302C4E" w:rsidRPr="006454B4" w:rsidRDefault="00302C4E" w:rsidP="00302C4E">
      <w:pPr>
        <w:keepNext/>
        <w:keepLines/>
        <w:rPr>
          <w:b/>
          <w:bCs/>
          <w:sz w:val="28"/>
          <w:szCs w:val="28"/>
        </w:rPr>
      </w:pPr>
      <w:r w:rsidRPr="006454B4">
        <w:rPr>
          <w:b/>
          <w:bCs/>
          <w:sz w:val="28"/>
          <w:szCs w:val="28"/>
        </w:rPr>
        <w:t>The Integration Pattern of the Tiers</w:t>
      </w:r>
    </w:p>
    <w:p w14:paraId="429FE76E" w14:textId="77777777" w:rsidR="00302C4E" w:rsidRDefault="00302C4E" w:rsidP="00302C4E">
      <w:pPr>
        <w:jc w:val="center"/>
        <w:rPr>
          <w:sz w:val="28"/>
          <w:szCs w:val="28"/>
        </w:rPr>
      </w:pPr>
      <w:r>
        <w:rPr>
          <w:noProof/>
          <w:sz w:val="28"/>
          <w:szCs w:val="28"/>
        </w:rPr>
        <w:drawing>
          <wp:inline distT="0" distB="0" distL="0" distR="0" wp14:anchorId="019E40EB" wp14:editId="0715712E">
            <wp:extent cx="4961534" cy="28860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004173" cy="2910878"/>
                    </a:xfrm>
                    <a:prstGeom prst="rect">
                      <a:avLst/>
                    </a:prstGeom>
                    <a:noFill/>
                  </pic:spPr>
                </pic:pic>
              </a:graphicData>
            </a:graphic>
          </wp:inline>
        </w:drawing>
      </w:r>
    </w:p>
    <w:p w14:paraId="0B7E39C3" w14:textId="2381B7EB" w:rsidR="00302C4E" w:rsidRPr="00451457" w:rsidRDefault="00302C4E" w:rsidP="00302C4E">
      <w:pPr>
        <w:rPr>
          <w:rFonts w:cstheme="minorHAnsi"/>
          <w:sz w:val="24"/>
          <w:szCs w:val="24"/>
        </w:rPr>
      </w:pPr>
      <w:r w:rsidRPr="00451457">
        <w:rPr>
          <w:rFonts w:cstheme="minorHAnsi"/>
          <w:sz w:val="24"/>
          <w:szCs w:val="24"/>
        </w:rPr>
        <w:t xml:space="preserve">The simplifying approach is to associate each pair of the tiers into operational segments for applications, management, and distributed control and protection.  Each node that is the top of a pair simply acts as </w:t>
      </w:r>
      <w:r w:rsidR="004B7A58">
        <w:rPr>
          <w:rFonts w:cstheme="minorHAnsi"/>
          <w:sz w:val="24"/>
          <w:szCs w:val="24"/>
        </w:rPr>
        <w:t>a data orchestration center – “server” --</w:t>
      </w:r>
      <w:r w:rsidR="004B7A58" w:rsidRPr="00451457">
        <w:rPr>
          <w:rFonts w:cstheme="minorHAnsi"/>
          <w:sz w:val="24"/>
          <w:szCs w:val="24"/>
        </w:rPr>
        <w:t xml:space="preserve"> </w:t>
      </w:r>
      <w:r w:rsidRPr="00451457">
        <w:rPr>
          <w:rFonts w:cstheme="minorHAnsi"/>
          <w:sz w:val="24"/>
          <w:szCs w:val="24"/>
        </w:rPr>
        <w:t xml:space="preserve"> for the edge </w:t>
      </w:r>
      <w:r w:rsidR="004B7A58">
        <w:rPr>
          <w:rFonts w:cstheme="minorHAnsi"/>
          <w:sz w:val="24"/>
          <w:szCs w:val="24"/>
        </w:rPr>
        <w:t xml:space="preserve">node </w:t>
      </w:r>
      <w:r w:rsidRPr="00451457">
        <w:rPr>
          <w:rFonts w:cstheme="minorHAnsi"/>
          <w:sz w:val="24"/>
          <w:szCs w:val="24"/>
        </w:rPr>
        <w:t>below it.  For application sets of microservices this is comparable to a client/server relationship.  For distributed systems management, the top of the pair operates an intermediate manager and has a</w:t>
      </w:r>
      <w:r w:rsidR="001C2FDB">
        <w:rPr>
          <w:rFonts w:cstheme="minorHAnsi"/>
          <w:sz w:val="24"/>
          <w:szCs w:val="24"/>
        </w:rPr>
        <w:t xml:space="preserve"> management</w:t>
      </w:r>
      <w:r w:rsidRPr="00451457">
        <w:rPr>
          <w:rFonts w:cstheme="minorHAnsi"/>
          <w:sz w:val="24"/>
          <w:szCs w:val="24"/>
        </w:rPr>
        <w:t xml:space="preserve"> agent in each of the </w:t>
      </w:r>
      <w:r w:rsidR="001C2FDB">
        <w:rPr>
          <w:rFonts w:cstheme="minorHAnsi"/>
          <w:sz w:val="24"/>
          <w:szCs w:val="24"/>
        </w:rPr>
        <w:t>next lower</w:t>
      </w:r>
      <w:r w:rsidRPr="00451457">
        <w:rPr>
          <w:rFonts w:cstheme="minorHAnsi"/>
          <w:sz w:val="24"/>
          <w:szCs w:val="24"/>
        </w:rPr>
        <w:t xml:space="preserve"> edges.</w:t>
      </w:r>
    </w:p>
    <w:p w14:paraId="047A964E" w14:textId="77777777" w:rsidR="00302C4E" w:rsidRDefault="00302C4E" w:rsidP="00302C4E">
      <w:pPr>
        <w:keepNext/>
        <w:keepLines/>
        <w:spacing w:after="240"/>
        <w:rPr>
          <w:b/>
          <w:bCs/>
          <w:sz w:val="28"/>
          <w:szCs w:val="28"/>
        </w:rPr>
      </w:pPr>
      <w:r w:rsidRPr="006454B4">
        <w:rPr>
          <w:b/>
          <w:bCs/>
          <w:sz w:val="28"/>
          <w:szCs w:val="28"/>
        </w:rPr>
        <w:lastRenderedPageBreak/>
        <w:t>The Spine</w:t>
      </w:r>
      <w:r>
        <w:rPr>
          <w:b/>
          <w:bCs/>
          <w:sz w:val="28"/>
          <w:szCs w:val="28"/>
        </w:rPr>
        <w:t xml:space="preserve"> – A Simplifying Pattern for Integration</w:t>
      </w:r>
    </w:p>
    <w:p w14:paraId="6DE4E51B" w14:textId="1456022A" w:rsidR="00302C4E" w:rsidRPr="00451457" w:rsidRDefault="00302C4E" w:rsidP="00302C4E">
      <w:pPr>
        <w:keepNext/>
        <w:keepLines/>
        <w:rPr>
          <w:rFonts w:cstheme="minorHAnsi"/>
          <w:sz w:val="24"/>
          <w:szCs w:val="24"/>
        </w:rPr>
      </w:pPr>
      <w:r>
        <w:t>To simplify the implementation of the tiers, a common pattern is used. This pattern supports the tiered distributed applications and microservices pods and containers. It also supports the elements that provide for the traditional needs of a distributed systems environment.  It is a pattern called the “Spine” is being used as a common architecture in each tier.  This concept is illustrated in the following diagram:</w:t>
      </w:r>
    </w:p>
    <w:p w14:paraId="0136348C" w14:textId="77777777" w:rsidR="00302C4E" w:rsidRDefault="00302C4E" w:rsidP="00302C4E">
      <w:pPr>
        <w:jc w:val="center"/>
        <w:rPr>
          <w:sz w:val="28"/>
          <w:szCs w:val="28"/>
        </w:rPr>
      </w:pPr>
      <w:r>
        <w:rPr>
          <w:noProof/>
          <w:sz w:val="28"/>
          <w:szCs w:val="28"/>
        </w:rPr>
        <w:drawing>
          <wp:inline distT="0" distB="0" distL="0" distR="0" wp14:anchorId="726CFD07" wp14:editId="5C38B8C6">
            <wp:extent cx="5052477" cy="31527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082948" cy="3171789"/>
                    </a:xfrm>
                    <a:prstGeom prst="rect">
                      <a:avLst/>
                    </a:prstGeom>
                    <a:noFill/>
                  </pic:spPr>
                </pic:pic>
              </a:graphicData>
            </a:graphic>
          </wp:inline>
        </w:drawing>
      </w:r>
    </w:p>
    <w:p w14:paraId="178A9C87" w14:textId="77777777" w:rsidR="00302C4E" w:rsidRDefault="00302C4E" w:rsidP="00302C4E">
      <w:pPr>
        <w:rPr>
          <w:sz w:val="28"/>
          <w:szCs w:val="28"/>
        </w:rPr>
      </w:pPr>
    </w:p>
    <w:p w14:paraId="3BA3AD54" w14:textId="77777777" w:rsidR="00302C4E" w:rsidRPr="00451457" w:rsidRDefault="00302C4E" w:rsidP="00302C4E">
      <w:pPr>
        <w:rPr>
          <w:rFonts w:cstheme="minorHAnsi"/>
          <w:sz w:val="24"/>
          <w:szCs w:val="24"/>
        </w:rPr>
      </w:pPr>
      <w:r w:rsidRPr="00451457">
        <w:rPr>
          <w:rFonts w:cstheme="minorHAnsi"/>
          <w:sz w:val="24"/>
          <w:szCs w:val="24"/>
        </w:rPr>
        <w:t>As we shall see, the simplification provides for the separation of the application containers and the management containers into separate Kubernetes pods and to allow for containerized deployment of the various microservice bundles for both purposes into the distributed environment.</w:t>
      </w:r>
    </w:p>
    <w:p w14:paraId="113D3D08" w14:textId="38712597" w:rsidR="00302C4E" w:rsidRPr="00451457" w:rsidRDefault="00302C4E" w:rsidP="00302C4E">
      <w:pPr>
        <w:rPr>
          <w:rFonts w:cstheme="minorHAnsi"/>
          <w:sz w:val="24"/>
          <w:szCs w:val="24"/>
        </w:rPr>
      </w:pPr>
      <w:r w:rsidRPr="00451457">
        <w:rPr>
          <w:rFonts w:cstheme="minorHAnsi"/>
          <w:sz w:val="24"/>
          <w:szCs w:val="24"/>
        </w:rPr>
        <w:t>This approach is good for simplifying the entire model using repeating patterns so there are not so many conventions that need to be remembered when implementing thousands or millions of nodes into the network.  Simplifying complexity</w:t>
      </w:r>
      <w:r w:rsidR="004B7A58">
        <w:rPr>
          <w:rFonts w:cstheme="minorHAnsi"/>
          <w:sz w:val="24"/>
          <w:szCs w:val="24"/>
        </w:rPr>
        <w:t xml:space="preserve"> and abstracting</w:t>
      </w:r>
      <w:r w:rsidRPr="00451457">
        <w:rPr>
          <w:rFonts w:cstheme="minorHAnsi"/>
          <w:sz w:val="24"/>
          <w:szCs w:val="24"/>
        </w:rPr>
        <w:t xml:space="preserve"> in this fashion is what led to the Internet in the first place.  And by way of </w:t>
      </w:r>
      <w:r w:rsidR="002C6F1E">
        <w:rPr>
          <w:rFonts w:cstheme="minorHAnsi"/>
          <w:sz w:val="24"/>
          <w:szCs w:val="24"/>
        </w:rPr>
        <w:t xml:space="preserve">a </w:t>
      </w:r>
      <w:r w:rsidRPr="00451457">
        <w:rPr>
          <w:rFonts w:cstheme="minorHAnsi"/>
          <w:sz w:val="24"/>
          <w:szCs w:val="24"/>
        </w:rPr>
        <w:t xml:space="preserve">historical note, the way the Internet was conceived was by considering how nature deals with complexity </w:t>
      </w:r>
      <w:r w:rsidR="002C6F1E">
        <w:rPr>
          <w:rFonts w:cstheme="minorHAnsi"/>
          <w:sz w:val="24"/>
          <w:szCs w:val="24"/>
        </w:rPr>
        <w:t>via</w:t>
      </w:r>
      <w:r w:rsidRPr="00451457">
        <w:rPr>
          <w:rFonts w:cstheme="minorHAnsi"/>
          <w:sz w:val="24"/>
          <w:szCs w:val="24"/>
        </w:rPr>
        <w:t xml:space="preserve"> the patterns that occur in biology.  This approach of biomimicry is merely the adoption of an approach to scale that has been proven so well in the past.  It is merely reusing the same pattern once again.</w:t>
      </w:r>
    </w:p>
    <w:p w14:paraId="755B1F0A" w14:textId="77777777" w:rsidR="00302C4E" w:rsidRDefault="00302C4E" w:rsidP="00302C4E">
      <w:pPr>
        <w:keepNext/>
        <w:keepLines/>
        <w:spacing w:after="240"/>
        <w:rPr>
          <w:b/>
          <w:bCs/>
          <w:sz w:val="28"/>
          <w:szCs w:val="28"/>
        </w:rPr>
      </w:pPr>
      <w:r w:rsidRPr="006454B4">
        <w:rPr>
          <w:b/>
          <w:bCs/>
          <w:sz w:val="28"/>
          <w:szCs w:val="28"/>
        </w:rPr>
        <w:lastRenderedPageBreak/>
        <w:t>Patterns of the Spine Structure</w:t>
      </w:r>
    </w:p>
    <w:p w14:paraId="43C2B93F" w14:textId="77777777" w:rsidR="00302C4E" w:rsidRPr="00451457" w:rsidRDefault="00302C4E" w:rsidP="00302C4E">
      <w:pPr>
        <w:keepNext/>
        <w:keepLines/>
        <w:spacing w:after="120"/>
        <w:rPr>
          <w:rFonts w:cstheme="minorHAnsi"/>
          <w:sz w:val="24"/>
          <w:szCs w:val="24"/>
        </w:rPr>
      </w:pPr>
      <w:r w:rsidRPr="00451457">
        <w:rPr>
          <w:rFonts w:cstheme="minorHAnsi"/>
          <w:sz w:val="24"/>
          <w:szCs w:val="24"/>
        </w:rPr>
        <w:t>The simplified concept of what goes into a Spine collection is shown in the following diagram:</w:t>
      </w:r>
    </w:p>
    <w:p w14:paraId="20496E0C" w14:textId="77777777" w:rsidR="00302C4E" w:rsidRDefault="00302C4E" w:rsidP="00302C4E">
      <w:pPr>
        <w:jc w:val="center"/>
        <w:rPr>
          <w:sz w:val="28"/>
          <w:szCs w:val="28"/>
        </w:rPr>
      </w:pPr>
      <w:r>
        <w:rPr>
          <w:noProof/>
          <w:sz w:val="28"/>
          <w:szCs w:val="28"/>
        </w:rPr>
        <w:drawing>
          <wp:inline distT="0" distB="0" distL="0" distR="0" wp14:anchorId="16ADDEEE" wp14:editId="274E1519">
            <wp:extent cx="5062220" cy="2854707"/>
            <wp:effectExtent l="0" t="0" r="508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103937" cy="2878232"/>
                    </a:xfrm>
                    <a:prstGeom prst="rect">
                      <a:avLst/>
                    </a:prstGeom>
                    <a:noFill/>
                  </pic:spPr>
                </pic:pic>
              </a:graphicData>
            </a:graphic>
          </wp:inline>
        </w:drawing>
      </w:r>
    </w:p>
    <w:p w14:paraId="3C0F72C3" w14:textId="77777777" w:rsidR="00302C4E" w:rsidRDefault="00302C4E" w:rsidP="00302C4E">
      <w:pPr>
        <w:rPr>
          <w:sz w:val="28"/>
          <w:szCs w:val="28"/>
        </w:rPr>
      </w:pPr>
    </w:p>
    <w:p w14:paraId="37B289B8" w14:textId="7A4B467C" w:rsidR="00302C4E" w:rsidRPr="00451457" w:rsidRDefault="00302C4E" w:rsidP="00302C4E">
      <w:pPr>
        <w:rPr>
          <w:rFonts w:cstheme="minorHAnsi"/>
          <w:sz w:val="24"/>
          <w:szCs w:val="24"/>
        </w:rPr>
      </w:pPr>
      <w:r>
        <w:t>Each node uses typically a Linux kernel or other operating system for its primary operating system environment.  This overall operating system environment is nominally called the Infrastructure as a Service ability for the node.</w:t>
      </w:r>
    </w:p>
    <w:p w14:paraId="575A1A61" w14:textId="369423AE" w:rsidR="00302C4E" w:rsidRPr="00451457" w:rsidRDefault="00302C4E" w:rsidP="00302C4E">
      <w:pPr>
        <w:rPr>
          <w:rFonts w:cstheme="minorHAnsi"/>
          <w:sz w:val="24"/>
          <w:szCs w:val="24"/>
        </w:rPr>
      </w:pPr>
      <w:r>
        <w:t>Operating on top of the IaaS ability, we use Kubernetes pods to house all the containers that will be used for application microservices or management functions within the node.  This provides for a uniform way we can initially provision the cognitive functions within the node and also update them later on using continuous integration and continuous delivery techniques.</w:t>
      </w:r>
    </w:p>
    <w:p w14:paraId="36B2E078" w14:textId="4E6816D4" w:rsidR="00302C4E" w:rsidRPr="00451457" w:rsidRDefault="00302C4E" w:rsidP="00302C4E">
      <w:pPr>
        <w:rPr>
          <w:rFonts w:cstheme="minorHAnsi"/>
          <w:sz w:val="24"/>
          <w:szCs w:val="24"/>
        </w:rPr>
      </w:pPr>
      <w:r>
        <w:t xml:space="preserve">We include the option of using an internally housed layer 3 routing ability along with SDN network slicing and nodal firewalling as is now becoming popular to minimize the number of physical devices if possible.  We also include the option of providing multiple protocol handlers and ontological mapping and translation of messages with the outside world.  </w:t>
      </w:r>
    </w:p>
    <w:p w14:paraId="075A1E49" w14:textId="786B35F0" w:rsidR="00302C4E" w:rsidRPr="00451457" w:rsidRDefault="00302C4E" w:rsidP="00302C4E">
      <w:pPr>
        <w:rPr>
          <w:rFonts w:cstheme="minorHAnsi"/>
          <w:sz w:val="24"/>
          <w:szCs w:val="24"/>
        </w:rPr>
      </w:pPr>
      <w:r>
        <w:t>Of fundamental importance for the management of the scale of the eventual system of systems, we provide for a Data Distribution Service (DDS) publish and subscribe hub for the distribution of event notifications in and between nodes.  This is important because of the scale of operations. There may eventually be billions of event notification being generated that would instantly clog the communications circuits if allowed to randomly go everywhere.  DDS has a feature of allowing the creation of domains such that all local events can be sequestered into just the one node for the most part. Then only those events that need to be used for internodal communications are allowed to travel outside of the node to the next node.  This sequestration ability is essential for maintaining the scalability of the system of systems.</w:t>
      </w:r>
    </w:p>
    <w:p w14:paraId="27487CF6" w14:textId="46200730" w:rsidR="00302C4E" w:rsidRDefault="00302C4E" w:rsidP="00302C4E">
      <w:pPr>
        <w:rPr>
          <w:rFonts w:cstheme="minorHAnsi"/>
          <w:sz w:val="24"/>
          <w:szCs w:val="24"/>
        </w:rPr>
      </w:pPr>
      <w:r>
        <w:t>Now, within each container running in the pod environment, there will be a microservice. This microservice can be used to subscribe to various "topics" that are associated with the different DDS messages.  This way microservices only get the messages they care about and are not bothered with any of the rest of the traffic.  Similarly, they can publish responses back onto the DDS bus for return to the originator, or also create new events for distribution northbound to the next node for server processing.</w:t>
      </w:r>
    </w:p>
    <w:p w14:paraId="090DA0A7" w14:textId="6B1D4763" w:rsidR="001C2FDB" w:rsidRPr="00451457" w:rsidRDefault="001C2FDB" w:rsidP="00302C4E">
      <w:pPr>
        <w:rPr>
          <w:rFonts w:cstheme="minorHAnsi"/>
          <w:sz w:val="24"/>
          <w:szCs w:val="24"/>
        </w:rPr>
      </w:pPr>
      <w:r>
        <w:rPr>
          <w:rFonts w:cstheme="minorHAnsi"/>
          <w:sz w:val="24"/>
          <w:szCs w:val="24"/>
        </w:rPr>
        <w:t>This communications bus is not necessarily limited to just DDS, but DDS is being highlighted here for the role that publish and subscribe plays in dealing with the giant dale of the potential system of systems.</w:t>
      </w:r>
    </w:p>
    <w:p w14:paraId="22EEA3D0" w14:textId="1E7CBCAC" w:rsidR="00302C4E" w:rsidRPr="00451457" w:rsidRDefault="00302C4E" w:rsidP="00302C4E">
      <w:pPr>
        <w:rPr>
          <w:rFonts w:cstheme="minorHAnsi"/>
          <w:sz w:val="24"/>
          <w:szCs w:val="24"/>
        </w:rPr>
      </w:pPr>
      <w:r>
        <w:t>There can be multiple application containers placed into the pod as needed for each of the applications that may be useful over time.  In addition to application containers, the DDS hub allows for local digital twin application containers for monitoring as needed.  This is very convenient because sometimes one needs for a digital twin monitor to eavesdrop on the production flow of communications without disturbing in any way the primary application running in a different container.  DDS is good for this type of multiple access to the communications flow for multiple purposes.</w:t>
      </w:r>
    </w:p>
    <w:p w14:paraId="380F301D" w14:textId="15EAC0C5" w:rsidR="00302C4E" w:rsidRPr="00451457" w:rsidRDefault="00302C4E" w:rsidP="00302C4E">
      <w:pPr>
        <w:rPr>
          <w:rFonts w:cstheme="minorHAnsi"/>
          <w:sz w:val="24"/>
          <w:szCs w:val="24"/>
        </w:rPr>
      </w:pPr>
      <w:r w:rsidRPr="00451457">
        <w:rPr>
          <w:rFonts w:cstheme="minorHAnsi"/>
          <w:sz w:val="24"/>
          <w:szCs w:val="24"/>
        </w:rPr>
        <w:t xml:space="preserve">The Spine also uses a distributed data lake for gathering log inputs for a variety of sources using the distributed AnyLog process.  This </w:t>
      </w:r>
      <w:r w:rsidR="00A211FF">
        <w:rPr>
          <w:rFonts w:cstheme="minorHAnsi"/>
          <w:sz w:val="24"/>
          <w:szCs w:val="24"/>
        </w:rPr>
        <w:t xml:space="preserve">can </w:t>
      </w:r>
      <w:r w:rsidRPr="00451457">
        <w:rPr>
          <w:rFonts w:cstheme="minorHAnsi"/>
          <w:sz w:val="24"/>
          <w:szCs w:val="24"/>
        </w:rPr>
        <w:t>include both event notifications as well as video streams.  The events and feeds can come in from the outside world via the communications service, but also from correlation computations by the local applications and digital twin containers.</w:t>
      </w:r>
    </w:p>
    <w:p w14:paraId="39B5A24D" w14:textId="5EBD1C49" w:rsidR="00302C4E" w:rsidRPr="00451457" w:rsidRDefault="00302C4E" w:rsidP="00302C4E">
      <w:pPr>
        <w:rPr>
          <w:rFonts w:cstheme="minorHAnsi"/>
          <w:sz w:val="24"/>
          <w:szCs w:val="24"/>
        </w:rPr>
      </w:pPr>
      <w:r>
        <w:t xml:space="preserve">The advantage of logging these events and video streams close to the edge is that it eliminates significant flooding of the communications channels by a lot of inconsequential or simply uninteresting data.  But a distributed logging service like the AnyLog technique operates like a very large sharded database on a massively parallel processing supercomputer. The initial data gathering step and intermediate analysis is performed at the edge as opposed to a central computer.  This approach allows for a level of event management that is not practical on a centralized basis as the system of systems grows to enormous scale.  But by using the parallel processing technique, events from cloud-based analysis systems or workstation (or smartphone apps) are easily handled using the power of the decentralized nodes. </w:t>
      </w:r>
    </w:p>
    <w:p w14:paraId="08202EAE" w14:textId="1C498916" w:rsidR="00302C4E" w:rsidRPr="00451457" w:rsidRDefault="00302C4E" w:rsidP="00302C4E">
      <w:pPr>
        <w:rPr>
          <w:rFonts w:cstheme="minorHAnsi"/>
          <w:sz w:val="24"/>
          <w:szCs w:val="24"/>
        </w:rPr>
      </w:pPr>
      <w:r w:rsidRPr="00451457">
        <w:rPr>
          <w:rFonts w:cstheme="minorHAnsi"/>
          <w:sz w:val="24"/>
          <w:szCs w:val="24"/>
        </w:rPr>
        <w:t xml:space="preserve">The Spine provides for distributed systems management at each node.  The agents for </w:t>
      </w:r>
      <w:r w:rsidR="00033D2C" w:rsidRPr="00451457">
        <w:rPr>
          <w:rFonts w:cstheme="minorHAnsi"/>
          <w:sz w:val="24"/>
          <w:szCs w:val="24"/>
        </w:rPr>
        <w:t>all</w:t>
      </w:r>
      <w:r w:rsidRPr="00451457">
        <w:rPr>
          <w:rFonts w:cstheme="minorHAnsi"/>
          <w:sz w:val="24"/>
          <w:szCs w:val="24"/>
        </w:rPr>
        <w:t xml:space="preserve"> the Fault, Configuration, Accounting, and Performance Management policies can all reside in a sidecar</w:t>
      </w:r>
      <w:r w:rsidR="00A62942">
        <w:rPr>
          <w:rFonts w:cstheme="minorHAnsi"/>
          <w:sz w:val="24"/>
          <w:szCs w:val="24"/>
        </w:rPr>
        <w:t xml:space="preserve"> container</w:t>
      </w:r>
      <w:r w:rsidRPr="00451457">
        <w:rPr>
          <w:rFonts w:cstheme="minorHAnsi"/>
          <w:sz w:val="24"/>
          <w:szCs w:val="24"/>
        </w:rPr>
        <w:t xml:space="preserve"> in the edge node.  Similarly, the policies and processing of intermediate management functions can be resident in each next higher tier for its immediate scope of management.  This tiered approach </w:t>
      </w:r>
      <w:r w:rsidR="00A62942">
        <w:rPr>
          <w:rFonts w:cstheme="minorHAnsi"/>
          <w:sz w:val="24"/>
          <w:szCs w:val="24"/>
        </w:rPr>
        <w:t>aligns with</w:t>
      </w:r>
      <w:r w:rsidRPr="00451457">
        <w:rPr>
          <w:rFonts w:cstheme="minorHAnsi"/>
          <w:sz w:val="24"/>
          <w:szCs w:val="24"/>
        </w:rPr>
        <w:t xml:space="preserve"> standard operating procedure for all large networks.</w:t>
      </w:r>
    </w:p>
    <w:p w14:paraId="55AB805B" w14:textId="77777777" w:rsidR="00302C4E" w:rsidRPr="00451457" w:rsidRDefault="00302C4E" w:rsidP="00302C4E">
      <w:pPr>
        <w:rPr>
          <w:rFonts w:cstheme="minorHAnsi"/>
          <w:sz w:val="24"/>
          <w:szCs w:val="24"/>
        </w:rPr>
      </w:pPr>
      <w:r w:rsidRPr="00451457">
        <w:rPr>
          <w:rFonts w:cstheme="minorHAnsi"/>
          <w:sz w:val="24"/>
          <w:szCs w:val="24"/>
        </w:rPr>
        <w:lastRenderedPageBreak/>
        <w:t>The Spine provides for sequestered housing of the Security Agent in each node, also.  This is always considered in the standard FCAPS model, but it is separately housed in the Spine for defensive reasons.</w:t>
      </w:r>
    </w:p>
    <w:p w14:paraId="2F681746" w14:textId="46E00A0A" w:rsidR="00302C4E" w:rsidRPr="00451457" w:rsidRDefault="00302C4E" w:rsidP="00302C4E">
      <w:pPr>
        <w:rPr>
          <w:rFonts w:cstheme="minorHAnsi"/>
          <w:sz w:val="24"/>
          <w:szCs w:val="24"/>
        </w:rPr>
      </w:pPr>
      <w:r w:rsidRPr="00451457">
        <w:rPr>
          <w:rFonts w:cstheme="minorHAnsi"/>
          <w:sz w:val="24"/>
          <w:szCs w:val="24"/>
        </w:rPr>
        <w:t xml:space="preserve">The Spine also provides for the capture and synchronization of Precision Time </w:t>
      </w:r>
      <w:r w:rsidR="008619B7">
        <w:rPr>
          <w:rFonts w:cstheme="minorHAnsi"/>
          <w:sz w:val="24"/>
          <w:szCs w:val="24"/>
        </w:rPr>
        <w:t xml:space="preserve">Protocol (“PTP”) </w:t>
      </w:r>
      <w:r w:rsidRPr="00451457">
        <w:rPr>
          <w:rFonts w:cstheme="minorHAnsi"/>
          <w:sz w:val="24"/>
          <w:szCs w:val="24"/>
        </w:rPr>
        <w:t>for use by applications in the Telecom and Energy industries that are dependent on precision time for operations.</w:t>
      </w:r>
    </w:p>
    <w:p w14:paraId="4751A7B4" w14:textId="77777777" w:rsidR="00302C4E" w:rsidRDefault="00302C4E" w:rsidP="00302C4E">
      <w:pPr>
        <w:keepNext/>
        <w:keepLines/>
        <w:spacing w:after="100" w:afterAutospacing="1"/>
        <w:rPr>
          <w:b/>
          <w:bCs/>
          <w:sz w:val="28"/>
          <w:szCs w:val="28"/>
        </w:rPr>
      </w:pPr>
      <w:r w:rsidRPr="00E468EF">
        <w:rPr>
          <w:b/>
          <w:bCs/>
          <w:sz w:val="28"/>
          <w:szCs w:val="28"/>
        </w:rPr>
        <w:t>Ontological Mapping</w:t>
      </w:r>
    </w:p>
    <w:p w14:paraId="229B84FA" w14:textId="2CD0D1BF" w:rsidR="00302C4E" w:rsidRPr="00451457" w:rsidRDefault="00302C4E" w:rsidP="00302C4E">
      <w:pPr>
        <w:keepNext/>
        <w:keepLines/>
        <w:rPr>
          <w:rFonts w:cstheme="minorHAnsi"/>
          <w:sz w:val="24"/>
          <w:szCs w:val="24"/>
        </w:rPr>
      </w:pPr>
      <w:r>
        <w:t>The continuing dilemma of syntax and semantics of data in messages that use formats created by different standards organizations is as old as the existence of computers in the first place.  And the problem is accelerating as opposed to diminishing as new areas of knowledge are being created continuously.  As such, there is a continuing need to have a “Rosetta Stone” form of ontological mapping ability in any event communications facility such as we are discussing for dealing with both the syntax of messages and the semantic meaning of the data itself in the incoming and outgoing communications.  Moreover, it is not just a function of the data itself that is important in the interpretation – but also the intended use of the data regarding the behaviors to be triggered upon its arrival and departure.</w:t>
      </w:r>
    </w:p>
    <w:p w14:paraId="43492377" w14:textId="2E1E56BC" w:rsidR="00302C4E" w:rsidRPr="00451457" w:rsidRDefault="00302C4E" w:rsidP="00302C4E">
      <w:pPr>
        <w:keepNext/>
        <w:keepLines/>
        <w:rPr>
          <w:rFonts w:cstheme="minorHAnsi"/>
          <w:sz w:val="24"/>
          <w:szCs w:val="24"/>
        </w:rPr>
      </w:pPr>
      <w:r w:rsidRPr="00451457">
        <w:rPr>
          <w:rFonts w:cstheme="minorHAnsi"/>
          <w:sz w:val="24"/>
          <w:szCs w:val="24"/>
        </w:rPr>
        <w:t>The approach to handling these needs is shown in the following example whereby protocol handlers and data translation microservices can be included within the Spine.</w:t>
      </w:r>
    </w:p>
    <w:p w14:paraId="67E2725B" w14:textId="77777777" w:rsidR="00302C4E" w:rsidRDefault="00302C4E" w:rsidP="00302C4E">
      <w:pPr>
        <w:jc w:val="center"/>
        <w:rPr>
          <w:sz w:val="28"/>
          <w:szCs w:val="28"/>
        </w:rPr>
      </w:pPr>
      <w:r>
        <w:rPr>
          <w:noProof/>
          <w:sz w:val="28"/>
          <w:szCs w:val="28"/>
        </w:rPr>
        <w:drawing>
          <wp:inline distT="0" distB="0" distL="0" distR="0" wp14:anchorId="798C223E" wp14:editId="37CA0543">
            <wp:extent cx="5007015" cy="2709862"/>
            <wp:effectExtent l="0" t="0" r="317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030761" cy="2722714"/>
                    </a:xfrm>
                    <a:prstGeom prst="rect">
                      <a:avLst/>
                    </a:prstGeom>
                    <a:noFill/>
                  </pic:spPr>
                </pic:pic>
              </a:graphicData>
            </a:graphic>
          </wp:inline>
        </w:drawing>
      </w:r>
    </w:p>
    <w:p w14:paraId="7549FD00" w14:textId="77777777" w:rsidR="00302C4E" w:rsidRDefault="00302C4E" w:rsidP="00302C4E">
      <w:pPr>
        <w:rPr>
          <w:rFonts w:cstheme="minorHAnsi"/>
          <w:sz w:val="28"/>
          <w:szCs w:val="28"/>
        </w:rPr>
      </w:pPr>
    </w:p>
    <w:p w14:paraId="327BD114" w14:textId="70EC2C34" w:rsidR="00302C4E" w:rsidRPr="00451457" w:rsidRDefault="00302C4E" w:rsidP="00302C4E">
      <w:pPr>
        <w:rPr>
          <w:rFonts w:cstheme="minorHAnsi"/>
          <w:sz w:val="24"/>
          <w:szCs w:val="24"/>
        </w:rPr>
      </w:pPr>
      <w:r w:rsidRPr="00451457">
        <w:rPr>
          <w:rFonts w:cstheme="minorHAnsi"/>
          <w:sz w:val="24"/>
          <w:szCs w:val="24"/>
        </w:rPr>
        <w:t xml:space="preserve">The standardization of communications using the Internet </w:t>
      </w:r>
      <w:r w:rsidR="00033D2C">
        <w:rPr>
          <w:rFonts w:cstheme="minorHAnsi"/>
          <w:sz w:val="24"/>
          <w:szCs w:val="24"/>
        </w:rPr>
        <w:t>p</w:t>
      </w:r>
      <w:r w:rsidRPr="00451457">
        <w:rPr>
          <w:rFonts w:cstheme="minorHAnsi"/>
          <w:sz w:val="24"/>
          <w:szCs w:val="24"/>
        </w:rPr>
        <w:t>rotocols</w:t>
      </w:r>
      <w:r w:rsidR="00886836">
        <w:rPr>
          <w:rFonts w:cstheme="minorHAnsi"/>
          <w:sz w:val="24"/>
          <w:szCs w:val="24"/>
        </w:rPr>
        <w:t>,</w:t>
      </w:r>
      <w:r w:rsidRPr="00451457">
        <w:rPr>
          <w:rFonts w:cstheme="minorHAnsi"/>
          <w:sz w:val="24"/>
          <w:szCs w:val="24"/>
        </w:rPr>
        <w:t xml:space="preserve"> video protocols</w:t>
      </w:r>
      <w:r w:rsidR="00886836">
        <w:rPr>
          <w:rFonts w:cstheme="minorHAnsi"/>
          <w:sz w:val="24"/>
          <w:szCs w:val="24"/>
        </w:rPr>
        <w:t>,</w:t>
      </w:r>
      <w:r w:rsidRPr="00451457">
        <w:rPr>
          <w:rFonts w:cstheme="minorHAnsi"/>
          <w:sz w:val="24"/>
          <w:szCs w:val="24"/>
        </w:rPr>
        <w:t xml:space="preserve"> and the like can run adjacent to the standard SDN routing function.  This example shows </w:t>
      </w:r>
      <w:r w:rsidR="00033D2C" w:rsidRPr="00451457">
        <w:rPr>
          <w:rFonts w:cstheme="minorHAnsi"/>
          <w:sz w:val="24"/>
          <w:szCs w:val="24"/>
        </w:rPr>
        <w:t>several</w:t>
      </w:r>
      <w:r w:rsidRPr="00451457">
        <w:rPr>
          <w:rFonts w:cstheme="minorHAnsi"/>
          <w:sz w:val="24"/>
          <w:szCs w:val="24"/>
        </w:rPr>
        <w:t xml:space="preserve"> useful energy industry protocols that have amassed over time to support some of the listed device types under management.  Depending on the use of the data in the messages, the formats can </w:t>
      </w:r>
      <w:r w:rsidRPr="00451457">
        <w:rPr>
          <w:rFonts w:cstheme="minorHAnsi"/>
          <w:sz w:val="24"/>
          <w:szCs w:val="24"/>
        </w:rPr>
        <w:lastRenderedPageBreak/>
        <w:t>be normalized or translated into some other intermediate format according to the situational needs.  The incoming messages are then published on the DDS Publish and Subscribe Hub including a variety of topics so that they can be curated for delivery to all registered subscribers for the message.</w:t>
      </w:r>
    </w:p>
    <w:p w14:paraId="5310AB48" w14:textId="77777777" w:rsidR="00302C4E" w:rsidRPr="00451457" w:rsidRDefault="00302C4E" w:rsidP="00302C4E">
      <w:pPr>
        <w:rPr>
          <w:rFonts w:cstheme="minorHAnsi"/>
          <w:sz w:val="24"/>
          <w:szCs w:val="24"/>
        </w:rPr>
      </w:pPr>
      <w:r w:rsidRPr="00451457">
        <w:rPr>
          <w:rFonts w:cstheme="minorHAnsi"/>
          <w:sz w:val="24"/>
          <w:szCs w:val="24"/>
        </w:rPr>
        <w:t>The delivery of the events to subscribers can be to local subscribing proxies in the containers on the local node.  But they can also be forwarded to other nodes.  Internodal traffic is closely guarded to prevent flooding the communications channels with unnecessary data.  Delivery to external nodes can be “northbound” to the next higher node in the network.  Or “southbound” from a server node down to one of its edge nodes withing its domain.  Eastbound and westbound publishing has to do with sharing data among a cluster at a single tier level, usually for backup and recovery purposes or for local scaling purposes.</w:t>
      </w:r>
    </w:p>
    <w:p w14:paraId="4187B9C8" w14:textId="6347E089" w:rsidR="00302C4E" w:rsidRPr="00451457" w:rsidRDefault="00302C4E" w:rsidP="00302C4E">
      <w:pPr>
        <w:rPr>
          <w:rFonts w:cstheme="minorHAnsi"/>
          <w:sz w:val="24"/>
          <w:szCs w:val="24"/>
        </w:rPr>
      </w:pPr>
      <w:r w:rsidRPr="00451457">
        <w:rPr>
          <w:rFonts w:cstheme="minorHAnsi"/>
          <w:sz w:val="24"/>
          <w:szCs w:val="24"/>
        </w:rPr>
        <w:t xml:space="preserve">The merits of publish and subscribe </w:t>
      </w:r>
      <w:r w:rsidR="004054D7">
        <w:rPr>
          <w:rFonts w:cstheme="minorHAnsi"/>
          <w:sz w:val="24"/>
          <w:szCs w:val="24"/>
        </w:rPr>
        <w:t xml:space="preserve">techniques </w:t>
      </w:r>
      <w:r w:rsidRPr="00451457">
        <w:rPr>
          <w:rFonts w:cstheme="minorHAnsi"/>
          <w:sz w:val="24"/>
          <w:szCs w:val="24"/>
        </w:rPr>
        <w:t>for event notifications are significant when considering the problem of latency.  Ordinary message queuing and switching takes significantly more transit time to process tha</w:t>
      </w:r>
      <w:r w:rsidR="00033D2C">
        <w:rPr>
          <w:rFonts w:cstheme="minorHAnsi"/>
          <w:sz w:val="24"/>
          <w:szCs w:val="24"/>
        </w:rPr>
        <w:t>n</w:t>
      </w:r>
      <w:r w:rsidRPr="00451457">
        <w:rPr>
          <w:rFonts w:cstheme="minorHAnsi"/>
          <w:sz w:val="24"/>
          <w:szCs w:val="24"/>
        </w:rPr>
        <w:t xml:space="preserve"> publish and subscribe techniques.  Thus, for truly low latency situations, publish and subscribe is the recommended path to take.  </w:t>
      </w:r>
      <w:r w:rsidR="004054D7">
        <w:rPr>
          <w:rFonts w:cstheme="minorHAnsi"/>
          <w:sz w:val="24"/>
          <w:szCs w:val="24"/>
        </w:rPr>
        <w:t>It need not be</w:t>
      </w:r>
      <w:r w:rsidRPr="00451457">
        <w:rPr>
          <w:rFonts w:cstheme="minorHAnsi"/>
          <w:sz w:val="24"/>
          <w:szCs w:val="24"/>
        </w:rPr>
        <w:t xml:space="preserve"> the exclusive method of communications at all – </w:t>
      </w:r>
      <w:r w:rsidR="004054D7">
        <w:rPr>
          <w:rFonts w:cstheme="minorHAnsi"/>
          <w:sz w:val="24"/>
          <w:szCs w:val="24"/>
        </w:rPr>
        <w:t xml:space="preserve">but is advantageous </w:t>
      </w:r>
      <w:r w:rsidR="00033D2C">
        <w:rPr>
          <w:rFonts w:cstheme="minorHAnsi"/>
          <w:sz w:val="24"/>
          <w:szCs w:val="24"/>
        </w:rPr>
        <w:t>for</w:t>
      </w:r>
      <w:r w:rsidRPr="00451457">
        <w:rPr>
          <w:rFonts w:cstheme="minorHAnsi"/>
          <w:sz w:val="24"/>
          <w:szCs w:val="24"/>
        </w:rPr>
        <w:t xml:space="preserve"> low latency situations where timing is </w:t>
      </w:r>
      <w:r w:rsidR="004054D7">
        <w:rPr>
          <w:rFonts w:cstheme="minorHAnsi"/>
          <w:sz w:val="24"/>
          <w:szCs w:val="24"/>
        </w:rPr>
        <w:t>critical</w:t>
      </w:r>
      <w:r w:rsidRPr="00451457">
        <w:rPr>
          <w:rFonts w:cstheme="minorHAnsi"/>
          <w:sz w:val="24"/>
          <w:szCs w:val="24"/>
        </w:rPr>
        <w:t>.</w:t>
      </w:r>
    </w:p>
    <w:p w14:paraId="0EEEF238" w14:textId="77777777" w:rsidR="00302C4E" w:rsidRDefault="00302C4E" w:rsidP="00302C4E">
      <w:pPr>
        <w:keepNext/>
        <w:keepLines/>
        <w:spacing w:after="120"/>
        <w:rPr>
          <w:b/>
          <w:bCs/>
          <w:sz w:val="28"/>
          <w:szCs w:val="28"/>
        </w:rPr>
      </w:pPr>
      <w:r w:rsidRPr="006454B4">
        <w:rPr>
          <w:b/>
          <w:bCs/>
          <w:sz w:val="28"/>
          <w:szCs w:val="28"/>
        </w:rPr>
        <w:lastRenderedPageBreak/>
        <w:t>Event Management Using DDS Publish and Subscribe</w:t>
      </w:r>
    </w:p>
    <w:p w14:paraId="7FCF0989" w14:textId="77777777" w:rsidR="00302C4E" w:rsidRPr="00451457" w:rsidRDefault="00302C4E" w:rsidP="00302C4E">
      <w:pPr>
        <w:keepNext/>
        <w:keepLines/>
        <w:spacing w:after="120"/>
        <w:rPr>
          <w:rFonts w:cstheme="minorHAnsi"/>
          <w:sz w:val="24"/>
          <w:szCs w:val="24"/>
        </w:rPr>
      </w:pPr>
      <w:r w:rsidRPr="00451457">
        <w:rPr>
          <w:rFonts w:cstheme="minorHAnsi"/>
          <w:sz w:val="24"/>
          <w:szCs w:val="24"/>
        </w:rPr>
        <w:t>The DDS technique curates events by “topic” assigned to them.  This is in effect a rapid forwarding technique.  But it also allows for multiple microservices to listen to the same stream.  This is extremely important for elements like digital twin services which are shadow monitoring a production stream but not wanting to interfere or to complicate the main application by their virtual presence.</w:t>
      </w:r>
    </w:p>
    <w:p w14:paraId="44ADB9A4" w14:textId="77777777" w:rsidR="00302C4E" w:rsidRPr="00451457" w:rsidRDefault="00302C4E" w:rsidP="00302C4E">
      <w:pPr>
        <w:keepNext/>
        <w:keepLines/>
        <w:spacing w:after="120"/>
        <w:rPr>
          <w:rFonts w:cstheme="minorHAnsi"/>
          <w:sz w:val="24"/>
          <w:szCs w:val="24"/>
        </w:rPr>
      </w:pPr>
      <w:r w:rsidRPr="00451457">
        <w:rPr>
          <w:rFonts w:cstheme="minorHAnsi"/>
          <w:sz w:val="24"/>
          <w:szCs w:val="24"/>
        </w:rPr>
        <w:t>Some representative topics being considered for the Spine DDS Hub are shown in the following lists.</w:t>
      </w:r>
    </w:p>
    <w:p w14:paraId="57B79F92" w14:textId="77777777" w:rsidR="00302C4E" w:rsidRDefault="00302C4E" w:rsidP="00302C4E">
      <w:pPr>
        <w:jc w:val="center"/>
        <w:rPr>
          <w:sz w:val="28"/>
          <w:szCs w:val="28"/>
        </w:rPr>
      </w:pPr>
      <w:r>
        <w:rPr>
          <w:noProof/>
          <w:sz w:val="28"/>
          <w:szCs w:val="28"/>
        </w:rPr>
        <w:drawing>
          <wp:inline distT="0" distB="0" distL="0" distR="0" wp14:anchorId="7FDA8DDE" wp14:editId="7E817CE0">
            <wp:extent cx="5024865" cy="3124200"/>
            <wp:effectExtent l="0" t="0" r="444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056203" cy="3143684"/>
                    </a:xfrm>
                    <a:prstGeom prst="rect">
                      <a:avLst/>
                    </a:prstGeom>
                    <a:noFill/>
                  </pic:spPr>
                </pic:pic>
              </a:graphicData>
            </a:graphic>
          </wp:inline>
        </w:drawing>
      </w:r>
    </w:p>
    <w:p w14:paraId="3A717975" w14:textId="4AF90CE0" w:rsidR="00302C4E" w:rsidRPr="00451457" w:rsidRDefault="00302C4E" w:rsidP="00302C4E">
      <w:pPr>
        <w:rPr>
          <w:rFonts w:cstheme="minorHAnsi"/>
          <w:sz w:val="24"/>
          <w:szCs w:val="24"/>
        </w:rPr>
      </w:pPr>
      <w:r w:rsidRPr="00451457">
        <w:rPr>
          <w:rFonts w:cstheme="minorHAnsi"/>
          <w:sz w:val="24"/>
          <w:szCs w:val="24"/>
        </w:rPr>
        <w:t xml:space="preserve">The use of “topics” </w:t>
      </w:r>
      <w:r w:rsidR="002A3E25">
        <w:rPr>
          <w:rFonts w:cstheme="minorHAnsi"/>
          <w:sz w:val="24"/>
          <w:szCs w:val="24"/>
        </w:rPr>
        <w:t>enables</w:t>
      </w:r>
      <w:r w:rsidRPr="00451457">
        <w:rPr>
          <w:rFonts w:cstheme="minorHAnsi"/>
          <w:sz w:val="24"/>
          <w:szCs w:val="24"/>
        </w:rPr>
        <w:t xml:space="preserve"> curation of messages </w:t>
      </w:r>
      <w:r w:rsidR="00033D2C">
        <w:rPr>
          <w:rFonts w:cstheme="minorHAnsi"/>
          <w:sz w:val="24"/>
          <w:szCs w:val="24"/>
        </w:rPr>
        <w:t xml:space="preserve">is </w:t>
      </w:r>
      <w:r w:rsidRPr="00451457">
        <w:rPr>
          <w:rFonts w:cstheme="minorHAnsi"/>
          <w:sz w:val="24"/>
          <w:szCs w:val="24"/>
        </w:rPr>
        <w:t xml:space="preserve">so that only the pertinent ones are seen.  </w:t>
      </w:r>
      <w:r w:rsidR="002A3E25">
        <w:rPr>
          <w:rFonts w:cstheme="minorHAnsi"/>
          <w:sz w:val="24"/>
          <w:szCs w:val="24"/>
        </w:rPr>
        <w:t>T</w:t>
      </w:r>
      <w:r w:rsidRPr="00451457">
        <w:rPr>
          <w:rFonts w:cstheme="minorHAnsi"/>
          <w:sz w:val="24"/>
          <w:szCs w:val="24"/>
        </w:rPr>
        <w:t xml:space="preserve">he control of the routing of inter-systems messages is very important, especially if sequestered delivery is being controlled and protected using SDN.  Control by network slice </w:t>
      </w:r>
      <w:r w:rsidR="002A3E25">
        <w:rPr>
          <w:rFonts w:cstheme="minorHAnsi"/>
          <w:sz w:val="24"/>
          <w:szCs w:val="24"/>
        </w:rPr>
        <w:t>enables</w:t>
      </w:r>
      <w:r w:rsidRPr="00451457">
        <w:rPr>
          <w:rFonts w:cstheme="minorHAnsi"/>
          <w:sz w:val="24"/>
          <w:szCs w:val="24"/>
        </w:rPr>
        <w:t xml:space="preserve"> management information </w:t>
      </w:r>
      <w:r w:rsidR="002A3E25">
        <w:rPr>
          <w:rFonts w:cstheme="minorHAnsi"/>
          <w:sz w:val="24"/>
          <w:szCs w:val="24"/>
        </w:rPr>
        <w:t xml:space="preserve">to be maintained and handled </w:t>
      </w:r>
      <w:r w:rsidRPr="00451457">
        <w:rPr>
          <w:rFonts w:cstheme="minorHAnsi"/>
          <w:sz w:val="24"/>
          <w:szCs w:val="24"/>
        </w:rPr>
        <w:t>separate from application information</w:t>
      </w:r>
      <w:r w:rsidR="002A3E25">
        <w:rPr>
          <w:rFonts w:cstheme="minorHAnsi"/>
          <w:sz w:val="24"/>
          <w:szCs w:val="24"/>
        </w:rPr>
        <w:t>, while</w:t>
      </w:r>
      <w:r w:rsidRPr="00451457">
        <w:rPr>
          <w:rFonts w:cstheme="minorHAnsi"/>
          <w:sz w:val="24"/>
          <w:szCs w:val="24"/>
        </w:rPr>
        <w:t xml:space="preserve"> security information is separate from other management information.  </w:t>
      </w:r>
      <w:r w:rsidR="0078130E">
        <w:rPr>
          <w:rFonts w:cstheme="minorHAnsi"/>
          <w:sz w:val="24"/>
          <w:szCs w:val="24"/>
        </w:rPr>
        <w:t>The result is</w:t>
      </w:r>
      <w:r w:rsidRPr="00451457">
        <w:rPr>
          <w:rFonts w:cstheme="minorHAnsi"/>
          <w:sz w:val="24"/>
          <w:szCs w:val="24"/>
        </w:rPr>
        <w:t xml:space="preserve"> that software distribution does not interfere with the performance of low latency applications.  </w:t>
      </w:r>
      <w:r w:rsidR="0078130E">
        <w:rPr>
          <w:rFonts w:cstheme="minorHAnsi"/>
          <w:sz w:val="24"/>
          <w:szCs w:val="24"/>
        </w:rPr>
        <w:t>This enables</w:t>
      </w:r>
      <w:r w:rsidR="0078130E" w:rsidRPr="00451457">
        <w:rPr>
          <w:rFonts w:cstheme="minorHAnsi"/>
          <w:sz w:val="24"/>
          <w:szCs w:val="24"/>
        </w:rPr>
        <w:t xml:space="preserve"> the</w:t>
      </w:r>
      <w:r w:rsidR="0078130E">
        <w:rPr>
          <w:rFonts w:cstheme="minorHAnsi"/>
          <w:sz w:val="24"/>
          <w:szCs w:val="24"/>
        </w:rPr>
        <w:t xml:space="preserve"> use of</w:t>
      </w:r>
      <w:r w:rsidR="0078130E" w:rsidRPr="00451457">
        <w:rPr>
          <w:rFonts w:cstheme="minorHAnsi"/>
          <w:sz w:val="24"/>
          <w:szCs w:val="24"/>
        </w:rPr>
        <w:t xml:space="preserve"> </w:t>
      </w:r>
      <w:r w:rsidRPr="00451457">
        <w:rPr>
          <w:rFonts w:cstheme="minorHAnsi"/>
          <w:sz w:val="24"/>
          <w:szCs w:val="24"/>
        </w:rPr>
        <w:t xml:space="preserve">testing functions during devSecOps deliveries can be used to validate that new arrangements </w:t>
      </w:r>
      <w:r w:rsidR="0078130E" w:rsidRPr="00451457">
        <w:rPr>
          <w:rFonts w:cstheme="minorHAnsi"/>
          <w:sz w:val="24"/>
          <w:szCs w:val="24"/>
        </w:rPr>
        <w:t>work</w:t>
      </w:r>
      <w:r w:rsidRPr="00451457">
        <w:rPr>
          <w:rFonts w:cstheme="minorHAnsi"/>
          <w:sz w:val="24"/>
          <w:szCs w:val="24"/>
        </w:rPr>
        <w:t xml:space="preserve"> before </w:t>
      </w:r>
      <w:r w:rsidR="008724B3">
        <w:rPr>
          <w:rFonts w:cstheme="minorHAnsi"/>
          <w:sz w:val="24"/>
          <w:szCs w:val="24"/>
        </w:rPr>
        <w:t>releasing</w:t>
      </w:r>
      <w:r w:rsidRPr="00451457">
        <w:rPr>
          <w:rFonts w:cstheme="minorHAnsi"/>
          <w:sz w:val="24"/>
          <w:szCs w:val="24"/>
        </w:rPr>
        <w:t xml:space="preserve"> into production.</w:t>
      </w:r>
    </w:p>
    <w:p w14:paraId="02BB4889" w14:textId="77777777" w:rsidR="0078130E" w:rsidRDefault="0078130E" w:rsidP="0078130E">
      <w:pPr>
        <w:keepNext/>
        <w:keepLines/>
        <w:rPr>
          <w:rFonts w:cstheme="minorHAnsi"/>
          <w:sz w:val="24"/>
          <w:szCs w:val="24"/>
        </w:rPr>
      </w:pPr>
      <w:r>
        <w:t>more useful applications of “topics” include:</w:t>
      </w:r>
    </w:p>
    <w:p w14:paraId="65DA547B" w14:textId="77777777" w:rsidR="0078130E" w:rsidRDefault="0078130E" w:rsidP="0078130E">
      <w:pPr>
        <w:pStyle w:val="ListParagraph"/>
        <w:keepNext/>
        <w:keepLines/>
        <w:numPr>
          <w:ilvl w:val="0"/>
          <w:numId w:val="13"/>
        </w:numPr>
        <w:contextualSpacing w:val="0"/>
        <w:rPr>
          <w:rFonts w:cstheme="minorHAnsi"/>
          <w:sz w:val="24"/>
          <w:szCs w:val="24"/>
        </w:rPr>
      </w:pPr>
      <w:r>
        <w:rPr>
          <w:rFonts w:cstheme="minorHAnsi"/>
          <w:sz w:val="24"/>
          <w:szCs w:val="24"/>
        </w:rPr>
        <w:t>Network processing for payload applications executing on a node.</w:t>
      </w:r>
    </w:p>
    <w:p w14:paraId="03E7F30B" w14:textId="77777777" w:rsidR="0078130E" w:rsidRDefault="0078130E" w:rsidP="0078130E">
      <w:pPr>
        <w:pStyle w:val="ListParagraph"/>
        <w:keepNext/>
        <w:keepLines/>
        <w:numPr>
          <w:ilvl w:val="0"/>
          <w:numId w:val="13"/>
        </w:numPr>
        <w:contextualSpacing w:val="0"/>
        <w:rPr>
          <w:rFonts w:cstheme="minorHAnsi"/>
          <w:sz w:val="24"/>
          <w:szCs w:val="24"/>
        </w:rPr>
      </w:pPr>
      <w:r>
        <w:rPr>
          <w:rFonts w:cstheme="minorHAnsi"/>
          <w:sz w:val="24"/>
          <w:szCs w:val="24"/>
        </w:rPr>
        <w:t>P</w:t>
      </w:r>
      <w:r w:rsidRPr="00451457">
        <w:rPr>
          <w:rFonts w:cstheme="minorHAnsi"/>
          <w:sz w:val="24"/>
          <w:szCs w:val="24"/>
        </w:rPr>
        <w:t>rovisioning activities when setting up or changing software, firmware, and configuration variables</w:t>
      </w:r>
      <w:r w:rsidRPr="005A4550" w:rsidDel="005A4550">
        <w:rPr>
          <w:rFonts w:cstheme="minorHAnsi"/>
          <w:sz w:val="24"/>
          <w:szCs w:val="24"/>
        </w:rPr>
        <w:t xml:space="preserve"> </w:t>
      </w:r>
      <w:r>
        <w:rPr>
          <w:rFonts w:cstheme="minorHAnsi"/>
          <w:sz w:val="24"/>
          <w:szCs w:val="24"/>
        </w:rPr>
        <w:t>Conducting event management for distributed systems management and security communications.</w:t>
      </w:r>
    </w:p>
    <w:p w14:paraId="746396E1" w14:textId="77777777" w:rsidR="0078130E" w:rsidRPr="00C954CB" w:rsidRDefault="0078130E" w:rsidP="0078130E">
      <w:pPr>
        <w:pStyle w:val="ListParagraph"/>
        <w:numPr>
          <w:ilvl w:val="0"/>
          <w:numId w:val="13"/>
        </w:numPr>
        <w:rPr>
          <w:rFonts w:cstheme="minorHAnsi"/>
          <w:sz w:val="24"/>
          <w:szCs w:val="24"/>
        </w:rPr>
      </w:pPr>
      <w:r>
        <w:rPr>
          <w:rFonts w:cstheme="minorHAnsi"/>
          <w:sz w:val="24"/>
          <w:szCs w:val="24"/>
        </w:rPr>
        <w:t>Isolating maintenance activities needed for devSecOps operations.</w:t>
      </w:r>
    </w:p>
    <w:p w14:paraId="513B4ED3" w14:textId="77777777" w:rsidR="00302C4E" w:rsidRDefault="00302C4E" w:rsidP="00302C4E">
      <w:pPr>
        <w:keepNext/>
        <w:keepLines/>
        <w:spacing w:after="240"/>
        <w:rPr>
          <w:b/>
          <w:bCs/>
          <w:sz w:val="28"/>
          <w:szCs w:val="28"/>
        </w:rPr>
      </w:pPr>
      <w:r w:rsidRPr="00241841">
        <w:rPr>
          <w:b/>
          <w:bCs/>
          <w:sz w:val="28"/>
          <w:szCs w:val="28"/>
        </w:rPr>
        <w:t>The Distributed Data Lake for Network Intelligence</w:t>
      </w:r>
    </w:p>
    <w:p w14:paraId="6B4BDA1A" w14:textId="50D3E6BE" w:rsidR="00302C4E" w:rsidRPr="00451457" w:rsidRDefault="00302C4E" w:rsidP="00302C4E">
      <w:pPr>
        <w:keepNext/>
        <w:keepLines/>
        <w:spacing w:after="120"/>
        <w:rPr>
          <w:rFonts w:cstheme="minorHAnsi"/>
          <w:sz w:val="24"/>
          <w:szCs w:val="24"/>
        </w:rPr>
      </w:pPr>
      <w:r w:rsidRPr="00451457">
        <w:rPr>
          <w:rFonts w:cstheme="minorHAnsi"/>
          <w:sz w:val="24"/>
          <w:szCs w:val="24"/>
        </w:rPr>
        <w:t xml:space="preserve">Within the Spine, we create a virtual </w:t>
      </w:r>
      <w:r w:rsidR="00E615DB">
        <w:rPr>
          <w:rFonts w:cstheme="minorHAnsi"/>
          <w:sz w:val="24"/>
          <w:szCs w:val="24"/>
        </w:rPr>
        <w:t xml:space="preserve">edge </w:t>
      </w:r>
      <w:r w:rsidRPr="00451457">
        <w:rPr>
          <w:rFonts w:cstheme="minorHAnsi"/>
          <w:sz w:val="24"/>
          <w:szCs w:val="24"/>
        </w:rPr>
        <w:t xml:space="preserve">cloud using a </w:t>
      </w:r>
      <w:r w:rsidR="00E615DB">
        <w:rPr>
          <w:rFonts w:cstheme="minorHAnsi"/>
          <w:sz w:val="24"/>
          <w:szCs w:val="24"/>
        </w:rPr>
        <w:t xml:space="preserve">local </w:t>
      </w:r>
      <w:r w:rsidRPr="00451457">
        <w:rPr>
          <w:rFonts w:cstheme="minorHAnsi"/>
          <w:sz w:val="24"/>
          <w:szCs w:val="24"/>
        </w:rPr>
        <w:t xml:space="preserve">distributed data lake.  This is </w:t>
      </w:r>
      <w:r w:rsidR="00E615DB">
        <w:rPr>
          <w:rFonts w:cstheme="minorHAnsi"/>
          <w:sz w:val="24"/>
          <w:szCs w:val="24"/>
        </w:rPr>
        <w:t xml:space="preserve">could be </w:t>
      </w:r>
      <w:r w:rsidRPr="00451457">
        <w:rPr>
          <w:rFonts w:cstheme="minorHAnsi"/>
          <w:sz w:val="24"/>
          <w:szCs w:val="24"/>
        </w:rPr>
        <w:t>provided by the AnyLog features for our Network Intelligence as a Service approach.</w:t>
      </w:r>
    </w:p>
    <w:p w14:paraId="57FB1566" w14:textId="0FE83DA6" w:rsidR="00302C4E" w:rsidRPr="00451457" w:rsidRDefault="00302C4E" w:rsidP="00451457">
      <w:pPr>
        <w:spacing w:after="120"/>
        <w:rPr>
          <w:rFonts w:cstheme="minorHAnsi"/>
          <w:sz w:val="24"/>
          <w:szCs w:val="24"/>
        </w:rPr>
      </w:pPr>
      <w:r>
        <w:t>The virtual cloud replaces some of the public cloud functions by design to control the flood of data that would quickly choke the communications facilities.  The public cloud is still a very important aspect of the overall system of systems. However, it needs to be used for its typical uses and then be augmented by the virtual supercomputer sharded approach at the edges. This approach solves the latency and network traffic problem.</w:t>
      </w:r>
    </w:p>
    <w:p w14:paraId="5670D0EE" w14:textId="5B91B18A" w:rsidR="00302C4E" w:rsidRPr="00451457" w:rsidRDefault="00302C4E" w:rsidP="00302C4E">
      <w:pPr>
        <w:keepNext/>
        <w:keepLines/>
        <w:spacing w:after="120"/>
        <w:rPr>
          <w:rFonts w:cstheme="minorHAnsi"/>
          <w:sz w:val="24"/>
          <w:szCs w:val="24"/>
        </w:rPr>
      </w:pPr>
      <w:r w:rsidRPr="00451457">
        <w:rPr>
          <w:rFonts w:cstheme="minorHAnsi"/>
          <w:sz w:val="24"/>
          <w:szCs w:val="24"/>
        </w:rPr>
        <w:t>The virtual cloud created by the sum of the edges is conceptually show</w:t>
      </w:r>
      <w:r w:rsidR="00E615DB">
        <w:rPr>
          <w:rFonts w:cstheme="minorHAnsi"/>
          <w:sz w:val="24"/>
          <w:szCs w:val="24"/>
        </w:rPr>
        <w:t>n</w:t>
      </w:r>
      <w:r w:rsidRPr="00451457">
        <w:rPr>
          <w:rFonts w:cstheme="minorHAnsi"/>
          <w:sz w:val="24"/>
          <w:szCs w:val="24"/>
        </w:rPr>
        <w:t xml:space="preserve"> in the following diagram.</w:t>
      </w:r>
    </w:p>
    <w:p w14:paraId="410C235C" w14:textId="77777777" w:rsidR="00302C4E" w:rsidRDefault="00302C4E" w:rsidP="00302C4E">
      <w:pPr>
        <w:jc w:val="center"/>
        <w:rPr>
          <w:sz w:val="28"/>
          <w:szCs w:val="28"/>
        </w:rPr>
      </w:pPr>
      <w:r>
        <w:rPr>
          <w:noProof/>
          <w:sz w:val="28"/>
          <w:szCs w:val="28"/>
        </w:rPr>
        <w:drawing>
          <wp:inline distT="0" distB="0" distL="0" distR="0" wp14:anchorId="48A087B3" wp14:editId="0E2B8CEC">
            <wp:extent cx="5939155" cy="3329305"/>
            <wp:effectExtent l="0" t="0" r="4445" b="444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39155" cy="3329305"/>
                    </a:xfrm>
                    <a:prstGeom prst="rect">
                      <a:avLst/>
                    </a:prstGeom>
                    <a:noFill/>
                    <a:ln>
                      <a:noFill/>
                    </a:ln>
                  </pic:spPr>
                </pic:pic>
              </a:graphicData>
            </a:graphic>
          </wp:inline>
        </w:drawing>
      </w:r>
    </w:p>
    <w:p w14:paraId="09B565A7" w14:textId="77777777" w:rsidR="00302C4E" w:rsidRDefault="00302C4E" w:rsidP="00302C4E">
      <w:pPr>
        <w:rPr>
          <w:rFonts w:cstheme="minorHAnsi"/>
          <w:sz w:val="28"/>
          <w:szCs w:val="28"/>
        </w:rPr>
      </w:pPr>
    </w:p>
    <w:p w14:paraId="0F097A5C" w14:textId="77777777" w:rsidR="00302C4E" w:rsidRPr="00451457" w:rsidRDefault="00302C4E" w:rsidP="00302C4E">
      <w:pPr>
        <w:rPr>
          <w:rFonts w:cstheme="minorHAnsi"/>
          <w:sz w:val="24"/>
          <w:szCs w:val="24"/>
        </w:rPr>
      </w:pPr>
      <w:r w:rsidRPr="00451457">
        <w:rPr>
          <w:rFonts w:cstheme="minorHAnsi"/>
          <w:sz w:val="24"/>
          <w:szCs w:val="24"/>
        </w:rPr>
        <w:t>The distributed data lake retains the flood of data collection at the edges.  Only the interesting data flows upward to the higher tiers to prevent flooding.</w:t>
      </w:r>
    </w:p>
    <w:p w14:paraId="6DACBFAA" w14:textId="447CC9D6" w:rsidR="0078130E" w:rsidRPr="00451457" w:rsidRDefault="00302C4E" w:rsidP="0078130E">
      <w:pPr>
        <w:rPr>
          <w:rFonts w:cstheme="minorHAnsi"/>
          <w:sz w:val="24"/>
          <w:szCs w:val="24"/>
        </w:rPr>
      </w:pPr>
      <w:r w:rsidRPr="00451457">
        <w:rPr>
          <w:rFonts w:cstheme="minorHAnsi"/>
          <w:sz w:val="24"/>
          <w:szCs w:val="24"/>
        </w:rPr>
        <w:lastRenderedPageBreak/>
        <w:t>The first level monitoring takes place out at the edge clouds.  Higher order monitoring like at Network Operations Centers takes place at higher levels based on the curated data that is forwarded up from the edges.  Of course, the analysis from above can easily access the entire sharded data lake like a massively parallel processing supercomputer does</w:t>
      </w:r>
      <w:r w:rsidR="0078130E">
        <w:rPr>
          <w:rFonts w:cstheme="minorHAnsi"/>
          <w:sz w:val="24"/>
          <w:szCs w:val="24"/>
        </w:rPr>
        <w:t xml:space="preserve">. </w:t>
      </w:r>
      <w:r w:rsidR="00E615DB">
        <w:rPr>
          <w:rFonts w:cstheme="minorHAnsi"/>
          <w:sz w:val="24"/>
          <w:szCs w:val="24"/>
        </w:rPr>
        <w:t xml:space="preserve"> </w:t>
      </w:r>
      <w:r w:rsidR="0078130E">
        <w:rPr>
          <w:rFonts w:cstheme="minorHAnsi"/>
          <w:sz w:val="24"/>
          <w:szCs w:val="24"/>
        </w:rPr>
        <w:t>However,</w:t>
      </w:r>
      <w:r w:rsidR="0078130E" w:rsidRPr="00451457">
        <w:rPr>
          <w:rFonts w:cstheme="minorHAnsi"/>
          <w:sz w:val="24"/>
          <w:szCs w:val="24"/>
        </w:rPr>
        <w:t xml:space="preserve"> the moment-to-moment monitoring is taking place at the edges to prevent </w:t>
      </w:r>
      <w:r w:rsidR="0078130E">
        <w:rPr>
          <w:rFonts w:cstheme="minorHAnsi"/>
          <w:sz w:val="24"/>
          <w:szCs w:val="24"/>
        </w:rPr>
        <w:t>network congestion</w:t>
      </w:r>
      <w:r w:rsidR="0078130E" w:rsidRPr="00451457">
        <w:rPr>
          <w:rFonts w:cstheme="minorHAnsi"/>
          <w:sz w:val="24"/>
          <w:szCs w:val="24"/>
        </w:rPr>
        <w:t xml:space="preserve"> and to promote low latency.</w:t>
      </w:r>
    </w:p>
    <w:p w14:paraId="6AE4BD52" w14:textId="77777777" w:rsidR="0078130E" w:rsidRPr="00451457" w:rsidRDefault="0078130E" w:rsidP="0078130E">
      <w:pPr>
        <w:rPr>
          <w:rFonts w:cstheme="minorHAnsi"/>
          <w:sz w:val="24"/>
          <w:szCs w:val="24"/>
        </w:rPr>
      </w:pPr>
      <w:r w:rsidRPr="00451457">
        <w:rPr>
          <w:rFonts w:cstheme="minorHAnsi"/>
          <w:sz w:val="24"/>
          <w:szCs w:val="24"/>
        </w:rPr>
        <w:t xml:space="preserve">Queries are formulated from above, a metadata layer </w:t>
      </w:r>
      <w:r>
        <w:rPr>
          <w:rFonts w:cstheme="minorHAnsi"/>
          <w:sz w:val="24"/>
          <w:szCs w:val="24"/>
        </w:rPr>
        <w:t>has knowledge of</w:t>
      </w:r>
      <w:r w:rsidRPr="00451457">
        <w:rPr>
          <w:rFonts w:cstheme="minorHAnsi"/>
          <w:sz w:val="24"/>
          <w:szCs w:val="24"/>
        </w:rPr>
        <w:t xml:space="preserve"> where all the data </w:t>
      </w:r>
      <w:r>
        <w:rPr>
          <w:rFonts w:cstheme="minorHAnsi"/>
          <w:sz w:val="24"/>
          <w:szCs w:val="24"/>
        </w:rPr>
        <w:t>resides</w:t>
      </w:r>
      <w:r w:rsidRPr="00451457">
        <w:rPr>
          <w:rFonts w:cstheme="minorHAnsi"/>
          <w:sz w:val="24"/>
          <w:szCs w:val="24"/>
        </w:rPr>
        <w:t xml:space="preserve">, and queries are routed to only the edge nodes of </w:t>
      </w:r>
      <w:r>
        <w:rPr>
          <w:rFonts w:cstheme="minorHAnsi"/>
          <w:sz w:val="24"/>
          <w:szCs w:val="24"/>
        </w:rPr>
        <w:t>relevance</w:t>
      </w:r>
      <w:r w:rsidRPr="00451457">
        <w:rPr>
          <w:rFonts w:cstheme="minorHAnsi"/>
          <w:sz w:val="24"/>
          <w:szCs w:val="24"/>
        </w:rPr>
        <w:t xml:space="preserve">.  The edge nodes </w:t>
      </w:r>
      <w:r>
        <w:rPr>
          <w:rFonts w:cstheme="minorHAnsi"/>
          <w:sz w:val="24"/>
          <w:szCs w:val="24"/>
        </w:rPr>
        <w:t>process</w:t>
      </w:r>
      <w:r w:rsidRPr="00451457">
        <w:rPr>
          <w:rFonts w:cstheme="minorHAnsi"/>
          <w:sz w:val="24"/>
          <w:szCs w:val="24"/>
        </w:rPr>
        <w:t xml:space="preserve"> the retrieval of the required data and return it to the requestor.  </w:t>
      </w:r>
      <w:r>
        <w:rPr>
          <w:rFonts w:cstheme="minorHAnsi"/>
          <w:sz w:val="24"/>
          <w:szCs w:val="24"/>
        </w:rPr>
        <w:t>From the perspective of the requestor, the</w:t>
      </w:r>
      <w:r w:rsidRPr="00451457">
        <w:rPr>
          <w:rFonts w:cstheme="minorHAnsi"/>
          <w:sz w:val="24"/>
          <w:szCs w:val="24"/>
        </w:rPr>
        <w:t xml:space="preserve"> </w:t>
      </w:r>
      <w:r>
        <w:rPr>
          <w:rFonts w:cstheme="minorHAnsi"/>
          <w:sz w:val="24"/>
          <w:szCs w:val="24"/>
        </w:rPr>
        <w:t xml:space="preserve">aggregate </w:t>
      </w:r>
      <w:r w:rsidRPr="00451457">
        <w:rPr>
          <w:rFonts w:cstheme="minorHAnsi"/>
          <w:sz w:val="24"/>
          <w:szCs w:val="24"/>
        </w:rPr>
        <w:t xml:space="preserve">process </w:t>
      </w:r>
      <w:r>
        <w:rPr>
          <w:rFonts w:cstheme="minorHAnsi"/>
          <w:sz w:val="24"/>
          <w:szCs w:val="24"/>
        </w:rPr>
        <w:t>resembles the querying of</w:t>
      </w:r>
      <w:r w:rsidRPr="00451457">
        <w:rPr>
          <w:rFonts w:cstheme="minorHAnsi"/>
          <w:sz w:val="24"/>
          <w:szCs w:val="24"/>
        </w:rPr>
        <w:t xml:space="preserve"> a local database.  The</w:t>
      </w:r>
      <w:r>
        <w:rPr>
          <w:rFonts w:cstheme="minorHAnsi"/>
          <w:sz w:val="24"/>
          <w:szCs w:val="24"/>
        </w:rPr>
        <w:t xml:space="preserve"> resulting overall speed of </w:t>
      </w:r>
      <w:r w:rsidRPr="00451457">
        <w:rPr>
          <w:rFonts w:cstheme="minorHAnsi"/>
          <w:sz w:val="24"/>
          <w:szCs w:val="24"/>
        </w:rPr>
        <w:t xml:space="preserve">queries and responses </w:t>
      </w:r>
      <w:r>
        <w:rPr>
          <w:rFonts w:cstheme="minorHAnsi"/>
          <w:sz w:val="24"/>
          <w:szCs w:val="24"/>
        </w:rPr>
        <w:t xml:space="preserve">is greatly enhanced </w:t>
      </w:r>
      <w:r w:rsidRPr="00451457">
        <w:rPr>
          <w:rFonts w:cstheme="minorHAnsi"/>
          <w:sz w:val="24"/>
          <w:szCs w:val="24"/>
        </w:rPr>
        <w:t>when considering the size of the overall virtual database being accessed.</w:t>
      </w:r>
    </w:p>
    <w:p w14:paraId="2613D47C" w14:textId="77777777" w:rsidR="00302C4E" w:rsidRDefault="00302C4E" w:rsidP="00302C4E">
      <w:pPr>
        <w:keepNext/>
        <w:keepLines/>
        <w:spacing w:after="240"/>
        <w:rPr>
          <w:b/>
          <w:bCs/>
          <w:sz w:val="28"/>
          <w:szCs w:val="28"/>
        </w:rPr>
      </w:pPr>
      <w:r>
        <w:rPr>
          <w:b/>
          <w:bCs/>
          <w:sz w:val="28"/>
          <w:szCs w:val="28"/>
        </w:rPr>
        <w:t>The Application Containers</w:t>
      </w:r>
    </w:p>
    <w:p w14:paraId="61CB72CF" w14:textId="77777777" w:rsidR="00302C4E" w:rsidRPr="00451457" w:rsidRDefault="00302C4E" w:rsidP="00302C4E">
      <w:pPr>
        <w:keepNext/>
        <w:keepLines/>
        <w:spacing w:after="120"/>
        <w:rPr>
          <w:rFonts w:cstheme="minorHAnsi"/>
          <w:sz w:val="24"/>
          <w:szCs w:val="24"/>
        </w:rPr>
      </w:pPr>
      <w:r w:rsidRPr="00451457">
        <w:rPr>
          <w:rFonts w:cstheme="minorHAnsi"/>
          <w:sz w:val="24"/>
          <w:szCs w:val="24"/>
        </w:rPr>
        <w:t>There can be multiple application containers housed in the pod at the remote node.  Each container can contain a proxy that allows publish and subscribe access to the DDS Hub in the Spine.</w:t>
      </w:r>
    </w:p>
    <w:p w14:paraId="55006044" w14:textId="77777777" w:rsidR="00302C4E" w:rsidRDefault="00302C4E" w:rsidP="00302C4E">
      <w:pPr>
        <w:jc w:val="center"/>
        <w:rPr>
          <w:sz w:val="28"/>
          <w:szCs w:val="28"/>
        </w:rPr>
      </w:pPr>
      <w:r>
        <w:rPr>
          <w:noProof/>
          <w:sz w:val="28"/>
          <w:szCs w:val="28"/>
        </w:rPr>
        <w:drawing>
          <wp:inline distT="0" distB="0" distL="0" distR="0" wp14:anchorId="1D64A1E0" wp14:editId="38A2DE2D">
            <wp:extent cx="4442460" cy="29337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442460" cy="2933700"/>
                    </a:xfrm>
                    <a:prstGeom prst="rect">
                      <a:avLst/>
                    </a:prstGeom>
                    <a:noFill/>
                  </pic:spPr>
                </pic:pic>
              </a:graphicData>
            </a:graphic>
          </wp:inline>
        </w:drawing>
      </w:r>
    </w:p>
    <w:p w14:paraId="0A79EE38" w14:textId="77777777" w:rsidR="00302C4E" w:rsidRDefault="00302C4E" w:rsidP="00302C4E">
      <w:pPr>
        <w:rPr>
          <w:rFonts w:cstheme="minorHAnsi"/>
          <w:sz w:val="28"/>
          <w:szCs w:val="28"/>
        </w:rPr>
      </w:pPr>
    </w:p>
    <w:p w14:paraId="02B481D6" w14:textId="5D324637" w:rsidR="00302C4E" w:rsidRPr="00451457" w:rsidRDefault="00302C4E" w:rsidP="00302C4E">
      <w:pPr>
        <w:rPr>
          <w:rFonts w:cstheme="minorHAnsi"/>
          <w:sz w:val="24"/>
          <w:szCs w:val="24"/>
        </w:rPr>
      </w:pPr>
      <w:r w:rsidRPr="00451457">
        <w:rPr>
          <w:rFonts w:cstheme="minorHAnsi"/>
          <w:sz w:val="24"/>
          <w:szCs w:val="24"/>
        </w:rPr>
        <w:t>Microservices in application containers can publish and subscribe messages during their operation using those proxies.  The connection is dynamic, so that new connections can be create</w:t>
      </w:r>
      <w:r w:rsidR="0078130E">
        <w:rPr>
          <w:rFonts w:cstheme="minorHAnsi"/>
          <w:sz w:val="24"/>
          <w:szCs w:val="24"/>
        </w:rPr>
        <w:t>d</w:t>
      </w:r>
      <w:r w:rsidRPr="00451457">
        <w:rPr>
          <w:rFonts w:cstheme="minorHAnsi"/>
          <w:sz w:val="24"/>
          <w:szCs w:val="24"/>
        </w:rPr>
        <w:t xml:space="preserve"> at any time.  The </w:t>
      </w:r>
      <w:r w:rsidR="0078130E">
        <w:rPr>
          <w:rFonts w:cstheme="minorHAnsi"/>
          <w:sz w:val="24"/>
          <w:szCs w:val="24"/>
        </w:rPr>
        <w:t>data</w:t>
      </w:r>
      <w:r w:rsidRPr="00451457">
        <w:rPr>
          <w:rFonts w:cstheme="minorHAnsi"/>
          <w:sz w:val="24"/>
          <w:szCs w:val="24"/>
        </w:rPr>
        <w:t xml:space="preserve"> recorded are typically streams of event notifications that need to be processed or recorded into logs, or forwarded to another node.</w:t>
      </w:r>
    </w:p>
    <w:p w14:paraId="61E597A7" w14:textId="162E225C" w:rsidR="00302C4E" w:rsidRPr="00451457" w:rsidRDefault="00302C4E" w:rsidP="0078130E">
      <w:pPr>
        <w:keepNext/>
        <w:keepLines/>
        <w:rPr>
          <w:rFonts w:cstheme="minorHAnsi"/>
          <w:sz w:val="24"/>
          <w:szCs w:val="24"/>
        </w:rPr>
      </w:pPr>
      <w:r w:rsidRPr="00451457">
        <w:rPr>
          <w:rFonts w:cstheme="minorHAnsi"/>
          <w:sz w:val="24"/>
          <w:szCs w:val="24"/>
        </w:rPr>
        <w:lastRenderedPageBreak/>
        <w:t xml:space="preserve">Examples of containers containing application microservices </w:t>
      </w:r>
      <w:r w:rsidR="0078130E">
        <w:rPr>
          <w:rFonts w:cstheme="minorHAnsi"/>
          <w:sz w:val="24"/>
          <w:szCs w:val="24"/>
        </w:rPr>
        <w:t>may include</w:t>
      </w:r>
      <w:r w:rsidRPr="00451457">
        <w:rPr>
          <w:rFonts w:cstheme="minorHAnsi"/>
          <w:sz w:val="24"/>
          <w:szCs w:val="24"/>
        </w:rPr>
        <w:t xml:space="preserve"> some of the following:</w:t>
      </w:r>
    </w:p>
    <w:p w14:paraId="3FF7C241" w14:textId="77777777" w:rsidR="00302C4E" w:rsidRPr="00451457" w:rsidRDefault="00302C4E" w:rsidP="0078130E">
      <w:pPr>
        <w:pStyle w:val="ListParagraph"/>
        <w:keepNext/>
        <w:keepLines/>
        <w:numPr>
          <w:ilvl w:val="0"/>
          <w:numId w:val="5"/>
        </w:numPr>
        <w:rPr>
          <w:rFonts w:cstheme="minorHAnsi"/>
          <w:sz w:val="24"/>
          <w:szCs w:val="24"/>
        </w:rPr>
      </w:pPr>
      <w:r w:rsidRPr="00451457">
        <w:rPr>
          <w:rFonts w:cstheme="minorHAnsi"/>
          <w:sz w:val="24"/>
          <w:szCs w:val="24"/>
        </w:rPr>
        <w:t>Deeptector AI processing of video streams</w:t>
      </w:r>
    </w:p>
    <w:p w14:paraId="1EE40744" w14:textId="77777777" w:rsidR="00302C4E" w:rsidRPr="00451457" w:rsidRDefault="00302C4E" w:rsidP="0078130E">
      <w:pPr>
        <w:pStyle w:val="ListParagraph"/>
        <w:keepNext/>
        <w:keepLines/>
        <w:numPr>
          <w:ilvl w:val="0"/>
          <w:numId w:val="5"/>
        </w:numPr>
        <w:rPr>
          <w:rFonts w:cstheme="minorHAnsi"/>
          <w:sz w:val="24"/>
          <w:szCs w:val="24"/>
        </w:rPr>
      </w:pPr>
      <w:r w:rsidRPr="00451457">
        <w:rPr>
          <w:rFonts w:cstheme="minorHAnsi"/>
          <w:sz w:val="24"/>
          <w:szCs w:val="24"/>
        </w:rPr>
        <w:t>O-RAN processing of private network communications</w:t>
      </w:r>
    </w:p>
    <w:p w14:paraId="2CF77267" w14:textId="77777777" w:rsidR="00302C4E" w:rsidRPr="00451457" w:rsidRDefault="00302C4E" w:rsidP="00302C4E">
      <w:pPr>
        <w:pStyle w:val="ListParagraph"/>
        <w:numPr>
          <w:ilvl w:val="0"/>
          <w:numId w:val="5"/>
        </w:numPr>
        <w:rPr>
          <w:rFonts w:cstheme="minorHAnsi"/>
          <w:sz w:val="24"/>
          <w:szCs w:val="24"/>
        </w:rPr>
      </w:pPr>
      <w:r w:rsidRPr="00451457">
        <w:rPr>
          <w:rFonts w:cstheme="minorHAnsi"/>
          <w:sz w:val="24"/>
          <w:szCs w:val="24"/>
        </w:rPr>
        <w:t>Energy management of microgrid operations</w:t>
      </w:r>
    </w:p>
    <w:p w14:paraId="2BECA3D3" w14:textId="77777777" w:rsidR="00302C4E" w:rsidRPr="00451457" w:rsidRDefault="00302C4E" w:rsidP="00302C4E">
      <w:pPr>
        <w:rPr>
          <w:rFonts w:cstheme="minorHAnsi"/>
          <w:sz w:val="24"/>
          <w:szCs w:val="24"/>
        </w:rPr>
      </w:pPr>
      <w:r w:rsidRPr="00451457">
        <w:rPr>
          <w:rFonts w:cstheme="minorHAnsi"/>
          <w:sz w:val="24"/>
          <w:szCs w:val="24"/>
        </w:rPr>
        <w:t>These are the basic workhorses of the node for the value stream applications.</w:t>
      </w:r>
    </w:p>
    <w:p w14:paraId="3055974A" w14:textId="77777777" w:rsidR="00302C4E" w:rsidRDefault="00302C4E" w:rsidP="00451457">
      <w:pPr>
        <w:keepNext/>
        <w:keepLines/>
        <w:spacing w:after="240"/>
        <w:rPr>
          <w:b/>
          <w:bCs/>
          <w:sz w:val="28"/>
          <w:szCs w:val="28"/>
        </w:rPr>
      </w:pPr>
      <w:r>
        <w:t>The digital twin Containers</w:t>
      </w:r>
    </w:p>
    <w:p w14:paraId="5E99D037" w14:textId="564A3471" w:rsidR="00302C4E" w:rsidRPr="00451457" w:rsidRDefault="00AA441E" w:rsidP="00451457">
      <w:pPr>
        <w:keepNext/>
        <w:keepLines/>
        <w:spacing w:after="120"/>
        <w:rPr>
          <w:rFonts w:cstheme="minorHAnsi"/>
          <w:sz w:val="24"/>
          <w:szCs w:val="24"/>
        </w:rPr>
      </w:pPr>
      <w:r>
        <w:t>In situations where latency is a factor, it may be convenient to place the logic of a digital twin ability out at an edge node where latency is a factor.  These operate as separate containers, but using essentially the same access technique for listening to the data streams as they pass through.  Also, these can be very useful for publishing alarm events if something is going on that deserves higher level attention.</w:t>
      </w:r>
    </w:p>
    <w:p w14:paraId="4DD5C21E" w14:textId="77777777" w:rsidR="00302C4E" w:rsidRPr="00970A80" w:rsidRDefault="00302C4E" w:rsidP="00451457">
      <w:pPr>
        <w:keepNext/>
        <w:keepLines/>
        <w:spacing w:after="120"/>
        <w:rPr>
          <w:rFonts w:cstheme="minorHAnsi"/>
          <w:sz w:val="28"/>
          <w:szCs w:val="28"/>
        </w:rPr>
      </w:pPr>
    </w:p>
    <w:p w14:paraId="1C84E792" w14:textId="77777777" w:rsidR="00302C4E" w:rsidRDefault="00302C4E" w:rsidP="00302C4E">
      <w:pPr>
        <w:jc w:val="center"/>
        <w:rPr>
          <w:sz w:val="28"/>
          <w:szCs w:val="28"/>
        </w:rPr>
      </w:pPr>
      <w:r>
        <w:rPr>
          <w:noProof/>
          <w:sz w:val="28"/>
          <w:szCs w:val="28"/>
        </w:rPr>
        <w:drawing>
          <wp:inline distT="0" distB="0" distL="0" distR="0" wp14:anchorId="5B3228FB" wp14:editId="2E5B0DB6">
            <wp:extent cx="4518660" cy="29337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518660" cy="2933700"/>
                    </a:xfrm>
                    <a:prstGeom prst="rect">
                      <a:avLst/>
                    </a:prstGeom>
                    <a:noFill/>
                  </pic:spPr>
                </pic:pic>
              </a:graphicData>
            </a:graphic>
          </wp:inline>
        </w:drawing>
      </w:r>
    </w:p>
    <w:p w14:paraId="31B48A61" w14:textId="77777777" w:rsidR="00302C4E" w:rsidRDefault="00302C4E" w:rsidP="00302C4E">
      <w:pPr>
        <w:rPr>
          <w:rFonts w:cstheme="minorHAnsi"/>
          <w:sz w:val="28"/>
          <w:szCs w:val="28"/>
        </w:rPr>
      </w:pPr>
    </w:p>
    <w:p w14:paraId="762D89DF" w14:textId="77777777" w:rsidR="00302C4E" w:rsidRPr="00451457" w:rsidRDefault="00302C4E" w:rsidP="00302C4E">
      <w:pPr>
        <w:rPr>
          <w:rFonts w:cstheme="minorHAnsi"/>
          <w:sz w:val="24"/>
          <w:szCs w:val="24"/>
        </w:rPr>
      </w:pPr>
      <w:r w:rsidRPr="00451457">
        <w:rPr>
          <w:rFonts w:cstheme="minorHAnsi"/>
          <w:sz w:val="24"/>
          <w:szCs w:val="24"/>
        </w:rPr>
        <w:t>Examples of digital twin sensor processors at the edges might include the following:</w:t>
      </w:r>
    </w:p>
    <w:p w14:paraId="4C0F19A9" w14:textId="77777777" w:rsidR="00302C4E" w:rsidRPr="00451457" w:rsidRDefault="00302C4E" w:rsidP="00302C4E">
      <w:pPr>
        <w:pStyle w:val="ListParagraph"/>
        <w:numPr>
          <w:ilvl w:val="0"/>
          <w:numId w:val="6"/>
        </w:numPr>
        <w:rPr>
          <w:rFonts w:cstheme="minorHAnsi"/>
          <w:sz w:val="24"/>
          <w:szCs w:val="24"/>
        </w:rPr>
      </w:pPr>
      <w:r w:rsidRPr="00451457">
        <w:rPr>
          <w:rFonts w:cstheme="minorHAnsi"/>
          <w:sz w:val="24"/>
          <w:szCs w:val="24"/>
        </w:rPr>
        <w:t>Performance management of communications.</w:t>
      </w:r>
    </w:p>
    <w:p w14:paraId="7A5846BA" w14:textId="77777777" w:rsidR="00302C4E" w:rsidRPr="00451457" w:rsidRDefault="00302C4E" w:rsidP="00302C4E">
      <w:pPr>
        <w:pStyle w:val="ListParagraph"/>
        <w:numPr>
          <w:ilvl w:val="0"/>
          <w:numId w:val="6"/>
        </w:numPr>
        <w:rPr>
          <w:rFonts w:cstheme="minorHAnsi"/>
          <w:sz w:val="24"/>
          <w:szCs w:val="24"/>
        </w:rPr>
      </w:pPr>
      <w:r w:rsidRPr="00451457">
        <w:rPr>
          <w:rFonts w:cstheme="minorHAnsi"/>
          <w:sz w:val="24"/>
          <w:szCs w:val="24"/>
        </w:rPr>
        <w:t>Electric power optimization in smart buildings</w:t>
      </w:r>
    </w:p>
    <w:p w14:paraId="279E41B6" w14:textId="77777777" w:rsidR="00302C4E" w:rsidRPr="00451457" w:rsidRDefault="00302C4E" w:rsidP="00302C4E">
      <w:pPr>
        <w:rPr>
          <w:rFonts w:cstheme="minorHAnsi"/>
          <w:sz w:val="24"/>
          <w:szCs w:val="24"/>
        </w:rPr>
      </w:pPr>
      <w:r w:rsidRPr="00451457">
        <w:rPr>
          <w:rFonts w:cstheme="minorHAnsi"/>
          <w:sz w:val="24"/>
          <w:szCs w:val="24"/>
        </w:rPr>
        <w:t>The distinction between the edge digital twin and an edge application will begin to blur as the digital twin operations begin to take on more and more significant real-time responsibilities.</w:t>
      </w:r>
    </w:p>
    <w:p w14:paraId="7D4BAB92" w14:textId="77777777" w:rsidR="00302C4E" w:rsidRDefault="00302C4E" w:rsidP="00302C4E">
      <w:pPr>
        <w:keepNext/>
        <w:keepLines/>
        <w:spacing w:after="240"/>
        <w:rPr>
          <w:b/>
          <w:bCs/>
          <w:sz w:val="28"/>
          <w:szCs w:val="28"/>
        </w:rPr>
      </w:pPr>
      <w:r w:rsidRPr="00241841">
        <w:rPr>
          <w:b/>
          <w:bCs/>
          <w:sz w:val="28"/>
          <w:szCs w:val="28"/>
        </w:rPr>
        <w:lastRenderedPageBreak/>
        <w:t>Distributed Systems Management</w:t>
      </w:r>
    </w:p>
    <w:p w14:paraId="5B01F2AE" w14:textId="46BBE44D" w:rsidR="00302C4E" w:rsidRPr="00451457" w:rsidRDefault="00302C4E" w:rsidP="00302C4E">
      <w:pPr>
        <w:keepNext/>
        <w:keepLines/>
        <w:spacing w:after="120"/>
        <w:rPr>
          <w:rFonts w:cstheme="minorHAnsi"/>
          <w:sz w:val="24"/>
          <w:szCs w:val="24"/>
        </w:rPr>
      </w:pPr>
      <w:r>
        <w:t xml:space="preserve">The overall distributed systems management of the system of systems has the traditional structure of managers, intermediate managers, and agents, but distributed in pairs down the tiered environment.  As we examine the details a little more closely, the subfunctions begin to decompose into subsystems on the management side as shown in the diagram below. The agent functions begin to decompose into rings of security for defense in depth purposes. </w:t>
      </w:r>
    </w:p>
    <w:p w14:paraId="74C7D3C0" w14:textId="77777777" w:rsidR="00302C4E" w:rsidRDefault="00302C4E" w:rsidP="00302C4E">
      <w:pPr>
        <w:jc w:val="center"/>
        <w:rPr>
          <w:sz w:val="28"/>
          <w:szCs w:val="28"/>
        </w:rPr>
      </w:pPr>
      <w:r>
        <w:rPr>
          <w:noProof/>
          <w:sz w:val="28"/>
          <w:szCs w:val="28"/>
        </w:rPr>
        <w:drawing>
          <wp:inline distT="0" distB="0" distL="0" distR="0" wp14:anchorId="7629C180" wp14:editId="3AF14928">
            <wp:extent cx="5082338" cy="3395663"/>
            <wp:effectExtent l="0" t="0" r="444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111633" cy="3415236"/>
                    </a:xfrm>
                    <a:prstGeom prst="rect">
                      <a:avLst/>
                    </a:prstGeom>
                    <a:noFill/>
                  </pic:spPr>
                </pic:pic>
              </a:graphicData>
            </a:graphic>
          </wp:inline>
        </w:drawing>
      </w:r>
    </w:p>
    <w:p w14:paraId="31136516" w14:textId="77777777" w:rsidR="00302C4E" w:rsidRDefault="00302C4E" w:rsidP="00302C4E">
      <w:pPr>
        <w:spacing w:after="120"/>
        <w:rPr>
          <w:rFonts w:cstheme="minorHAnsi"/>
          <w:sz w:val="28"/>
          <w:szCs w:val="28"/>
        </w:rPr>
      </w:pPr>
    </w:p>
    <w:p w14:paraId="5019CC0A" w14:textId="6630482F" w:rsidR="00302C4E" w:rsidRPr="00451457" w:rsidRDefault="00302C4E" w:rsidP="00302C4E">
      <w:pPr>
        <w:spacing w:after="120"/>
        <w:rPr>
          <w:rFonts w:cstheme="minorHAnsi"/>
          <w:sz w:val="24"/>
          <w:szCs w:val="24"/>
        </w:rPr>
      </w:pPr>
      <w:r w:rsidRPr="00451457">
        <w:rPr>
          <w:rFonts w:cstheme="minorHAnsi"/>
          <w:sz w:val="24"/>
          <w:szCs w:val="24"/>
        </w:rPr>
        <w:t>As has already been introduced, Distributed Systems Management must assist in the fundamental overall systems management process</w:t>
      </w:r>
      <w:r w:rsidR="00D64B43">
        <w:rPr>
          <w:rFonts w:cstheme="minorHAnsi"/>
          <w:sz w:val="24"/>
          <w:szCs w:val="24"/>
        </w:rPr>
        <w:t xml:space="preserve"> handling</w:t>
      </w:r>
      <w:r w:rsidRPr="00451457">
        <w:rPr>
          <w:rFonts w:cstheme="minorHAnsi"/>
          <w:sz w:val="24"/>
          <w:szCs w:val="24"/>
        </w:rPr>
        <w:t>:</w:t>
      </w:r>
    </w:p>
    <w:p w14:paraId="08B58DAD" w14:textId="77777777" w:rsidR="00302C4E" w:rsidRPr="00451457" w:rsidRDefault="00302C4E" w:rsidP="00302C4E">
      <w:pPr>
        <w:pStyle w:val="ListParagraph"/>
        <w:numPr>
          <w:ilvl w:val="0"/>
          <w:numId w:val="3"/>
        </w:numPr>
        <w:spacing w:after="120"/>
        <w:contextualSpacing w:val="0"/>
        <w:rPr>
          <w:rFonts w:cstheme="minorHAnsi"/>
          <w:sz w:val="24"/>
          <w:szCs w:val="24"/>
        </w:rPr>
      </w:pPr>
      <w:r w:rsidRPr="00451457">
        <w:rPr>
          <w:rFonts w:cstheme="minorHAnsi"/>
          <w:sz w:val="24"/>
          <w:szCs w:val="24"/>
        </w:rPr>
        <w:t>Faults</w:t>
      </w:r>
    </w:p>
    <w:p w14:paraId="3808EADC" w14:textId="77777777" w:rsidR="00302C4E" w:rsidRPr="00451457" w:rsidRDefault="00302C4E" w:rsidP="00302C4E">
      <w:pPr>
        <w:pStyle w:val="ListParagraph"/>
        <w:numPr>
          <w:ilvl w:val="0"/>
          <w:numId w:val="3"/>
        </w:numPr>
        <w:spacing w:after="120"/>
        <w:contextualSpacing w:val="0"/>
        <w:rPr>
          <w:rFonts w:cstheme="minorHAnsi"/>
          <w:sz w:val="24"/>
          <w:szCs w:val="24"/>
        </w:rPr>
      </w:pPr>
      <w:r w:rsidRPr="00451457">
        <w:rPr>
          <w:rFonts w:cstheme="minorHAnsi"/>
          <w:sz w:val="24"/>
          <w:szCs w:val="24"/>
        </w:rPr>
        <w:t>Configuration</w:t>
      </w:r>
    </w:p>
    <w:p w14:paraId="4926B890" w14:textId="77777777" w:rsidR="00302C4E" w:rsidRPr="00451457" w:rsidRDefault="00302C4E" w:rsidP="00302C4E">
      <w:pPr>
        <w:pStyle w:val="ListParagraph"/>
        <w:numPr>
          <w:ilvl w:val="0"/>
          <w:numId w:val="3"/>
        </w:numPr>
        <w:spacing w:after="120"/>
        <w:contextualSpacing w:val="0"/>
        <w:rPr>
          <w:rFonts w:cstheme="minorHAnsi"/>
          <w:sz w:val="24"/>
          <w:szCs w:val="24"/>
        </w:rPr>
      </w:pPr>
      <w:r w:rsidRPr="00451457">
        <w:rPr>
          <w:rFonts w:cstheme="minorHAnsi"/>
          <w:sz w:val="24"/>
          <w:szCs w:val="24"/>
        </w:rPr>
        <w:t>Accounting</w:t>
      </w:r>
    </w:p>
    <w:p w14:paraId="6D834074" w14:textId="77777777" w:rsidR="00302C4E" w:rsidRPr="00451457" w:rsidRDefault="00302C4E" w:rsidP="00302C4E">
      <w:pPr>
        <w:pStyle w:val="ListParagraph"/>
        <w:numPr>
          <w:ilvl w:val="0"/>
          <w:numId w:val="3"/>
        </w:numPr>
        <w:spacing w:after="120"/>
        <w:contextualSpacing w:val="0"/>
        <w:rPr>
          <w:rFonts w:cstheme="minorHAnsi"/>
          <w:sz w:val="24"/>
          <w:szCs w:val="24"/>
        </w:rPr>
      </w:pPr>
      <w:r w:rsidRPr="00451457">
        <w:rPr>
          <w:rFonts w:cstheme="minorHAnsi"/>
          <w:sz w:val="24"/>
          <w:szCs w:val="24"/>
        </w:rPr>
        <w:t>Performance</w:t>
      </w:r>
    </w:p>
    <w:p w14:paraId="5F4CA1AB" w14:textId="77777777" w:rsidR="00302C4E" w:rsidRPr="00451457" w:rsidRDefault="00302C4E" w:rsidP="00302C4E">
      <w:pPr>
        <w:pStyle w:val="ListParagraph"/>
        <w:numPr>
          <w:ilvl w:val="0"/>
          <w:numId w:val="3"/>
        </w:numPr>
        <w:spacing w:after="120"/>
        <w:contextualSpacing w:val="0"/>
        <w:rPr>
          <w:rFonts w:cstheme="minorHAnsi"/>
          <w:sz w:val="24"/>
          <w:szCs w:val="24"/>
        </w:rPr>
      </w:pPr>
      <w:r w:rsidRPr="00451457">
        <w:rPr>
          <w:rFonts w:cstheme="minorHAnsi"/>
          <w:sz w:val="24"/>
          <w:szCs w:val="24"/>
        </w:rPr>
        <w:t>Security – Identity, Authentication, Authorization, Auditing</w:t>
      </w:r>
    </w:p>
    <w:p w14:paraId="28B9EE91" w14:textId="77777777" w:rsidR="00D64B43" w:rsidRPr="00D64B43" w:rsidRDefault="00D64B43" w:rsidP="00D64B43">
      <w:pPr>
        <w:spacing w:after="120"/>
        <w:rPr>
          <w:rFonts w:cstheme="minorHAnsi"/>
          <w:sz w:val="24"/>
          <w:szCs w:val="24"/>
        </w:rPr>
      </w:pPr>
      <w:r w:rsidRPr="00D64B43">
        <w:rPr>
          <w:rFonts w:cstheme="minorHAnsi"/>
          <w:sz w:val="24"/>
          <w:szCs w:val="24"/>
        </w:rPr>
        <w:t>The ability to process management commands and guidance and the precise time synchronization are critical.</w:t>
      </w:r>
    </w:p>
    <w:p w14:paraId="59A133A3" w14:textId="77777777" w:rsidR="00313970" w:rsidRDefault="00313970" w:rsidP="00313970">
      <w:pPr>
        <w:keepNext/>
        <w:keepLines/>
        <w:rPr>
          <w:rFonts w:cstheme="minorHAnsi"/>
          <w:sz w:val="24"/>
          <w:szCs w:val="24"/>
        </w:rPr>
      </w:pPr>
      <w:r w:rsidRPr="00313970">
        <w:rPr>
          <w:rFonts w:cstheme="minorHAnsi"/>
          <w:sz w:val="24"/>
          <w:szCs w:val="24"/>
        </w:rPr>
        <w:lastRenderedPageBreak/>
        <w:t xml:space="preserve">For some situations, the nodes may contain special silicon for security purposes such as the TPM processor on Intel devices. </w:t>
      </w:r>
    </w:p>
    <w:p w14:paraId="3EE72947" w14:textId="6B092A1B" w:rsidR="00302C4E" w:rsidRPr="009173E5" w:rsidRDefault="00313970" w:rsidP="00313970">
      <w:pPr>
        <w:jc w:val="center"/>
        <w:rPr>
          <w:sz w:val="28"/>
          <w:szCs w:val="28"/>
        </w:rPr>
      </w:pPr>
      <w:r w:rsidRPr="00313970">
        <w:rPr>
          <w:rFonts w:cstheme="minorHAnsi"/>
          <w:sz w:val="24"/>
          <w:szCs w:val="24"/>
        </w:rPr>
        <w:t xml:space="preserve"> </w:t>
      </w:r>
      <w:r w:rsidR="00302C4E">
        <w:rPr>
          <w:noProof/>
          <w:sz w:val="28"/>
          <w:szCs w:val="28"/>
        </w:rPr>
        <w:drawing>
          <wp:inline distT="0" distB="0" distL="0" distR="0" wp14:anchorId="55904E89" wp14:editId="1C21B0CB">
            <wp:extent cx="4956810" cy="1570717"/>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985714" cy="1579876"/>
                    </a:xfrm>
                    <a:prstGeom prst="rect">
                      <a:avLst/>
                    </a:prstGeom>
                    <a:noFill/>
                  </pic:spPr>
                </pic:pic>
              </a:graphicData>
            </a:graphic>
          </wp:inline>
        </w:drawing>
      </w:r>
    </w:p>
    <w:p w14:paraId="45274EA0" w14:textId="77777777" w:rsidR="00302C4E" w:rsidRDefault="00302C4E" w:rsidP="00302C4E">
      <w:pPr>
        <w:rPr>
          <w:rFonts w:cstheme="minorHAnsi"/>
          <w:sz w:val="28"/>
          <w:szCs w:val="28"/>
        </w:rPr>
      </w:pPr>
    </w:p>
    <w:p w14:paraId="30E5C45B" w14:textId="77777777" w:rsidR="00D64B43" w:rsidRPr="00313970" w:rsidRDefault="00D64B43" w:rsidP="00D64B43">
      <w:pPr>
        <w:rPr>
          <w:rFonts w:cstheme="minorHAnsi"/>
          <w:sz w:val="24"/>
          <w:szCs w:val="24"/>
        </w:rPr>
      </w:pPr>
      <w:r w:rsidRPr="00313970">
        <w:rPr>
          <w:rFonts w:cstheme="minorHAnsi"/>
          <w:sz w:val="24"/>
          <w:szCs w:val="24"/>
        </w:rPr>
        <w:t xml:space="preserve">This specialized silicon allows for extra levels of isolation of certain security sensitive data important to the node.  </w:t>
      </w:r>
      <w:r>
        <w:rPr>
          <w:rFonts w:cstheme="minorHAnsi"/>
          <w:sz w:val="24"/>
          <w:szCs w:val="24"/>
        </w:rPr>
        <w:t>T</w:t>
      </w:r>
      <w:r w:rsidRPr="00313970">
        <w:rPr>
          <w:rFonts w:cstheme="minorHAnsi"/>
          <w:sz w:val="24"/>
          <w:szCs w:val="24"/>
        </w:rPr>
        <w:t>he defense in depth approach sets up a hierarchy of moats and drawbridges to protect the inner core</w:t>
      </w:r>
      <w:r>
        <w:rPr>
          <w:rFonts w:cstheme="minorHAnsi"/>
          <w:sz w:val="24"/>
          <w:szCs w:val="24"/>
        </w:rPr>
        <w:t>, providing the separation of processing regions for the extra security steps needed for many OT environments</w:t>
      </w:r>
      <w:r w:rsidRPr="00313970">
        <w:rPr>
          <w:rFonts w:cstheme="minorHAnsi"/>
          <w:sz w:val="24"/>
          <w:szCs w:val="24"/>
        </w:rPr>
        <w:t xml:space="preserve">.  </w:t>
      </w:r>
      <w:r>
        <w:rPr>
          <w:rFonts w:cstheme="minorHAnsi"/>
          <w:sz w:val="24"/>
          <w:szCs w:val="24"/>
        </w:rPr>
        <w:t>T</w:t>
      </w:r>
      <w:r w:rsidRPr="00313970">
        <w:rPr>
          <w:rFonts w:cstheme="minorHAnsi"/>
          <w:sz w:val="24"/>
          <w:szCs w:val="24"/>
        </w:rPr>
        <w:t xml:space="preserve">his sequence of rings is </w:t>
      </w:r>
      <w:r>
        <w:rPr>
          <w:rFonts w:cstheme="minorHAnsi"/>
          <w:sz w:val="24"/>
          <w:szCs w:val="24"/>
        </w:rPr>
        <w:t xml:space="preserve">also </w:t>
      </w:r>
      <w:r w:rsidRPr="00313970">
        <w:rPr>
          <w:rFonts w:cstheme="minorHAnsi"/>
          <w:sz w:val="24"/>
          <w:szCs w:val="24"/>
        </w:rPr>
        <w:t>useful from the center outwards for reconstruction after an attack.</w:t>
      </w:r>
    </w:p>
    <w:p w14:paraId="73002742" w14:textId="77777777" w:rsidR="00302C4E" w:rsidRPr="00313970" w:rsidRDefault="00302C4E" w:rsidP="00302C4E">
      <w:pPr>
        <w:rPr>
          <w:rFonts w:cstheme="minorHAnsi"/>
          <w:sz w:val="24"/>
          <w:szCs w:val="24"/>
        </w:rPr>
      </w:pPr>
      <w:r w:rsidRPr="00313970">
        <w:rPr>
          <w:rFonts w:cstheme="minorHAnsi"/>
          <w:sz w:val="24"/>
          <w:szCs w:val="24"/>
        </w:rPr>
        <w:t>The agent function must operate “Defense in Depth” with Multics-like rings</w:t>
      </w:r>
    </w:p>
    <w:p w14:paraId="67EF12A0" w14:textId="77777777" w:rsidR="00302C4E" w:rsidRPr="00313970" w:rsidRDefault="00302C4E" w:rsidP="00302C4E">
      <w:pPr>
        <w:pStyle w:val="ListParagraph"/>
        <w:numPr>
          <w:ilvl w:val="0"/>
          <w:numId w:val="3"/>
        </w:numPr>
        <w:rPr>
          <w:rFonts w:cstheme="minorHAnsi"/>
          <w:sz w:val="24"/>
          <w:szCs w:val="24"/>
        </w:rPr>
      </w:pPr>
      <w:r w:rsidRPr="00313970">
        <w:rPr>
          <w:rFonts w:cstheme="minorHAnsi"/>
          <w:sz w:val="24"/>
          <w:szCs w:val="24"/>
        </w:rPr>
        <w:t>Security</w:t>
      </w:r>
    </w:p>
    <w:p w14:paraId="59AA6382" w14:textId="77777777" w:rsidR="00302C4E" w:rsidRPr="00313970" w:rsidRDefault="00302C4E" w:rsidP="00302C4E">
      <w:pPr>
        <w:pStyle w:val="ListParagraph"/>
        <w:numPr>
          <w:ilvl w:val="0"/>
          <w:numId w:val="3"/>
        </w:numPr>
        <w:rPr>
          <w:rFonts w:cstheme="minorHAnsi"/>
          <w:sz w:val="24"/>
          <w:szCs w:val="24"/>
        </w:rPr>
      </w:pPr>
      <w:r w:rsidRPr="00313970">
        <w:rPr>
          <w:rFonts w:cstheme="minorHAnsi"/>
          <w:sz w:val="24"/>
          <w:szCs w:val="24"/>
        </w:rPr>
        <w:t>Segregated policy execution – data being processed</w:t>
      </w:r>
    </w:p>
    <w:p w14:paraId="78B854D4" w14:textId="77777777" w:rsidR="00302C4E" w:rsidRPr="00313970" w:rsidRDefault="00302C4E" w:rsidP="00302C4E">
      <w:pPr>
        <w:pStyle w:val="ListParagraph"/>
        <w:numPr>
          <w:ilvl w:val="0"/>
          <w:numId w:val="3"/>
        </w:numPr>
        <w:rPr>
          <w:rFonts w:cstheme="minorHAnsi"/>
          <w:sz w:val="24"/>
          <w:szCs w:val="24"/>
        </w:rPr>
      </w:pPr>
      <w:r w:rsidRPr="00313970">
        <w:rPr>
          <w:rFonts w:cstheme="minorHAnsi"/>
          <w:sz w:val="24"/>
          <w:szCs w:val="24"/>
        </w:rPr>
        <w:t>Sensitive data segregation – data at rest</w:t>
      </w:r>
    </w:p>
    <w:p w14:paraId="529B4AB7" w14:textId="77777777" w:rsidR="00302C4E" w:rsidRPr="00313970" w:rsidRDefault="00302C4E" w:rsidP="00302C4E">
      <w:pPr>
        <w:pStyle w:val="ListParagraph"/>
        <w:numPr>
          <w:ilvl w:val="0"/>
          <w:numId w:val="3"/>
        </w:numPr>
        <w:rPr>
          <w:rFonts w:cstheme="minorHAnsi"/>
          <w:sz w:val="24"/>
          <w:szCs w:val="24"/>
        </w:rPr>
      </w:pPr>
      <w:r w:rsidRPr="00313970">
        <w:rPr>
          <w:rFonts w:cstheme="minorHAnsi"/>
          <w:sz w:val="24"/>
          <w:szCs w:val="24"/>
        </w:rPr>
        <w:t>Communications security – data in motion</w:t>
      </w:r>
    </w:p>
    <w:p w14:paraId="2A8E3881" w14:textId="77777777" w:rsidR="00302C4E" w:rsidRPr="00313970" w:rsidRDefault="00302C4E" w:rsidP="00302C4E">
      <w:pPr>
        <w:rPr>
          <w:rFonts w:cstheme="minorHAnsi"/>
          <w:sz w:val="24"/>
          <w:szCs w:val="24"/>
        </w:rPr>
      </w:pPr>
      <w:r w:rsidRPr="00313970">
        <w:rPr>
          <w:rFonts w:cstheme="minorHAnsi"/>
          <w:sz w:val="24"/>
          <w:szCs w:val="24"/>
        </w:rPr>
        <w:t>The entire security environment must operate with a manager/agent paradigm.  The communications between the security management and the security agent will likely take place on a secured network slice independent of all other management and application slices.</w:t>
      </w:r>
    </w:p>
    <w:p w14:paraId="2D1A8787" w14:textId="77777777" w:rsidR="00302C4E" w:rsidRDefault="00302C4E" w:rsidP="00302C4E">
      <w:pPr>
        <w:keepNext/>
        <w:keepLines/>
        <w:spacing w:after="240"/>
        <w:rPr>
          <w:b/>
          <w:bCs/>
          <w:sz w:val="28"/>
          <w:szCs w:val="28"/>
        </w:rPr>
      </w:pPr>
      <w:r w:rsidRPr="00645A4E">
        <w:rPr>
          <w:b/>
          <w:bCs/>
          <w:sz w:val="28"/>
          <w:szCs w:val="28"/>
        </w:rPr>
        <w:t>Configuration Management</w:t>
      </w:r>
    </w:p>
    <w:p w14:paraId="1A5B7081" w14:textId="77777777" w:rsidR="00D64B43" w:rsidRPr="00313970" w:rsidRDefault="00D64B43" w:rsidP="00D64B43">
      <w:pPr>
        <w:keepNext/>
        <w:keepLines/>
        <w:spacing w:after="120"/>
        <w:rPr>
          <w:rFonts w:cstheme="minorHAnsi"/>
          <w:sz w:val="24"/>
          <w:szCs w:val="24"/>
        </w:rPr>
      </w:pPr>
      <w:r w:rsidRPr="00313970">
        <w:rPr>
          <w:rFonts w:cstheme="minorHAnsi"/>
          <w:sz w:val="24"/>
          <w:szCs w:val="24"/>
        </w:rPr>
        <w:t>The configuration management database and storage arrangement are in some ways the heart of the operation</w:t>
      </w:r>
      <w:r>
        <w:rPr>
          <w:rFonts w:cstheme="minorHAnsi"/>
          <w:sz w:val="24"/>
          <w:szCs w:val="24"/>
        </w:rPr>
        <w:t xml:space="preserve"> as it</w:t>
      </w:r>
      <w:r w:rsidRPr="00313970">
        <w:rPr>
          <w:rFonts w:cstheme="minorHAnsi"/>
          <w:sz w:val="24"/>
          <w:szCs w:val="24"/>
        </w:rPr>
        <w:t xml:space="preserve"> drives the </w:t>
      </w:r>
      <w:r>
        <w:rPr>
          <w:rFonts w:cstheme="minorHAnsi"/>
          <w:sz w:val="24"/>
          <w:szCs w:val="24"/>
        </w:rPr>
        <w:t xml:space="preserve">entire </w:t>
      </w:r>
      <w:r w:rsidRPr="00313970">
        <w:rPr>
          <w:rFonts w:cstheme="minorHAnsi"/>
          <w:sz w:val="24"/>
          <w:szCs w:val="24"/>
        </w:rPr>
        <w:t xml:space="preserve">distributed systems environment.  </w:t>
      </w:r>
      <w:r>
        <w:rPr>
          <w:rFonts w:cstheme="minorHAnsi"/>
          <w:sz w:val="24"/>
          <w:szCs w:val="24"/>
        </w:rPr>
        <w:t>It has become increasingly</w:t>
      </w:r>
      <w:r w:rsidRPr="00313970">
        <w:rPr>
          <w:rFonts w:cstheme="minorHAnsi"/>
          <w:sz w:val="24"/>
          <w:szCs w:val="24"/>
        </w:rPr>
        <w:t xml:space="preserve"> complicated as we begin to introduce sophisticated logic out at the edges of the system of systems environment.</w:t>
      </w:r>
    </w:p>
    <w:p w14:paraId="166DC101" w14:textId="77777777" w:rsidR="00302C4E" w:rsidRPr="00313970" w:rsidRDefault="00302C4E" w:rsidP="00302C4E">
      <w:pPr>
        <w:keepNext/>
        <w:keepLines/>
        <w:rPr>
          <w:rFonts w:cstheme="minorHAnsi"/>
          <w:sz w:val="24"/>
          <w:szCs w:val="24"/>
        </w:rPr>
      </w:pPr>
      <w:r w:rsidRPr="00313970">
        <w:rPr>
          <w:rFonts w:cstheme="minorHAnsi"/>
          <w:sz w:val="24"/>
          <w:szCs w:val="24"/>
        </w:rPr>
        <w:t>Configuration data now includes four dimensions:</w:t>
      </w:r>
    </w:p>
    <w:p w14:paraId="0B91EF5A" w14:textId="77777777" w:rsidR="00302C4E" w:rsidRPr="00313970" w:rsidRDefault="00302C4E" w:rsidP="00302C4E">
      <w:pPr>
        <w:pStyle w:val="ListParagraph"/>
        <w:keepNext/>
        <w:keepLines/>
        <w:numPr>
          <w:ilvl w:val="0"/>
          <w:numId w:val="3"/>
        </w:numPr>
        <w:rPr>
          <w:rFonts w:cstheme="minorHAnsi"/>
          <w:sz w:val="24"/>
          <w:szCs w:val="24"/>
        </w:rPr>
      </w:pPr>
      <w:r w:rsidRPr="00313970">
        <w:rPr>
          <w:rFonts w:cstheme="minorHAnsi"/>
          <w:sz w:val="24"/>
          <w:szCs w:val="24"/>
        </w:rPr>
        <w:t>Geospatial</w:t>
      </w:r>
    </w:p>
    <w:p w14:paraId="7897F4B5" w14:textId="77777777" w:rsidR="00302C4E" w:rsidRPr="00313970" w:rsidRDefault="00302C4E" w:rsidP="00302C4E">
      <w:pPr>
        <w:pStyle w:val="ListParagraph"/>
        <w:keepNext/>
        <w:keepLines/>
        <w:numPr>
          <w:ilvl w:val="0"/>
          <w:numId w:val="3"/>
        </w:numPr>
        <w:rPr>
          <w:rFonts w:cstheme="minorHAnsi"/>
          <w:sz w:val="24"/>
          <w:szCs w:val="24"/>
        </w:rPr>
      </w:pPr>
      <w:r w:rsidRPr="00313970">
        <w:rPr>
          <w:rFonts w:cstheme="minorHAnsi"/>
          <w:sz w:val="24"/>
          <w:szCs w:val="24"/>
        </w:rPr>
        <w:t>Physical</w:t>
      </w:r>
    </w:p>
    <w:p w14:paraId="7893B99D" w14:textId="77777777" w:rsidR="00302C4E" w:rsidRPr="00313970" w:rsidRDefault="00302C4E" w:rsidP="00302C4E">
      <w:pPr>
        <w:pStyle w:val="ListParagraph"/>
        <w:keepNext/>
        <w:keepLines/>
        <w:numPr>
          <w:ilvl w:val="0"/>
          <w:numId w:val="3"/>
        </w:numPr>
        <w:rPr>
          <w:rFonts w:cstheme="minorHAnsi"/>
          <w:sz w:val="24"/>
          <w:szCs w:val="24"/>
        </w:rPr>
      </w:pPr>
      <w:r w:rsidRPr="00313970">
        <w:rPr>
          <w:rFonts w:cstheme="minorHAnsi"/>
          <w:sz w:val="24"/>
          <w:szCs w:val="24"/>
        </w:rPr>
        <w:t>Logical</w:t>
      </w:r>
    </w:p>
    <w:p w14:paraId="5644B199" w14:textId="77777777" w:rsidR="00302C4E" w:rsidRPr="00313970" w:rsidRDefault="00302C4E" w:rsidP="00302C4E">
      <w:pPr>
        <w:pStyle w:val="ListParagraph"/>
        <w:numPr>
          <w:ilvl w:val="0"/>
          <w:numId w:val="3"/>
        </w:numPr>
        <w:rPr>
          <w:rFonts w:cstheme="minorHAnsi"/>
          <w:sz w:val="24"/>
          <w:szCs w:val="24"/>
        </w:rPr>
      </w:pPr>
      <w:r w:rsidRPr="00313970">
        <w:rPr>
          <w:rFonts w:cstheme="minorHAnsi"/>
          <w:sz w:val="24"/>
          <w:szCs w:val="24"/>
        </w:rPr>
        <w:t>Cognitive</w:t>
      </w:r>
    </w:p>
    <w:p w14:paraId="245E1446" w14:textId="77777777" w:rsidR="00302C4E" w:rsidRPr="00313970" w:rsidRDefault="00302C4E" w:rsidP="00302C4E">
      <w:pPr>
        <w:rPr>
          <w:rFonts w:cstheme="minorHAnsi"/>
          <w:sz w:val="24"/>
          <w:szCs w:val="24"/>
        </w:rPr>
      </w:pPr>
      <w:r>
        <w:t>Object-oriented design of the data now requires both data and logic to be a part of the data store.  Configuration scripts include both assembly instructions as well as testing instructions for the provisioning and maintenance of intelligent resources in the hierarchy that contain code, limits, and integration and testing instructions.</w:t>
      </w:r>
    </w:p>
    <w:p w14:paraId="483C852A" w14:textId="77777777" w:rsidR="00302C4E" w:rsidRPr="00313970" w:rsidRDefault="00302C4E" w:rsidP="00302C4E">
      <w:pPr>
        <w:rPr>
          <w:rFonts w:cstheme="minorHAnsi"/>
          <w:sz w:val="24"/>
          <w:szCs w:val="24"/>
        </w:rPr>
      </w:pPr>
      <w:r w:rsidRPr="00313970">
        <w:rPr>
          <w:rFonts w:cstheme="minorHAnsi"/>
          <w:sz w:val="24"/>
          <w:szCs w:val="24"/>
        </w:rPr>
        <w:t>Assembly during provisioning now includes three dimensions:</w:t>
      </w:r>
    </w:p>
    <w:p w14:paraId="54CD7DE3" w14:textId="77777777" w:rsidR="00302C4E" w:rsidRPr="00313970" w:rsidRDefault="00302C4E" w:rsidP="00302C4E">
      <w:pPr>
        <w:pStyle w:val="ListParagraph"/>
        <w:numPr>
          <w:ilvl w:val="0"/>
          <w:numId w:val="3"/>
        </w:numPr>
        <w:rPr>
          <w:rFonts w:cstheme="minorHAnsi"/>
          <w:sz w:val="24"/>
          <w:szCs w:val="24"/>
        </w:rPr>
      </w:pPr>
      <w:r w:rsidRPr="00313970">
        <w:rPr>
          <w:rFonts w:cstheme="minorHAnsi"/>
          <w:sz w:val="24"/>
          <w:szCs w:val="24"/>
        </w:rPr>
        <w:t>Applications</w:t>
      </w:r>
    </w:p>
    <w:p w14:paraId="6A63614D" w14:textId="77777777" w:rsidR="00302C4E" w:rsidRPr="00313970" w:rsidRDefault="00302C4E" w:rsidP="00302C4E">
      <w:pPr>
        <w:pStyle w:val="ListParagraph"/>
        <w:numPr>
          <w:ilvl w:val="0"/>
          <w:numId w:val="3"/>
        </w:numPr>
        <w:rPr>
          <w:rFonts w:cstheme="minorHAnsi"/>
          <w:sz w:val="24"/>
          <w:szCs w:val="24"/>
        </w:rPr>
      </w:pPr>
      <w:r w:rsidRPr="00313970">
        <w:rPr>
          <w:rFonts w:cstheme="minorHAnsi"/>
          <w:sz w:val="24"/>
          <w:szCs w:val="24"/>
        </w:rPr>
        <w:t>System Management</w:t>
      </w:r>
    </w:p>
    <w:p w14:paraId="0198C023" w14:textId="77777777" w:rsidR="00302C4E" w:rsidRPr="00313970" w:rsidRDefault="00302C4E" w:rsidP="00302C4E">
      <w:pPr>
        <w:pStyle w:val="ListParagraph"/>
        <w:numPr>
          <w:ilvl w:val="0"/>
          <w:numId w:val="3"/>
        </w:numPr>
        <w:rPr>
          <w:rFonts w:cstheme="minorHAnsi"/>
          <w:sz w:val="24"/>
          <w:szCs w:val="24"/>
        </w:rPr>
      </w:pPr>
      <w:r w:rsidRPr="00313970">
        <w:rPr>
          <w:rFonts w:cstheme="minorHAnsi"/>
          <w:sz w:val="24"/>
          <w:szCs w:val="24"/>
        </w:rPr>
        <w:t>Protected security elements</w:t>
      </w:r>
    </w:p>
    <w:p w14:paraId="5C0FA72D" w14:textId="435F7A9A" w:rsidR="00302C4E" w:rsidRPr="00313970" w:rsidRDefault="00302C4E" w:rsidP="00302C4E">
      <w:pPr>
        <w:rPr>
          <w:rFonts w:cstheme="minorHAnsi"/>
          <w:sz w:val="24"/>
          <w:szCs w:val="24"/>
        </w:rPr>
      </w:pPr>
      <w:r w:rsidRPr="00313970">
        <w:rPr>
          <w:rFonts w:cstheme="minorHAnsi"/>
          <w:sz w:val="24"/>
          <w:szCs w:val="24"/>
        </w:rPr>
        <w:t xml:space="preserve">Each node must securely protect the configuration data that controls its processes.  Each manager at each level must contain the backup of the configuration data of the </w:t>
      </w:r>
      <w:r w:rsidR="00A826F1">
        <w:rPr>
          <w:rFonts w:cstheme="minorHAnsi"/>
          <w:sz w:val="24"/>
          <w:szCs w:val="24"/>
        </w:rPr>
        <w:t xml:space="preserve">subordinate </w:t>
      </w:r>
      <w:r w:rsidRPr="00313970">
        <w:rPr>
          <w:rFonts w:cstheme="minorHAnsi"/>
          <w:sz w:val="24"/>
          <w:szCs w:val="24"/>
        </w:rPr>
        <w:t>edges that it is directly managing.  The “</w:t>
      </w:r>
      <w:r w:rsidR="00A826F1">
        <w:rPr>
          <w:rFonts w:cstheme="minorHAnsi"/>
          <w:sz w:val="24"/>
          <w:szCs w:val="24"/>
        </w:rPr>
        <w:t>C</w:t>
      </w:r>
      <w:r w:rsidRPr="00313970">
        <w:rPr>
          <w:rFonts w:cstheme="minorHAnsi"/>
          <w:sz w:val="24"/>
          <w:szCs w:val="24"/>
        </w:rPr>
        <w:t xml:space="preserve">omponent </w:t>
      </w:r>
      <w:r w:rsidR="00A826F1">
        <w:rPr>
          <w:rFonts w:cstheme="minorHAnsi"/>
          <w:sz w:val="24"/>
          <w:szCs w:val="24"/>
        </w:rPr>
        <w:t>G</w:t>
      </w:r>
      <w:r w:rsidRPr="00313970">
        <w:rPr>
          <w:rFonts w:cstheme="minorHAnsi"/>
          <w:sz w:val="24"/>
          <w:szCs w:val="24"/>
        </w:rPr>
        <w:t>allery” of configuration patterns and inheritance data must be propagated to all levels to allow for pattern-oriented configurations to be used.</w:t>
      </w:r>
    </w:p>
    <w:p w14:paraId="5F8D467C" w14:textId="77777777" w:rsidR="00302C4E" w:rsidRPr="00313970" w:rsidRDefault="00302C4E" w:rsidP="00302C4E">
      <w:pPr>
        <w:keepNext/>
        <w:keepLines/>
        <w:rPr>
          <w:rFonts w:cstheme="minorHAnsi"/>
          <w:sz w:val="24"/>
          <w:szCs w:val="24"/>
        </w:rPr>
      </w:pPr>
      <w:r w:rsidRPr="00313970">
        <w:rPr>
          <w:rFonts w:cstheme="minorHAnsi"/>
          <w:sz w:val="24"/>
          <w:szCs w:val="24"/>
        </w:rPr>
        <w:t>A schematic of the distribution of configuration data to the different tiers is shown in the following diagram as will be necessary for the tiered distributed systems environment.</w:t>
      </w:r>
    </w:p>
    <w:p w14:paraId="49D5DFE2" w14:textId="77777777" w:rsidR="00302C4E" w:rsidRDefault="00302C4E" w:rsidP="00302C4E">
      <w:pPr>
        <w:jc w:val="center"/>
        <w:rPr>
          <w:sz w:val="28"/>
          <w:szCs w:val="28"/>
        </w:rPr>
      </w:pPr>
      <w:r>
        <w:rPr>
          <w:noProof/>
          <w:sz w:val="28"/>
          <w:szCs w:val="28"/>
        </w:rPr>
        <w:drawing>
          <wp:inline distT="0" distB="0" distL="0" distR="0" wp14:anchorId="5388191D" wp14:editId="1E00578D">
            <wp:extent cx="4943475" cy="246099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983451" cy="2480892"/>
                    </a:xfrm>
                    <a:prstGeom prst="rect">
                      <a:avLst/>
                    </a:prstGeom>
                    <a:noFill/>
                  </pic:spPr>
                </pic:pic>
              </a:graphicData>
            </a:graphic>
          </wp:inline>
        </w:drawing>
      </w:r>
    </w:p>
    <w:p w14:paraId="2CFABCF7" w14:textId="77777777" w:rsidR="00302C4E" w:rsidRDefault="00302C4E" w:rsidP="00302C4E">
      <w:pPr>
        <w:keepNext/>
        <w:keepLines/>
        <w:spacing w:after="240"/>
        <w:rPr>
          <w:b/>
          <w:bCs/>
          <w:sz w:val="28"/>
          <w:szCs w:val="28"/>
        </w:rPr>
      </w:pPr>
      <w:r w:rsidRPr="00645A4E">
        <w:rPr>
          <w:b/>
          <w:bCs/>
          <w:sz w:val="28"/>
          <w:szCs w:val="28"/>
        </w:rPr>
        <w:t>DevSecOps</w:t>
      </w:r>
    </w:p>
    <w:p w14:paraId="2A301DBC" w14:textId="58BAB203" w:rsidR="00302C4E" w:rsidRPr="00313970" w:rsidRDefault="00302C4E" w:rsidP="00313970">
      <w:pPr>
        <w:spacing w:after="120"/>
        <w:rPr>
          <w:rFonts w:cstheme="minorHAnsi"/>
          <w:sz w:val="24"/>
          <w:szCs w:val="24"/>
        </w:rPr>
      </w:pPr>
      <w:r w:rsidRPr="00313970">
        <w:rPr>
          <w:rFonts w:cstheme="minorHAnsi"/>
          <w:sz w:val="24"/>
          <w:szCs w:val="24"/>
        </w:rPr>
        <w:t xml:space="preserve">The development and change management operation for the envisioned environment needs to use a continuous integration / continuous delivery approach.  </w:t>
      </w:r>
      <w:r w:rsidR="00A826F1">
        <w:rPr>
          <w:rFonts w:cstheme="minorHAnsi"/>
          <w:sz w:val="24"/>
          <w:szCs w:val="24"/>
        </w:rPr>
        <w:t xml:space="preserve">It is not feasible to </w:t>
      </w:r>
      <w:r w:rsidRPr="00313970">
        <w:rPr>
          <w:rFonts w:cstheme="minorHAnsi"/>
          <w:sz w:val="24"/>
          <w:szCs w:val="24"/>
        </w:rPr>
        <w:t>bring the whole system of systems down just to make a single programming change.  This approach affects the entire development environment.  It also affects the entire software distribution and change control process of introducing change into the environment.</w:t>
      </w:r>
    </w:p>
    <w:p w14:paraId="12F16C26" w14:textId="77777777" w:rsidR="00302C4E" w:rsidRPr="00313970" w:rsidRDefault="00302C4E" w:rsidP="00302C4E">
      <w:pPr>
        <w:keepNext/>
        <w:keepLines/>
        <w:spacing w:after="120"/>
        <w:rPr>
          <w:rFonts w:cstheme="minorHAnsi"/>
          <w:sz w:val="24"/>
          <w:szCs w:val="24"/>
        </w:rPr>
      </w:pPr>
      <w:r w:rsidRPr="00313970">
        <w:rPr>
          <w:rFonts w:cstheme="minorHAnsi"/>
          <w:sz w:val="24"/>
          <w:szCs w:val="24"/>
        </w:rPr>
        <w:lastRenderedPageBreak/>
        <w:t>The notional concept of establishing a continuous delivery pipeline is shown in the following diagram.</w:t>
      </w:r>
    </w:p>
    <w:p w14:paraId="52CE9FC8" w14:textId="77777777" w:rsidR="00302C4E" w:rsidRDefault="00302C4E" w:rsidP="00302C4E">
      <w:pPr>
        <w:keepNext/>
        <w:keepLines/>
        <w:jc w:val="center"/>
        <w:rPr>
          <w:sz w:val="28"/>
          <w:szCs w:val="28"/>
        </w:rPr>
      </w:pPr>
      <w:r>
        <w:rPr>
          <w:noProof/>
          <w:sz w:val="28"/>
          <w:szCs w:val="28"/>
        </w:rPr>
        <w:drawing>
          <wp:inline distT="0" distB="0" distL="0" distR="0" wp14:anchorId="33BB2F32" wp14:editId="3C62310B">
            <wp:extent cx="4920410" cy="290232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961692" cy="2926679"/>
                    </a:xfrm>
                    <a:prstGeom prst="rect">
                      <a:avLst/>
                    </a:prstGeom>
                    <a:noFill/>
                  </pic:spPr>
                </pic:pic>
              </a:graphicData>
            </a:graphic>
          </wp:inline>
        </w:drawing>
      </w:r>
    </w:p>
    <w:p w14:paraId="5BD49B6A" w14:textId="77777777" w:rsidR="00302C4E" w:rsidRDefault="00302C4E" w:rsidP="00302C4E">
      <w:pPr>
        <w:keepNext/>
        <w:keepLines/>
        <w:rPr>
          <w:rFonts w:cstheme="minorHAnsi"/>
          <w:sz w:val="28"/>
          <w:szCs w:val="28"/>
        </w:rPr>
      </w:pPr>
    </w:p>
    <w:p w14:paraId="065B1098" w14:textId="77777777" w:rsidR="00302C4E" w:rsidRPr="00313970" w:rsidRDefault="00302C4E" w:rsidP="00302C4E">
      <w:pPr>
        <w:keepNext/>
        <w:keepLines/>
        <w:rPr>
          <w:rFonts w:cstheme="minorHAnsi"/>
          <w:sz w:val="24"/>
          <w:szCs w:val="24"/>
        </w:rPr>
      </w:pPr>
      <w:r w:rsidRPr="00313970">
        <w:rPr>
          <w:rFonts w:cstheme="minorHAnsi"/>
          <w:sz w:val="24"/>
          <w:szCs w:val="24"/>
        </w:rPr>
        <w:t>The continuous delivery pipeline performs automatic testing and promotion each time a change is made at the following sequences:</w:t>
      </w:r>
    </w:p>
    <w:p w14:paraId="6E985DF3" w14:textId="77777777" w:rsidR="00302C4E" w:rsidRPr="00313970" w:rsidRDefault="00302C4E" w:rsidP="00302C4E">
      <w:pPr>
        <w:pStyle w:val="ListParagraph"/>
        <w:keepNext/>
        <w:keepLines/>
        <w:numPr>
          <w:ilvl w:val="0"/>
          <w:numId w:val="4"/>
        </w:numPr>
        <w:rPr>
          <w:rFonts w:cstheme="minorHAnsi"/>
          <w:sz w:val="24"/>
          <w:szCs w:val="24"/>
        </w:rPr>
      </w:pPr>
      <w:r w:rsidRPr="00313970">
        <w:rPr>
          <w:rFonts w:cstheme="minorHAnsi"/>
          <w:sz w:val="24"/>
          <w:szCs w:val="24"/>
        </w:rPr>
        <w:t>Unit tests</w:t>
      </w:r>
    </w:p>
    <w:p w14:paraId="66591F19" w14:textId="77777777" w:rsidR="00302C4E" w:rsidRPr="00313970" w:rsidRDefault="00302C4E" w:rsidP="00302C4E">
      <w:pPr>
        <w:pStyle w:val="ListParagraph"/>
        <w:keepNext/>
        <w:keepLines/>
        <w:numPr>
          <w:ilvl w:val="0"/>
          <w:numId w:val="4"/>
        </w:numPr>
        <w:rPr>
          <w:rFonts w:cstheme="minorHAnsi"/>
          <w:sz w:val="24"/>
          <w:szCs w:val="24"/>
        </w:rPr>
      </w:pPr>
      <w:r w:rsidRPr="00313970">
        <w:rPr>
          <w:rFonts w:cstheme="minorHAnsi"/>
          <w:sz w:val="24"/>
          <w:szCs w:val="24"/>
        </w:rPr>
        <w:t>String tests</w:t>
      </w:r>
    </w:p>
    <w:p w14:paraId="040AEA9C" w14:textId="77777777" w:rsidR="00302C4E" w:rsidRPr="00313970" w:rsidRDefault="00302C4E" w:rsidP="00302C4E">
      <w:pPr>
        <w:pStyle w:val="ListParagraph"/>
        <w:numPr>
          <w:ilvl w:val="0"/>
          <w:numId w:val="4"/>
        </w:numPr>
        <w:rPr>
          <w:rFonts w:cstheme="minorHAnsi"/>
          <w:sz w:val="24"/>
          <w:szCs w:val="24"/>
        </w:rPr>
      </w:pPr>
      <w:r w:rsidRPr="00313970">
        <w:rPr>
          <w:rFonts w:cstheme="minorHAnsi"/>
          <w:sz w:val="24"/>
          <w:szCs w:val="24"/>
        </w:rPr>
        <w:t>Integration tests</w:t>
      </w:r>
    </w:p>
    <w:p w14:paraId="31D7250F" w14:textId="45EDDED1" w:rsidR="00302C4E" w:rsidRPr="00313970" w:rsidRDefault="00302C4E" w:rsidP="00302C4E">
      <w:pPr>
        <w:keepNext/>
        <w:keepLines/>
        <w:rPr>
          <w:rFonts w:cstheme="minorHAnsi"/>
          <w:sz w:val="24"/>
          <w:szCs w:val="24"/>
        </w:rPr>
      </w:pPr>
      <w:r w:rsidRPr="00313970">
        <w:rPr>
          <w:rFonts w:cstheme="minorHAnsi"/>
          <w:sz w:val="24"/>
          <w:szCs w:val="24"/>
        </w:rPr>
        <w:lastRenderedPageBreak/>
        <w:t>As software is readied for introduction into the production environment, our strategy is to package it into immutable containers for</w:t>
      </w:r>
      <w:r w:rsidR="00C70041">
        <w:rPr>
          <w:rFonts w:cstheme="minorHAnsi"/>
          <w:sz w:val="24"/>
          <w:szCs w:val="24"/>
        </w:rPr>
        <w:t xml:space="preserve"> distribution.</w:t>
      </w:r>
      <w:r w:rsidRPr="00313970">
        <w:rPr>
          <w:rFonts w:cstheme="minorHAnsi"/>
          <w:sz w:val="24"/>
          <w:szCs w:val="24"/>
        </w:rPr>
        <w:t xml:space="preserve">  </w:t>
      </w:r>
    </w:p>
    <w:p w14:paraId="25B587BE" w14:textId="2699C62A" w:rsidR="00302C4E" w:rsidRDefault="00C70041" w:rsidP="00302C4E">
      <w:pPr>
        <w:keepNext/>
        <w:keepLines/>
        <w:jc w:val="center"/>
        <w:rPr>
          <w:sz w:val="28"/>
          <w:szCs w:val="28"/>
        </w:rPr>
      </w:pPr>
      <w:r>
        <w:rPr>
          <w:noProof/>
          <w:sz w:val="28"/>
          <w:szCs w:val="28"/>
        </w:rPr>
        <w:drawing>
          <wp:inline distT="0" distB="0" distL="0" distR="0" wp14:anchorId="2288CF8D" wp14:editId="17D0214A">
            <wp:extent cx="4948555" cy="3586480"/>
            <wp:effectExtent l="0" t="0" r="4445" b="0"/>
            <wp:docPr id="1237360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948555" cy="3586480"/>
                    </a:xfrm>
                    <a:prstGeom prst="rect">
                      <a:avLst/>
                    </a:prstGeom>
                    <a:noFill/>
                    <a:ln>
                      <a:noFill/>
                    </a:ln>
                  </pic:spPr>
                </pic:pic>
              </a:graphicData>
            </a:graphic>
          </wp:inline>
        </w:drawing>
      </w:r>
    </w:p>
    <w:p w14:paraId="40254EF4" w14:textId="77777777" w:rsidR="00302C4E" w:rsidRDefault="00302C4E" w:rsidP="00302C4E">
      <w:pPr>
        <w:keepNext/>
        <w:keepLines/>
        <w:rPr>
          <w:rFonts w:cstheme="minorHAnsi"/>
          <w:sz w:val="28"/>
          <w:szCs w:val="28"/>
        </w:rPr>
      </w:pPr>
    </w:p>
    <w:p w14:paraId="7252B2B1" w14:textId="22C990B2" w:rsidR="00302C4E" w:rsidRPr="00313970" w:rsidRDefault="00302C4E" w:rsidP="00302C4E">
      <w:pPr>
        <w:keepNext/>
        <w:keepLines/>
        <w:rPr>
          <w:rFonts w:cstheme="minorHAnsi"/>
          <w:sz w:val="24"/>
          <w:szCs w:val="24"/>
        </w:rPr>
      </w:pPr>
      <w:r>
        <w:t>The concept of the distribution is to establish a secure private slice network for the distribution. The system then uses an intelligent delivery process that stages the distributions in a bit of a multicast approach using the spine for broadcasting the containers down into their appointed nodes using a waterfall sequence. The containers are positioned for smoke testing and field integration testing, and then wait for activation using a blue/green swap technique.</w:t>
      </w:r>
    </w:p>
    <w:p w14:paraId="699E1826" w14:textId="77777777" w:rsidR="00302C4E" w:rsidRPr="00313970" w:rsidRDefault="00302C4E" w:rsidP="00302C4E">
      <w:pPr>
        <w:keepNext/>
        <w:keepLines/>
        <w:rPr>
          <w:rFonts w:cstheme="minorHAnsi"/>
          <w:sz w:val="24"/>
          <w:szCs w:val="24"/>
        </w:rPr>
      </w:pPr>
      <w:r w:rsidRPr="00313970">
        <w:rPr>
          <w:rFonts w:cstheme="minorHAnsi"/>
          <w:sz w:val="24"/>
          <w:szCs w:val="24"/>
        </w:rPr>
        <w:t>When test results and behavior are satisfactory, a command is delivered to the pod proxy to swap blue for green in the microservices access routing.</w:t>
      </w:r>
    </w:p>
    <w:p w14:paraId="711160B7" w14:textId="70A1E808" w:rsidR="00302C4E" w:rsidRPr="00313970" w:rsidRDefault="00302C4E" w:rsidP="00D8613A">
      <w:pPr>
        <w:ind w:left="720"/>
        <w:rPr>
          <w:rFonts w:cstheme="minorHAnsi"/>
          <w:sz w:val="24"/>
          <w:szCs w:val="24"/>
        </w:rPr>
      </w:pPr>
      <w:r w:rsidRPr="00313970">
        <w:rPr>
          <w:rFonts w:cstheme="minorHAnsi"/>
          <w:sz w:val="24"/>
          <w:szCs w:val="24"/>
        </w:rPr>
        <w:t>The prior container is retained in case regression is necessary.</w:t>
      </w:r>
    </w:p>
    <w:p w14:paraId="42B8306F" w14:textId="50F9CF14" w:rsidR="00302C4E" w:rsidRPr="00313970" w:rsidRDefault="00302C4E" w:rsidP="00302C4E">
      <w:pPr>
        <w:keepNext/>
        <w:keepLines/>
        <w:rPr>
          <w:rFonts w:cstheme="minorHAnsi"/>
          <w:sz w:val="24"/>
          <w:szCs w:val="24"/>
        </w:rPr>
      </w:pPr>
      <w:r w:rsidRPr="00313970">
        <w:rPr>
          <w:rFonts w:cstheme="minorHAnsi"/>
          <w:sz w:val="24"/>
          <w:szCs w:val="24"/>
        </w:rPr>
        <w:lastRenderedPageBreak/>
        <w:t xml:space="preserve">The detailed view of the delivery process is that we will be using an Infrastructure as Code technique for the distribution using tools and techniques fashioned using </w:t>
      </w:r>
      <w:r w:rsidR="0054137C">
        <w:rPr>
          <w:rFonts w:cstheme="minorHAnsi"/>
          <w:sz w:val="24"/>
          <w:szCs w:val="24"/>
        </w:rPr>
        <w:t>Infrastructure as Code</w:t>
      </w:r>
      <w:r w:rsidRPr="00313970">
        <w:rPr>
          <w:rFonts w:cstheme="minorHAnsi"/>
          <w:sz w:val="24"/>
          <w:szCs w:val="24"/>
        </w:rPr>
        <w:t xml:space="preserve"> controls.   The overall sequence of delivery of a new node notionally looks like the following diagram.</w:t>
      </w:r>
    </w:p>
    <w:p w14:paraId="2F26F827" w14:textId="77777777" w:rsidR="00302C4E" w:rsidRDefault="00302C4E" w:rsidP="00302C4E">
      <w:pPr>
        <w:jc w:val="center"/>
        <w:rPr>
          <w:sz w:val="28"/>
          <w:szCs w:val="28"/>
        </w:rPr>
      </w:pPr>
      <w:r>
        <w:rPr>
          <w:noProof/>
          <w:sz w:val="28"/>
          <w:szCs w:val="28"/>
        </w:rPr>
        <w:drawing>
          <wp:inline distT="0" distB="0" distL="0" distR="0" wp14:anchorId="2BCAE934" wp14:editId="22612DEF">
            <wp:extent cx="4949881" cy="2796898"/>
            <wp:effectExtent l="0" t="0" r="3175"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982605" cy="2815388"/>
                    </a:xfrm>
                    <a:prstGeom prst="rect">
                      <a:avLst/>
                    </a:prstGeom>
                    <a:noFill/>
                  </pic:spPr>
                </pic:pic>
              </a:graphicData>
            </a:graphic>
          </wp:inline>
        </w:drawing>
      </w:r>
    </w:p>
    <w:p w14:paraId="050AC43E" w14:textId="77777777" w:rsidR="00302C4E" w:rsidRDefault="00302C4E" w:rsidP="00302C4E">
      <w:pPr>
        <w:rPr>
          <w:rFonts w:cstheme="minorHAnsi"/>
          <w:sz w:val="28"/>
          <w:szCs w:val="28"/>
        </w:rPr>
      </w:pPr>
    </w:p>
    <w:p w14:paraId="09172A5C" w14:textId="77777777" w:rsidR="00302C4E" w:rsidRPr="00313970" w:rsidRDefault="00302C4E" w:rsidP="00302C4E">
      <w:pPr>
        <w:rPr>
          <w:rFonts w:cstheme="minorHAnsi"/>
          <w:sz w:val="24"/>
          <w:szCs w:val="24"/>
        </w:rPr>
      </w:pPr>
      <w:r>
        <w:t>The assembly and testing of delivered containers is done using Infrastructure as Code. The configuration control involves not only variables, but also actual scripts that control the assembly process. These scripts also control the testing process that accompanies each step of the operation.</w:t>
      </w:r>
    </w:p>
    <w:p w14:paraId="58C0C8DD" w14:textId="6FFDE2DB" w:rsidR="00302C4E" w:rsidRPr="00313970" w:rsidRDefault="00302C4E" w:rsidP="00302C4E">
      <w:pPr>
        <w:rPr>
          <w:rFonts w:cstheme="minorHAnsi"/>
          <w:sz w:val="24"/>
          <w:szCs w:val="24"/>
        </w:rPr>
      </w:pPr>
      <w:r w:rsidRPr="00313970">
        <w:rPr>
          <w:rFonts w:cstheme="minorHAnsi"/>
          <w:sz w:val="24"/>
          <w:szCs w:val="24"/>
        </w:rPr>
        <w:t xml:space="preserve">The assembly and testing must be performed in a constructive sequence.  Each node is tested first as it comes into creation.  Then the integration infrastructure between nodes is tested for integration </w:t>
      </w:r>
      <w:r w:rsidR="0054137C">
        <w:rPr>
          <w:rFonts w:cstheme="minorHAnsi"/>
          <w:sz w:val="24"/>
          <w:szCs w:val="24"/>
        </w:rPr>
        <w:t xml:space="preserve">integrity </w:t>
      </w:r>
      <w:r w:rsidRPr="00313970">
        <w:rPr>
          <w:rFonts w:cstheme="minorHAnsi"/>
          <w:sz w:val="24"/>
          <w:szCs w:val="24"/>
        </w:rPr>
        <w:t>purposes.  Then the end-to-end testing is performed to assure that the end-to-end system works in the production environment as well as it did in the development environments.</w:t>
      </w:r>
    </w:p>
    <w:p w14:paraId="76E69E06" w14:textId="77777777" w:rsidR="00302C4E" w:rsidRPr="00313970" w:rsidRDefault="00302C4E" w:rsidP="00302C4E">
      <w:pPr>
        <w:rPr>
          <w:rFonts w:cstheme="minorHAnsi"/>
          <w:sz w:val="24"/>
          <w:szCs w:val="24"/>
        </w:rPr>
      </w:pPr>
      <w:r w:rsidRPr="00313970">
        <w:rPr>
          <w:rFonts w:cstheme="minorHAnsi"/>
          <w:sz w:val="24"/>
          <w:szCs w:val="24"/>
        </w:rPr>
        <w:t>The important thing is for the transition must take place without stopping the overall system from operating.</w:t>
      </w:r>
    </w:p>
    <w:p w14:paraId="084940EC" w14:textId="77777777" w:rsidR="00302C4E" w:rsidRDefault="00302C4E" w:rsidP="00302C4E">
      <w:pPr>
        <w:keepNext/>
        <w:keepLines/>
        <w:spacing w:after="240"/>
        <w:rPr>
          <w:b/>
          <w:bCs/>
          <w:sz w:val="28"/>
          <w:szCs w:val="28"/>
        </w:rPr>
      </w:pPr>
      <w:r w:rsidRPr="00645A4E">
        <w:rPr>
          <w:b/>
          <w:bCs/>
          <w:sz w:val="28"/>
          <w:szCs w:val="28"/>
        </w:rPr>
        <w:lastRenderedPageBreak/>
        <w:t>Cybersecurity</w:t>
      </w:r>
    </w:p>
    <w:p w14:paraId="7D4C5135" w14:textId="783C054A" w:rsidR="00302C4E" w:rsidRPr="00313970" w:rsidRDefault="00302C4E" w:rsidP="00302C4E">
      <w:pPr>
        <w:keepNext/>
        <w:keepLines/>
        <w:spacing w:after="120"/>
        <w:rPr>
          <w:rFonts w:cstheme="minorHAnsi"/>
          <w:sz w:val="24"/>
          <w:szCs w:val="24"/>
        </w:rPr>
      </w:pPr>
      <w:r w:rsidRPr="00313970">
        <w:rPr>
          <w:rFonts w:cstheme="minorHAnsi"/>
          <w:sz w:val="24"/>
          <w:szCs w:val="24"/>
        </w:rPr>
        <w:t xml:space="preserve">Last, but certainly not least, we must address the cybersecurity aspects of protecting the system of systems used in the delivery environment.  This aspect must be implemented at the very beginning of the system development, because </w:t>
      </w:r>
      <w:r w:rsidR="00974A5E">
        <w:rPr>
          <w:rFonts w:cstheme="minorHAnsi"/>
          <w:sz w:val="24"/>
          <w:szCs w:val="24"/>
        </w:rPr>
        <w:t xml:space="preserve">effective </w:t>
      </w:r>
      <w:r w:rsidRPr="00313970">
        <w:rPr>
          <w:rFonts w:cstheme="minorHAnsi"/>
          <w:sz w:val="24"/>
          <w:szCs w:val="24"/>
        </w:rPr>
        <w:t xml:space="preserve">cybersecurity can never be retrofitted into a complex system after it has already been built. </w:t>
      </w:r>
    </w:p>
    <w:p w14:paraId="73D45649" w14:textId="77777777" w:rsidR="00302C4E" w:rsidRPr="00313970" w:rsidRDefault="00302C4E" w:rsidP="00302C4E">
      <w:pPr>
        <w:keepNext/>
        <w:keepLines/>
        <w:spacing w:after="120"/>
        <w:rPr>
          <w:rFonts w:cstheme="minorHAnsi"/>
          <w:sz w:val="24"/>
          <w:szCs w:val="24"/>
        </w:rPr>
      </w:pPr>
      <w:r w:rsidRPr="00313970">
        <w:rPr>
          <w:rFonts w:cstheme="minorHAnsi"/>
          <w:sz w:val="24"/>
          <w:szCs w:val="24"/>
        </w:rPr>
        <w:t>The approach to cybersecurity for this operational environment follows closely the guidelines published in the NIST 7628 standards as well as the various guidance provided by ETSI in the EU.</w:t>
      </w:r>
    </w:p>
    <w:p w14:paraId="33FF2E6C" w14:textId="77777777" w:rsidR="00302C4E" w:rsidRPr="00313970" w:rsidRDefault="00302C4E" w:rsidP="00302C4E">
      <w:pPr>
        <w:keepNext/>
        <w:keepLines/>
        <w:spacing w:after="120"/>
        <w:rPr>
          <w:rFonts w:cstheme="minorHAnsi"/>
          <w:sz w:val="24"/>
          <w:szCs w:val="24"/>
        </w:rPr>
      </w:pPr>
      <w:r w:rsidRPr="00313970">
        <w:rPr>
          <w:rFonts w:cstheme="minorHAnsi"/>
          <w:sz w:val="24"/>
          <w:szCs w:val="24"/>
        </w:rPr>
        <w:t>The strategy for the multi-tiered environment is to develop each tier into a Tailored Trustworthy Space unto itself for islanding purposes.  And then to progressively integrate the node pairwise for security purposes until there is security end-to-end for the operation.</w:t>
      </w:r>
    </w:p>
    <w:p w14:paraId="5FA4C178" w14:textId="77777777" w:rsidR="00302C4E" w:rsidRDefault="00302C4E" w:rsidP="00302C4E">
      <w:pPr>
        <w:jc w:val="center"/>
        <w:rPr>
          <w:sz w:val="28"/>
          <w:szCs w:val="28"/>
        </w:rPr>
      </w:pPr>
      <w:r>
        <w:rPr>
          <w:noProof/>
          <w:sz w:val="28"/>
          <w:szCs w:val="28"/>
        </w:rPr>
        <w:drawing>
          <wp:inline distT="0" distB="0" distL="0" distR="0" wp14:anchorId="052BEC97" wp14:editId="30F18403">
            <wp:extent cx="4851082" cy="1343801"/>
            <wp:effectExtent l="0" t="0" r="6985"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901508" cy="1357769"/>
                    </a:xfrm>
                    <a:prstGeom prst="rect">
                      <a:avLst/>
                    </a:prstGeom>
                    <a:noFill/>
                  </pic:spPr>
                </pic:pic>
              </a:graphicData>
            </a:graphic>
          </wp:inline>
        </w:drawing>
      </w:r>
    </w:p>
    <w:p w14:paraId="4E9F096F" w14:textId="7993F369" w:rsidR="00302C4E" w:rsidRPr="00313970" w:rsidRDefault="00302C4E" w:rsidP="00302C4E">
      <w:pPr>
        <w:rPr>
          <w:rFonts w:cstheme="minorHAnsi"/>
          <w:sz w:val="24"/>
          <w:szCs w:val="24"/>
        </w:rPr>
      </w:pPr>
      <w:r w:rsidRPr="00313970">
        <w:rPr>
          <w:rFonts w:cstheme="minorHAnsi"/>
          <w:sz w:val="24"/>
          <w:szCs w:val="24"/>
        </w:rPr>
        <w:t>To provide resiliency of the entire ecosystem, each node and each manager/agent arrangement must operate as a tailored trustworthy space.  This is to allow loose coupling of the tiers</w:t>
      </w:r>
      <w:r w:rsidR="00974A5E">
        <w:rPr>
          <w:rFonts w:cstheme="minorHAnsi"/>
          <w:sz w:val="24"/>
          <w:szCs w:val="24"/>
        </w:rPr>
        <w:t xml:space="preserve"> and</w:t>
      </w:r>
      <w:r w:rsidRPr="00313970">
        <w:rPr>
          <w:rFonts w:cstheme="minorHAnsi"/>
          <w:sz w:val="24"/>
          <w:szCs w:val="24"/>
        </w:rPr>
        <w:t xml:space="preserve"> allows for continued operation when disconnected from other tiers.</w:t>
      </w:r>
    </w:p>
    <w:p w14:paraId="4639D64B" w14:textId="77777777" w:rsidR="00302C4E" w:rsidRPr="00313970" w:rsidRDefault="00302C4E" w:rsidP="00302C4E">
      <w:pPr>
        <w:rPr>
          <w:rFonts w:cstheme="minorHAnsi"/>
          <w:sz w:val="24"/>
          <w:szCs w:val="24"/>
        </w:rPr>
      </w:pPr>
      <w:r w:rsidRPr="00313970">
        <w:rPr>
          <w:rFonts w:cstheme="minorHAnsi"/>
          <w:sz w:val="24"/>
          <w:szCs w:val="24"/>
        </w:rPr>
        <w:t>This promotes continued operation even while under attack.  The policies can be augmented depending on the level of suspicion that something is not right vs. when you know that you are under attack vs. when you are in repair and recovery mode.</w:t>
      </w:r>
    </w:p>
    <w:p w14:paraId="33DED576" w14:textId="77777777" w:rsidR="00302C4E" w:rsidRPr="00313970" w:rsidRDefault="00302C4E" w:rsidP="00302C4E">
      <w:pPr>
        <w:keepNext/>
        <w:keepLines/>
        <w:rPr>
          <w:rFonts w:cstheme="minorHAnsi"/>
          <w:sz w:val="24"/>
          <w:szCs w:val="24"/>
        </w:rPr>
      </w:pPr>
      <w:r w:rsidRPr="00313970">
        <w:rPr>
          <w:rFonts w:cstheme="minorHAnsi"/>
          <w:sz w:val="24"/>
          <w:szCs w:val="24"/>
        </w:rPr>
        <w:lastRenderedPageBreak/>
        <w:t xml:space="preserve">The Agile Fractal Grid was instrumental in creating the original RFCs for OT security approaches for the Object Management Group.  </w:t>
      </w:r>
    </w:p>
    <w:p w14:paraId="06AFDE05" w14:textId="77777777" w:rsidR="00302C4E" w:rsidRDefault="00302C4E" w:rsidP="00302C4E">
      <w:pPr>
        <w:jc w:val="center"/>
        <w:rPr>
          <w:sz w:val="28"/>
          <w:szCs w:val="28"/>
        </w:rPr>
      </w:pPr>
      <w:r>
        <w:rPr>
          <w:noProof/>
          <w:sz w:val="28"/>
          <w:szCs w:val="28"/>
        </w:rPr>
        <w:drawing>
          <wp:inline distT="0" distB="0" distL="0" distR="0" wp14:anchorId="45368907" wp14:editId="58339F78">
            <wp:extent cx="4859503" cy="36004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884032" cy="3618624"/>
                    </a:xfrm>
                    <a:prstGeom prst="rect">
                      <a:avLst/>
                    </a:prstGeom>
                    <a:noFill/>
                  </pic:spPr>
                </pic:pic>
              </a:graphicData>
            </a:graphic>
          </wp:inline>
        </w:drawing>
      </w:r>
    </w:p>
    <w:p w14:paraId="23E52A9A" w14:textId="77777777" w:rsidR="00302C4E" w:rsidRPr="00313970" w:rsidRDefault="00302C4E" w:rsidP="00302C4E">
      <w:pPr>
        <w:rPr>
          <w:rFonts w:cstheme="minorHAnsi"/>
          <w:sz w:val="24"/>
          <w:szCs w:val="24"/>
        </w:rPr>
      </w:pPr>
      <w:r w:rsidRPr="00313970">
        <w:rPr>
          <w:rFonts w:cstheme="minorHAnsi"/>
          <w:sz w:val="24"/>
          <w:szCs w:val="24"/>
        </w:rPr>
        <w:t>There are nine important capabilities for security within OT environments as spelled out in the guidelines.  They are in the following areas.</w:t>
      </w:r>
    </w:p>
    <w:p w14:paraId="29A0260C" w14:textId="77777777" w:rsidR="00302C4E" w:rsidRPr="00313970" w:rsidRDefault="00302C4E" w:rsidP="00302C4E">
      <w:pPr>
        <w:pStyle w:val="ListParagraph"/>
        <w:numPr>
          <w:ilvl w:val="0"/>
          <w:numId w:val="3"/>
        </w:numPr>
        <w:rPr>
          <w:rFonts w:cstheme="minorHAnsi"/>
          <w:sz w:val="24"/>
          <w:szCs w:val="24"/>
        </w:rPr>
      </w:pPr>
      <w:r w:rsidRPr="00313970">
        <w:rPr>
          <w:rFonts w:cstheme="minorHAnsi"/>
          <w:sz w:val="24"/>
          <w:szCs w:val="24"/>
        </w:rPr>
        <w:t>Identity management of devices, services, and people</w:t>
      </w:r>
    </w:p>
    <w:p w14:paraId="7FE05480" w14:textId="77777777" w:rsidR="00302C4E" w:rsidRPr="00313970" w:rsidRDefault="00302C4E" w:rsidP="00302C4E">
      <w:pPr>
        <w:pStyle w:val="ListParagraph"/>
        <w:numPr>
          <w:ilvl w:val="0"/>
          <w:numId w:val="3"/>
        </w:numPr>
        <w:rPr>
          <w:rFonts w:cstheme="minorHAnsi"/>
          <w:sz w:val="24"/>
          <w:szCs w:val="24"/>
        </w:rPr>
      </w:pPr>
      <w:r w:rsidRPr="00313970">
        <w:rPr>
          <w:rFonts w:cstheme="minorHAnsi"/>
          <w:sz w:val="24"/>
          <w:szCs w:val="24"/>
        </w:rPr>
        <w:t>Mutual authentication of services that interact</w:t>
      </w:r>
    </w:p>
    <w:p w14:paraId="5C16B0E7" w14:textId="77777777" w:rsidR="00302C4E" w:rsidRPr="00313970" w:rsidRDefault="00302C4E" w:rsidP="00302C4E">
      <w:pPr>
        <w:pStyle w:val="ListParagraph"/>
        <w:numPr>
          <w:ilvl w:val="0"/>
          <w:numId w:val="3"/>
        </w:numPr>
        <w:rPr>
          <w:rFonts w:cstheme="minorHAnsi"/>
          <w:sz w:val="24"/>
          <w:szCs w:val="24"/>
        </w:rPr>
      </w:pPr>
      <w:r>
        <w:t>Authorization regarding permissions</w:t>
      </w:r>
    </w:p>
    <w:p w14:paraId="6D8D783D" w14:textId="77777777" w:rsidR="00302C4E" w:rsidRPr="00313970" w:rsidRDefault="00302C4E" w:rsidP="00302C4E">
      <w:pPr>
        <w:pStyle w:val="ListParagraph"/>
        <w:numPr>
          <w:ilvl w:val="0"/>
          <w:numId w:val="3"/>
        </w:numPr>
        <w:rPr>
          <w:rFonts w:cstheme="minorHAnsi"/>
          <w:sz w:val="24"/>
          <w:szCs w:val="24"/>
        </w:rPr>
      </w:pPr>
      <w:r>
        <w:t>Auditing – regarding logging of applications processes, management processes. And security processes</w:t>
      </w:r>
    </w:p>
    <w:p w14:paraId="674AB2B2" w14:textId="77777777" w:rsidR="00302C4E" w:rsidRPr="00313970" w:rsidRDefault="00302C4E" w:rsidP="00302C4E">
      <w:pPr>
        <w:pStyle w:val="ListParagraph"/>
        <w:numPr>
          <w:ilvl w:val="0"/>
          <w:numId w:val="3"/>
        </w:numPr>
        <w:rPr>
          <w:rFonts w:cstheme="minorHAnsi"/>
          <w:sz w:val="24"/>
          <w:szCs w:val="24"/>
        </w:rPr>
      </w:pPr>
      <w:r>
        <w:t>Confidentiality – regarding encryption of data in motion and data at rest</w:t>
      </w:r>
    </w:p>
    <w:p w14:paraId="37B63E4A" w14:textId="77777777" w:rsidR="00302C4E" w:rsidRPr="00313970" w:rsidRDefault="00302C4E" w:rsidP="00302C4E">
      <w:pPr>
        <w:pStyle w:val="ListParagraph"/>
        <w:numPr>
          <w:ilvl w:val="0"/>
          <w:numId w:val="3"/>
        </w:numPr>
        <w:rPr>
          <w:rFonts w:cstheme="minorHAnsi"/>
          <w:sz w:val="24"/>
          <w:szCs w:val="24"/>
        </w:rPr>
      </w:pPr>
      <w:r w:rsidRPr="00313970">
        <w:rPr>
          <w:rFonts w:cstheme="minorHAnsi"/>
          <w:sz w:val="24"/>
          <w:szCs w:val="24"/>
        </w:rPr>
        <w:t>Integrity – to avoid man-in-the-middle manipulation</w:t>
      </w:r>
    </w:p>
    <w:p w14:paraId="65807EBD" w14:textId="77777777" w:rsidR="00302C4E" w:rsidRPr="00313970" w:rsidRDefault="00302C4E" w:rsidP="00302C4E">
      <w:pPr>
        <w:pStyle w:val="ListParagraph"/>
        <w:numPr>
          <w:ilvl w:val="0"/>
          <w:numId w:val="3"/>
        </w:numPr>
        <w:rPr>
          <w:rFonts w:cstheme="minorHAnsi"/>
          <w:sz w:val="24"/>
          <w:szCs w:val="24"/>
        </w:rPr>
      </w:pPr>
      <w:r w:rsidRPr="00313970">
        <w:rPr>
          <w:rFonts w:cstheme="minorHAnsi"/>
          <w:sz w:val="24"/>
          <w:szCs w:val="24"/>
        </w:rPr>
        <w:t>Availability of service depending on its criticality</w:t>
      </w:r>
    </w:p>
    <w:p w14:paraId="0D8AFB0B" w14:textId="77777777" w:rsidR="00302C4E" w:rsidRPr="00313970" w:rsidRDefault="00302C4E" w:rsidP="00302C4E">
      <w:pPr>
        <w:pStyle w:val="ListParagraph"/>
        <w:numPr>
          <w:ilvl w:val="0"/>
          <w:numId w:val="3"/>
        </w:numPr>
        <w:rPr>
          <w:rFonts w:cstheme="minorHAnsi"/>
          <w:sz w:val="24"/>
          <w:szCs w:val="24"/>
        </w:rPr>
      </w:pPr>
      <w:r w:rsidRPr="00313970">
        <w:rPr>
          <w:rFonts w:cstheme="minorHAnsi"/>
          <w:sz w:val="24"/>
          <w:szCs w:val="24"/>
        </w:rPr>
        <w:t>Non-Repudiation of who issued commands, actions, and changes</w:t>
      </w:r>
    </w:p>
    <w:p w14:paraId="27CD9B6E" w14:textId="77777777" w:rsidR="00302C4E" w:rsidRPr="00313970" w:rsidRDefault="00302C4E" w:rsidP="00302C4E">
      <w:pPr>
        <w:pStyle w:val="ListParagraph"/>
        <w:numPr>
          <w:ilvl w:val="0"/>
          <w:numId w:val="3"/>
        </w:numPr>
        <w:rPr>
          <w:rFonts w:cstheme="minorHAnsi"/>
          <w:sz w:val="24"/>
          <w:szCs w:val="24"/>
        </w:rPr>
      </w:pPr>
      <w:r w:rsidRPr="00313970">
        <w:rPr>
          <w:rFonts w:cstheme="minorHAnsi"/>
          <w:sz w:val="24"/>
          <w:szCs w:val="24"/>
        </w:rPr>
        <w:t>Behavioral anomaly detection during application operation, systems management, and security operations</w:t>
      </w:r>
    </w:p>
    <w:p w14:paraId="15D09AEA" w14:textId="77777777" w:rsidR="00302C4E" w:rsidRPr="00313970" w:rsidRDefault="00302C4E" w:rsidP="00302C4E">
      <w:pPr>
        <w:rPr>
          <w:rFonts w:cstheme="minorHAnsi"/>
          <w:sz w:val="24"/>
          <w:szCs w:val="24"/>
        </w:rPr>
      </w:pPr>
      <w:r w:rsidRPr="00313970">
        <w:rPr>
          <w:rFonts w:cstheme="minorHAnsi"/>
          <w:sz w:val="24"/>
          <w:szCs w:val="24"/>
        </w:rPr>
        <w:t>The Security Fabric is not prescriptive as to what technology or vendor to use in any of the guidelines.  It does indicate the need to address all nine areas in systems solutions.  The production versions of systems implementing the patterns indicated here for the Spine approach to MEC as a Second Horizontal will include suitable protections for the entire delivery approach in each of these categories.</w:t>
      </w:r>
    </w:p>
    <w:p w14:paraId="50331677" w14:textId="77777777" w:rsidR="00302C4E" w:rsidRDefault="00302C4E" w:rsidP="00DB75DC">
      <w:pPr>
        <w:rPr>
          <w:sz w:val="32"/>
          <w:szCs w:val="32"/>
        </w:rPr>
      </w:pPr>
    </w:p>
    <w:p w14:paraId="43E7BB98" w14:textId="77777777" w:rsidR="00302C4E" w:rsidRPr="00361D33" w:rsidRDefault="00302C4E" w:rsidP="00DB75DC">
      <w:pPr>
        <w:rPr>
          <w:sz w:val="32"/>
          <w:szCs w:val="32"/>
        </w:rPr>
      </w:pPr>
    </w:p>
    <w:p w14:paraId="191481A8" w14:textId="60246E81" w:rsidR="00DB75DC" w:rsidRPr="00FB7AD3" w:rsidRDefault="00DB75DC" w:rsidP="00DB75DC">
      <w:pPr>
        <w:rPr>
          <w:b/>
          <w:bCs/>
          <w:sz w:val="28"/>
          <w:szCs w:val="28"/>
        </w:rPr>
      </w:pPr>
      <w:r w:rsidRPr="00FB7AD3">
        <w:rPr>
          <w:b/>
          <w:bCs/>
          <w:sz w:val="28"/>
          <w:szCs w:val="28"/>
        </w:rPr>
        <w:t>Areas for Further Research</w:t>
      </w:r>
    </w:p>
    <w:p w14:paraId="32710890" w14:textId="1BC7076E" w:rsidR="00DB75DC" w:rsidRDefault="00FB7AD3" w:rsidP="00DB75DC">
      <w:pPr>
        <w:rPr>
          <w:sz w:val="24"/>
          <w:szCs w:val="24"/>
        </w:rPr>
      </w:pPr>
      <w:r>
        <w:t>This white paper outlines the accumulation of the ideas for the implementation of the MEC as it might be used across multiple vertical areas for providing an expanded smart networking infrastructure.  As this model is used in actual implementations across multiple industries, the lessons learned need to be accumulated so that the model can be dynamically updated for easier use and to speed the proliferation of the technique as a part of the global public and private networking ability.</w:t>
      </w:r>
    </w:p>
    <w:p w14:paraId="50B913DB" w14:textId="3F062901" w:rsidR="00DB75DC" w:rsidRPr="00FB7AD3" w:rsidRDefault="00DB75DC" w:rsidP="00DB75DC">
      <w:pPr>
        <w:rPr>
          <w:b/>
          <w:bCs/>
          <w:sz w:val="28"/>
          <w:szCs w:val="28"/>
        </w:rPr>
      </w:pPr>
      <w:r w:rsidRPr="00FB7AD3">
        <w:rPr>
          <w:b/>
          <w:bCs/>
          <w:sz w:val="28"/>
          <w:szCs w:val="28"/>
        </w:rPr>
        <w:t>References</w:t>
      </w:r>
    </w:p>
    <w:p w14:paraId="20CB4A05" w14:textId="77777777" w:rsidR="007D2482" w:rsidRPr="00502DD7" w:rsidRDefault="007D2482" w:rsidP="007D2482">
      <w:pPr>
        <w:pStyle w:val="FootnoteText"/>
        <w:numPr>
          <w:ilvl w:val="0"/>
          <w:numId w:val="15"/>
        </w:numPr>
        <w:spacing w:after="120"/>
      </w:pPr>
      <w:r w:rsidRPr="00502DD7">
        <w:t>The Edge Computing Advantages, IIoT, 2019-10-24</w:t>
      </w:r>
    </w:p>
    <w:p w14:paraId="62A46CE7" w14:textId="02DD42AC" w:rsidR="007D2482" w:rsidRPr="00502DD7" w:rsidRDefault="007D2482" w:rsidP="007D2482">
      <w:pPr>
        <w:pStyle w:val="FootnoteText"/>
        <w:numPr>
          <w:ilvl w:val="0"/>
          <w:numId w:val="15"/>
        </w:numPr>
        <w:spacing w:after="120"/>
      </w:pPr>
      <w:r w:rsidRPr="00502DD7">
        <w:t>Open Fog Reference Architecture</w:t>
      </w:r>
      <w:r w:rsidR="00502DD7" w:rsidRPr="00502DD7">
        <w:t xml:space="preserve">, </w:t>
      </w:r>
      <w:r w:rsidR="00A002D1" w:rsidRPr="00502DD7">
        <w:t>February</w:t>
      </w:r>
      <w:r w:rsidR="00502DD7" w:rsidRPr="00502DD7">
        <w:t xml:space="preserve"> 2017</w:t>
      </w:r>
    </w:p>
    <w:p w14:paraId="092F2B11" w14:textId="57654211" w:rsidR="007D2482" w:rsidRPr="00502DD7" w:rsidRDefault="007D2482" w:rsidP="007D2482">
      <w:pPr>
        <w:pStyle w:val="FootnoteText"/>
        <w:numPr>
          <w:ilvl w:val="0"/>
          <w:numId w:val="15"/>
        </w:numPr>
        <w:spacing w:after="120"/>
      </w:pPr>
      <w:r w:rsidRPr="00502DD7">
        <w:t>ETSI GS MEC 003 V3.1.1 (2022-03)</w:t>
      </w:r>
    </w:p>
    <w:sectPr w:rsidR="007D2482" w:rsidRPr="00502DD7">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Young, Daniel (TAI-TARI)" w:date="2025-08-25T14:35:00Z" w:initials="DY">
    <w:p w14:paraId="5A402642" w14:textId="77777777" w:rsidR="00817A32" w:rsidRDefault="00F36A6B" w:rsidP="00817A32">
      <w:pPr>
        <w:pStyle w:val="CommentText"/>
      </w:pPr>
      <w:r>
        <w:rPr>
          <w:rStyle w:val="CommentReference"/>
        </w:rPr>
        <w:annotationRef/>
      </w:r>
      <w:r w:rsidR="00817A32">
        <w:t>Just a comment: Should we now include 6G?</w:t>
      </w:r>
    </w:p>
  </w:comment>
  <w:comment w:id="1" w:author="Young, Daniel (TAI-TARI)" w:date="2025-09-09T14:41:00Z" w:initials="DY">
    <w:p w14:paraId="794EDCCD" w14:textId="77777777" w:rsidR="002B1A52" w:rsidRDefault="002B1A52" w:rsidP="002B1A52">
      <w:pPr>
        <w:pStyle w:val="CommentText"/>
      </w:pPr>
      <w:r>
        <w:rPr>
          <w:rStyle w:val="CommentReference"/>
        </w:rPr>
        <w:annotationRef/>
      </w:r>
      <w:r>
        <w:t xml:space="preserve">The IIRA should be mentioned here.  There are several concepts and Architecture Patterns that map well.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A402642" w15:done="0"/>
  <w15:commentEx w15:paraId="794EDCC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BA7AC64" w16cex:dateUtc="2025-08-25T19:35:00Z"/>
  <w16cex:commentExtensible w16cex:durableId="0918DD21" w16cex:dateUtc="2025-09-09T19: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A402642" w16cid:durableId="3BA7AC64"/>
  <w16cid:commentId w16cid:paraId="794EDCCD" w16cid:durableId="0918DD2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7A3667" w14:textId="77777777" w:rsidR="0050225F" w:rsidRDefault="0050225F" w:rsidP="00951197">
      <w:pPr>
        <w:spacing w:after="0" w:line="240" w:lineRule="auto"/>
      </w:pPr>
      <w:r>
        <w:separator/>
      </w:r>
    </w:p>
  </w:endnote>
  <w:endnote w:type="continuationSeparator" w:id="0">
    <w:p w14:paraId="02FE061A" w14:textId="77777777" w:rsidR="0050225F" w:rsidRDefault="0050225F" w:rsidP="009511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FB05A2" w14:textId="77777777" w:rsidR="0050225F" w:rsidRDefault="0050225F" w:rsidP="00951197">
      <w:pPr>
        <w:spacing w:after="0" w:line="240" w:lineRule="auto"/>
      </w:pPr>
      <w:r>
        <w:separator/>
      </w:r>
    </w:p>
  </w:footnote>
  <w:footnote w:type="continuationSeparator" w:id="0">
    <w:p w14:paraId="42BE7E61" w14:textId="77777777" w:rsidR="0050225F" w:rsidRDefault="0050225F" w:rsidP="00951197">
      <w:pPr>
        <w:spacing w:after="0" w:line="240" w:lineRule="auto"/>
      </w:pPr>
      <w:r>
        <w:continuationSeparator/>
      </w:r>
    </w:p>
  </w:footnote>
  <w:footnote w:id="1">
    <w:p w14:paraId="3DDC02E3" w14:textId="7361A328" w:rsidR="00951197" w:rsidRDefault="00951197">
      <w:pPr>
        <w:pStyle w:val="FootnoteText"/>
      </w:pPr>
      <w:r>
        <w:rPr>
          <w:rStyle w:val="FootnoteReference"/>
        </w:rPr>
        <w:footnoteRef/>
      </w:r>
      <w:r>
        <w:t xml:space="preserve"> The Edge Computing Advantages, IIoT, 2019-10-24</w:t>
      </w:r>
    </w:p>
  </w:footnote>
  <w:footnote w:id="2">
    <w:p w14:paraId="703BBC05" w14:textId="010CA10E" w:rsidR="00A02828" w:rsidRDefault="00A02828">
      <w:pPr>
        <w:pStyle w:val="FootnoteText"/>
      </w:pPr>
      <w:r>
        <w:rPr>
          <w:rStyle w:val="FootnoteReference"/>
        </w:rPr>
        <w:footnoteRef/>
      </w:r>
      <w:r>
        <w:t xml:space="preserve"> Open Fog Reference Architecture</w:t>
      </w:r>
    </w:p>
  </w:footnote>
  <w:footnote w:id="3">
    <w:p w14:paraId="7677CA8D" w14:textId="4E140071" w:rsidR="008A5BE9" w:rsidRPr="008B23F4" w:rsidRDefault="008A5BE9">
      <w:pPr>
        <w:pStyle w:val="FootnoteText"/>
      </w:pPr>
      <w:r w:rsidRPr="008A5BE9">
        <w:rPr>
          <w:rStyle w:val="FootnoteReference"/>
          <w:color w:val="FF0000"/>
        </w:rPr>
        <w:footnoteRef/>
      </w:r>
      <w:r w:rsidRPr="008A5BE9">
        <w:rPr>
          <w:color w:val="FF0000"/>
        </w:rPr>
        <w:t xml:space="preserve"> </w:t>
      </w:r>
      <w:r w:rsidR="008B23F4" w:rsidRPr="008B23F4">
        <w:t>ETSI GS MEC 003 V3.1.1 (2022-03)</w:t>
      </w:r>
    </w:p>
    <w:p w14:paraId="4F300620" w14:textId="77777777" w:rsidR="008A5BE9" w:rsidRDefault="008A5BE9">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D5B31"/>
    <w:multiLevelType w:val="hybridMultilevel"/>
    <w:tmpl w:val="4192FF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5450C7"/>
    <w:multiLevelType w:val="hybridMultilevel"/>
    <w:tmpl w:val="38F694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053F41"/>
    <w:multiLevelType w:val="multilevel"/>
    <w:tmpl w:val="99A82656"/>
    <w:lvl w:ilvl="0">
      <w:start w:val="1"/>
      <w:numFmt w:val="decimal"/>
      <w:pStyle w:val="Heading1"/>
      <w:lvlText w:val="%1"/>
      <w:lvlJc w:val="left"/>
      <w:pPr>
        <w:ind w:left="432" w:hanging="432"/>
      </w:pPr>
    </w:lvl>
    <w:lvl w:ilvl="1">
      <w:start w:val="1"/>
      <w:numFmt w:val="decimal"/>
      <w:pStyle w:val="Heading2"/>
      <w:lvlText w:val="%1.%2"/>
      <w:lvlJc w:val="left"/>
      <w:pPr>
        <w:ind w:left="576" w:hanging="576"/>
      </w:pPr>
      <w:rPr>
        <w:rFonts w:ascii="Arial" w:hAnsi="Arial" w:cs="Arial" w:hint="default"/>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25D2350F"/>
    <w:multiLevelType w:val="hybridMultilevel"/>
    <w:tmpl w:val="A14EC2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771598B"/>
    <w:multiLevelType w:val="hybridMultilevel"/>
    <w:tmpl w:val="305471F0"/>
    <w:lvl w:ilvl="0" w:tplc="7B48EB5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AAF06F6"/>
    <w:multiLevelType w:val="hybridMultilevel"/>
    <w:tmpl w:val="95EC2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BAD284A"/>
    <w:multiLevelType w:val="hybridMultilevel"/>
    <w:tmpl w:val="EF5E96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D302A6B"/>
    <w:multiLevelType w:val="multilevel"/>
    <w:tmpl w:val="2D988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FFC67E2"/>
    <w:multiLevelType w:val="hybridMultilevel"/>
    <w:tmpl w:val="150CF2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5DC5096"/>
    <w:multiLevelType w:val="hybridMultilevel"/>
    <w:tmpl w:val="AD3E8E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7B649C5"/>
    <w:multiLevelType w:val="hybridMultilevel"/>
    <w:tmpl w:val="A6A8E7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C660A68"/>
    <w:multiLevelType w:val="multilevel"/>
    <w:tmpl w:val="D6483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458120F"/>
    <w:multiLevelType w:val="multilevel"/>
    <w:tmpl w:val="D9669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8C45C5F"/>
    <w:multiLevelType w:val="multilevel"/>
    <w:tmpl w:val="E6142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BC9173E"/>
    <w:multiLevelType w:val="hybridMultilevel"/>
    <w:tmpl w:val="EF5C3A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93308334">
    <w:abstractNumId w:val="10"/>
  </w:num>
  <w:num w:numId="2" w16cid:durableId="546457599">
    <w:abstractNumId w:val="2"/>
  </w:num>
  <w:num w:numId="3" w16cid:durableId="1046491529">
    <w:abstractNumId w:val="0"/>
  </w:num>
  <w:num w:numId="4" w16cid:durableId="1280919639">
    <w:abstractNumId w:val="14"/>
  </w:num>
  <w:num w:numId="5" w16cid:durableId="1645040429">
    <w:abstractNumId w:val="3"/>
  </w:num>
  <w:num w:numId="6" w16cid:durableId="546843030">
    <w:abstractNumId w:val="1"/>
  </w:num>
  <w:num w:numId="7" w16cid:durableId="647246368">
    <w:abstractNumId w:val="7"/>
  </w:num>
  <w:num w:numId="8" w16cid:durableId="946893076">
    <w:abstractNumId w:val="11"/>
  </w:num>
  <w:num w:numId="9" w16cid:durableId="1259175479">
    <w:abstractNumId w:val="13"/>
  </w:num>
  <w:num w:numId="10" w16cid:durableId="1394693247">
    <w:abstractNumId w:val="12"/>
  </w:num>
  <w:num w:numId="11" w16cid:durableId="2132894214">
    <w:abstractNumId w:val="8"/>
  </w:num>
  <w:num w:numId="12" w16cid:durableId="778260639">
    <w:abstractNumId w:val="5"/>
  </w:num>
  <w:num w:numId="13" w16cid:durableId="1845435595">
    <w:abstractNumId w:val="4"/>
  </w:num>
  <w:num w:numId="14" w16cid:durableId="1477989064">
    <w:abstractNumId w:val="6"/>
  </w:num>
  <w:num w:numId="15" w16cid:durableId="315038582">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Young, Daniel (TAI-TARI)">
    <w15:presenceInfo w15:providerId="None" w15:userId="Young, Daniel (TAI-TARI)"/>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BB9"/>
    <w:rsid w:val="00033D2C"/>
    <w:rsid w:val="000670BF"/>
    <w:rsid w:val="0007665A"/>
    <w:rsid w:val="0007722E"/>
    <w:rsid w:val="00085031"/>
    <w:rsid w:val="000A61F0"/>
    <w:rsid w:val="000E500B"/>
    <w:rsid w:val="00125094"/>
    <w:rsid w:val="00191EA6"/>
    <w:rsid w:val="001C2FDB"/>
    <w:rsid w:val="00216D71"/>
    <w:rsid w:val="002A3E25"/>
    <w:rsid w:val="002B1A52"/>
    <w:rsid w:val="002C6F1E"/>
    <w:rsid w:val="002E5E5B"/>
    <w:rsid w:val="00302C4E"/>
    <w:rsid w:val="003135BA"/>
    <w:rsid w:val="00313970"/>
    <w:rsid w:val="00351F3E"/>
    <w:rsid w:val="00361D33"/>
    <w:rsid w:val="00394CA9"/>
    <w:rsid w:val="003A4388"/>
    <w:rsid w:val="003C51DB"/>
    <w:rsid w:val="003E47FC"/>
    <w:rsid w:val="004054D7"/>
    <w:rsid w:val="00410337"/>
    <w:rsid w:val="00451457"/>
    <w:rsid w:val="00451F46"/>
    <w:rsid w:val="0047209F"/>
    <w:rsid w:val="004936ED"/>
    <w:rsid w:val="004B7A58"/>
    <w:rsid w:val="004E20EA"/>
    <w:rsid w:val="0050225F"/>
    <w:rsid w:val="00502DD7"/>
    <w:rsid w:val="0054137C"/>
    <w:rsid w:val="005460C7"/>
    <w:rsid w:val="005517D3"/>
    <w:rsid w:val="005B47E6"/>
    <w:rsid w:val="00617534"/>
    <w:rsid w:val="00653BB9"/>
    <w:rsid w:val="00655593"/>
    <w:rsid w:val="00694115"/>
    <w:rsid w:val="00694183"/>
    <w:rsid w:val="00697195"/>
    <w:rsid w:val="006B60B2"/>
    <w:rsid w:val="006C756E"/>
    <w:rsid w:val="006D39E1"/>
    <w:rsid w:val="006E22AD"/>
    <w:rsid w:val="006F7202"/>
    <w:rsid w:val="007470BC"/>
    <w:rsid w:val="00752B8D"/>
    <w:rsid w:val="00766689"/>
    <w:rsid w:val="0078130E"/>
    <w:rsid w:val="00784270"/>
    <w:rsid w:val="007D2482"/>
    <w:rsid w:val="00817A32"/>
    <w:rsid w:val="008619B7"/>
    <w:rsid w:val="008724B3"/>
    <w:rsid w:val="00885212"/>
    <w:rsid w:val="00886836"/>
    <w:rsid w:val="00897CFA"/>
    <w:rsid w:val="008A5BE9"/>
    <w:rsid w:val="008B23F4"/>
    <w:rsid w:val="008B26EA"/>
    <w:rsid w:val="008E759D"/>
    <w:rsid w:val="00922750"/>
    <w:rsid w:val="00936281"/>
    <w:rsid w:val="00951197"/>
    <w:rsid w:val="009604B3"/>
    <w:rsid w:val="00974A5E"/>
    <w:rsid w:val="009C73CF"/>
    <w:rsid w:val="009E348A"/>
    <w:rsid w:val="009F58CF"/>
    <w:rsid w:val="00A002D1"/>
    <w:rsid w:val="00A02828"/>
    <w:rsid w:val="00A05933"/>
    <w:rsid w:val="00A211FF"/>
    <w:rsid w:val="00A522DD"/>
    <w:rsid w:val="00A62942"/>
    <w:rsid w:val="00A826F1"/>
    <w:rsid w:val="00A86646"/>
    <w:rsid w:val="00AA441E"/>
    <w:rsid w:val="00B22F45"/>
    <w:rsid w:val="00B466FC"/>
    <w:rsid w:val="00B53801"/>
    <w:rsid w:val="00B5636D"/>
    <w:rsid w:val="00BA0ED3"/>
    <w:rsid w:val="00BD46F6"/>
    <w:rsid w:val="00BE7627"/>
    <w:rsid w:val="00C505B9"/>
    <w:rsid w:val="00C62CB6"/>
    <w:rsid w:val="00C70041"/>
    <w:rsid w:val="00CE0A6F"/>
    <w:rsid w:val="00CE6361"/>
    <w:rsid w:val="00D04402"/>
    <w:rsid w:val="00D6135D"/>
    <w:rsid w:val="00D64B43"/>
    <w:rsid w:val="00D8613A"/>
    <w:rsid w:val="00D90E2B"/>
    <w:rsid w:val="00DA69CA"/>
    <w:rsid w:val="00DB75DC"/>
    <w:rsid w:val="00DC5B05"/>
    <w:rsid w:val="00DF279E"/>
    <w:rsid w:val="00E23D29"/>
    <w:rsid w:val="00E23ED5"/>
    <w:rsid w:val="00E615DB"/>
    <w:rsid w:val="00E870C8"/>
    <w:rsid w:val="00EA68D9"/>
    <w:rsid w:val="00EB148D"/>
    <w:rsid w:val="00EB1F44"/>
    <w:rsid w:val="00ED6900"/>
    <w:rsid w:val="00EF0331"/>
    <w:rsid w:val="00F15854"/>
    <w:rsid w:val="00F300A4"/>
    <w:rsid w:val="00F36A6B"/>
    <w:rsid w:val="00FA42B8"/>
    <w:rsid w:val="00FB7AD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1755FA"/>
  <w15:chartTrackingRefBased/>
  <w15:docId w15:val="{3E7856E7-AC80-4BC6-8C2E-B2362CA841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2C4E"/>
    <w:pPr>
      <w:keepNext/>
      <w:keepLines/>
      <w:widowControl w:val="0"/>
      <w:numPr>
        <w:numId w:val="2"/>
      </w:numPr>
      <w:autoSpaceDE w:val="0"/>
      <w:autoSpaceDN w:val="0"/>
      <w:spacing w:before="240" w:after="0" w:line="240" w:lineRule="auto"/>
      <w:outlineLvl w:val="0"/>
    </w:pPr>
    <w:rPr>
      <w:rFonts w:eastAsiaTheme="majorEastAsia" w:cstheme="majorBidi"/>
      <w:b/>
      <w:color w:val="000000" w:themeColor="text1"/>
      <w:kern w:val="0"/>
      <w:sz w:val="32"/>
      <w:szCs w:val="32"/>
      <w14:ligatures w14:val="none"/>
    </w:rPr>
  </w:style>
  <w:style w:type="paragraph" w:styleId="Heading2">
    <w:name w:val="heading 2"/>
    <w:basedOn w:val="Normal"/>
    <w:next w:val="Normal"/>
    <w:link w:val="Heading2Char"/>
    <w:uiPriority w:val="9"/>
    <w:unhideWhenUsed/>
    <w:qFormat/>
    <w:rsid w:val="00302C4E"/>
    <w:pPr>
      <w:keepNext/>
      <w:keepLines/>
      <w:widowControl w:val="0"/>
      <w:numPr>
        <w:ilvl w:val="1"/>
        <w:numId w:val="2"/>
      </w:numPr>
      <w:autoSpaceDE w:val="0"/>
      <w:autoSpaceDN w:val="0"/>
      <w:spacing w:before="40" w:after="0" w:line="240" w:lineRule="auto"/>
      <w:outlineLvl w:val="1"/>
    </w:pPr>
    <w:rPr>
      <w:rFonts w:eastAsiaTheme="majorEastAsia" w:cstheme="majorBidi"/>
      <w:b/>
      <w:color w:val="000000" w:themeColor="text1"/>
      <w:kern w:val="0"/>
      <w:sz w:val="28"/>
      <w:szCs w:val="26"/>
      <w14:ligatures w14:val="none"/>
    </w:rPr>
  </w:style>
  <w:style w:type="paragraph" w:styleId="Heading3">
    <w:name w:val="heading 3"/>
    <w:basedOn w:val="Normal"/>
    <w:next w:val="Normal"/>
    <w:link w:val="Heading3Char"/>
    <w:uiPriority w:val="9"/>
    <w:unhideWhenUsed/>
    <w:qFormat/>
    <w:rsid w:val="00302C4E"/>
    <w:pPr>
      <w:keepNext/>
      <w:keepLines/>
      <w:widowControl w:val="0"/>
      <w:numPr>
        <w:ilvl w:val="2"/>
        <w:numId w:val="2"/>
      </w:numPr>
      <w:autoSpaceDE w:val="0"/>
      <w:autoSpaceDN w:val="0"/>
      <w:spacing w:before="40" w:after="0" w:line="240" w:lineRule="auto"/>
      <w:outlineLvl w:val="2"/>
    </w:pPr>
    <w:rPr>
      <w:rFonts w:eastAsiaTheme="majorEastAsia" w:cstheme="majorBidi"/>
      <w:b/>
      <w:color w:val="000000" w:themeColor="text1"/>
      <w:kern w:val="0"/>
      <w:sz w:val="24"/>
      <w:szCs w:val="24"/>
      <w14:ligatures w14:val="none"/>
    </w:rPr>
  </w:style>
  <w:style w:type="paragraph" w:styleId="Heading4">
    <w:name w:val="heading 4"/>
    <w:basedOn w:val="Normal"/>
    <w:next w:val="Normal"/>
    <w:link w:val="Heading4Char"/>
    <w:uiPriority w:val="9"/>
    <w:unhideWhenUsed/>
    <w:qFormat/>
    <w:rsid w:val="00302C4E"/>
    <w:pPr>
      <w:keepNext/>
      <w:keepLines/>
      <w:widowControl w:val="0"/>
      <w:numPr>
        <w:ilvl w:val="3"/>
        <w:numId w:val="2"/>
      </w:numPr>
      <w:autoSpaceDE w:val="0"/>
      <w:autoSpaceDN w:val="0"/>
      <w:spacing w:before="40" w:after="0" w:line="240" w:lineRule="auto"/>
      <w:ind w:left="2304"/>
      <w:outlineLvl w:val="3"/>
    </w:pPr>
    <w:rPr>
      <w:rFonts w:asciiTheme="majorHAnsi" w:eastAsiaTheme="majorEastAsia" w:hAnsiTheme="majorHAnsi" w:cstheme="majorBidi"/>
      <w:b/>
      <w:iCs/>
      <w:color w:val="000000" w:themeColor="text1"/>
      <w:kern w:val="0"/>
      <w14:ligatures w14:val="none"/>
    </w:rPr>
  </w:style>
  <w:style w:type="paragraph" w:styleId="Heading5">
    <w:name w:val="heading 5"/>
    <w:basedOn w:val="Normal"/>
    <w:next w:val="Normal"/>
    <w:link w:val="Heading5Char"/>
    <w:uiPriority w:val="9"/>
    <w:unhideWhenUsed/>
    <w:qFormat/>
    <w:rsid w:val="00302C4E"/>
    <w:pPr>
      <w:keepNext/>
      <w:keepLines/>
      <w:widowControl w:val="0"/>
      <w:numPr>
        <w:ilvl w:val="4"/>
        <w:numId w:val="2"/>
      </w:numPr>
      <w:autoSpaceDE w:val="0"/>
      <w:autoSpaceDN w:val="0"/>
      <w:spacing w:before="40" w:after="0" w:line="240" w:lineRule="auto"/>
      <w:outlineLvl w:val="4"/>
    </w:pPr>
    <w:rPr>
      <w:rFonts w:asciiTheme="majorHAnsi" w:eastAsiaTheme="majorEastAsia" w:hAnsiTheme="majorHAnsi" w:cstheme="majorBidi"/>
      <w:color w:val="2F5496" w:themeColor="accent1" w:themeShade="BF"/>
      <w:kern w:val="0"/>
      <w14:ligatures w14:val="none"/>
    </w:rPr>
  </w:style>
  <w:style w:type="paragraph" w:styleId="Heading6">
    <w:name w:val="heading 6"/>
    <w:basedOn w:val="Normal"/>
    <w:next w:val="Normal"/>
    <w:link w:val="Heading6Char"/>
    <w:uiPriority w:val="9"/>
    <w:semiHidden/>
    <w:unhideWhenUsed/>
    <w:qFormat/>
    <w:rsid w:val="00302C4E"/>
    <w:pPr>
      <w:keepNext/>
      <w:keepLines/>
      <w:widowControl w:val="0"/>
      <w:numPr>
        <w:ilvl w:val="5"/>
        <w:numId w:val="2"/>
      </w:numPr>
      <w:autoSpaceDE w:val="0"/>
      <w:autoSpaceDN w:val="0"/>
      <w:spacing w:before="40" w:after="0" w:line="240" w:lineRule="auto"/>
      <w:outlineLvl w:val="5"/>
    </w:pPr>
    <w:rPr>
      <w:rFonts w:asciiTheme="majorHAnsi" w:eastAsiaTheme="majorEastAsia" w:hAnsiTheme="majorHAnsi" w:cstheme="majorBidi"/>
      <w:color w:val="1F3763" w:themeColor="accent1" w:themeShade="7F"/>
      <w:kern w:val="0"/>
      <w14:ligatures w14:val="none"/>
    </w:rPr>
  </w:style>
  <w:style w:type="paragraph" w:styleId="Heading7">
    <w:name w:val="heading 7"/>
    <w:basedOn w:val="Normal"/>
    <w:next w:val="Normal"/>
    <w:link w:val="Heading7Char"/>
    <w:uiPriority w:val="9"/>
    <w:semiHidden/>
    <w:unhideWhenUsed/>
    <w:qFormat/>
    <w:rsid w:val="00302C4E"/>
    <w:pPr>
      <w:keepNext/>
      <w:keepLines/>
      <w:widowControl w:val="0"/>
      <w:numPr>
        <w:ilvl w:val="6"/>
        <w:numId w:val="2"/>
      </w:numPr>
      <w:autoSpaceDE w:val="0"/>
      <w:autoSpaceDN w:val="0"/>
      <w:spacing w:before="40" w:after="0" w:line="240" w:lineRule="auto"/>
      <w:outlineLvl w:val="6"/>
    </w:pPr>
    <w:rPr>
      <w:rFonts w:asciiTheme="majorHAnsi" w:eastAsiaTheme="majorEastAsia" w:hAnsiTheme="majorHAnsi" w:cstheme="majorBidi"/>
      <w:i/>
      <w:iCs/>
      <w:color w:val="1F3763" w:themeColor="accent1" w:themeShade="7F"/>
      <w:kern w:val="0"/>
      <w14:ligatures w14:val="none"/>
    </w:rPr>
  </w:style>
  <w:style w:type="paragraph" w:styleId="Heading8">
    <w:name w:val="heading 8"/>
    <w:basedOn w:val="Normal"/>
    <w:next w:val="Normal"/>
    <w:link w:val="Heading8Char"/>
    <w:uiPriority w:val="9"/>
    <w:semiHidden/>
    <w:unhideWhenUsed/>
    <w:qFormat/>
    <w:rsid w:val="00302C4E"/>
    <w:pPr>
      <w:keepNext/>
      <w:keepLines/>
      <w:widowControl w:val="0"/>
      <w:numPr>
        <w:ilvl w:val="7"/>
        <w:numId w:val="2"/>
      </w:numPr>
      <w:autoSpaceDE w:val="0"/>
      <w:autoSpaceDN w:val="0"/>
      <w:spacing w:before="40" w:after="0" w:line="240" w:lineRule="auto"/>
      <w:outlineLvl w:val="7"/>
    </w:pPr>
    <w:rPr>
      <w:rFonts w:asciiTheme="majorHAnsi" w:eastAsiaTheme="majorEastAsia" w:hAnsiTheme="majorHAnsi" w:cstheme="majorBidi"/>
      <w:color w:val="272727" w:themeColor="text1" w:themeTint="D8"/>
      <w:kern w:val="0"/>
      <w:sz w:val="21"/>
      <w:szCs w:val="21"/>
      <w14:ligatures w14:val="none"/>
    </w:rPr>
  </w:style>
  <w:style w:type="paragraph" w:styleId="Heading9">
    <w:name w:val="heading 9"/>
    <w:basedOn w:val="Normal"/>
    <w:next w:val="Normal"/>
    <w:link w:val="Heading9Char"/>
    <w:uiPriority w:val="9"/>
    <w:semiHidden/>
    <w:unhideWhenUsed/>
    <w:qFormat/>
    <w:rsid w:val="00302C4E"/>
    <w:pPr>
      <w:keepNext/>
      <w:keepLines/>
      <w:widowControl w:val="0"/>
      <w:numPr>
        <w:ilvl w:val="8"/>
        <w:numId w:val="2"/>
      </w:numPr>
      <w:autoSpaceDE w:val="0"/>
      <w:autoSpaceDN w:val="0"/>
      <w:spacing w:before="40" w:after="0" w:line="240" w:lineRule="auto"/>
      <w:outlineLvl w:val="8"/>
    </w:pPr>
    <w:rPr>
      <w:rFonts w:asciiTheme="majorHAnsi" w:eastAsiaTheme="majorEastAsia" w:hAnsiTheme="majorHAnsi" w:cstheme="majorBidi"/>
      <w:i/>
      <w:iCs/>
      <w:color w:val="272727" w:themeColor="text1" w:themeTint="D8"/>
      <w:kern w:val="0"/>
      <w:sz w:val="21"/>
      <w:szCs w:val="21"/>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5636D"/>
    <w:pPr>
      <w:ind w:left="720"/>
      <w:contextualSpacing/>
    </w:pPr>
  </w:style>
  <w:style w:type="paragraph" w:styleId="FootnoteText">
    <w:name w:val="footnote text"/>
    <w:basedOn w:val="Normal"/>
    <w:link w:val="FootnoteTextChar"/>
    <w:uiPriority w:val="99"/>
    <w:semiHidden/>
    <w:unhideWhenUsed/>
    <w:rsid w:val="0095119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51197"/>
    <w:rPr>
      <w:sz w:val="20"/>
      <w:szCs w:val="20"/>
    </w:rPr>
  </w:style>
  <w:style w:type="character" w:styleId="FootnoteReference">
    <w:name w:val="footnote reference"/>
    <w:basedOn w:val="DefaultParagraphFont"/>
    <w:uiPriority w:val="99"/>
    <w:semiHidden/>
    <w:unhideWhenUsed/>
    <w:rsid w:val="00951197"/>
    <w:rPr>
      <w:vertAlign w:val="superscript"/>
    </w:rPr>
  </w:style>
  <w:style w:type="character" w:customStyle="1" w:styleId="Heading1Char">
    <w:name w:val="Heading 1 Char"/>
    <w:basedOn w:val="DefaultParagraphFont"/>
    <w:link w:val="Heading1"/>
    <w:uiPriority w:val="9"/>
    <w:rsid w:val="00302C4E"/>
    <w:rPr>
      <w:rFonts w:eastAsiaTheme="majorEastAsia" w:cstheme="majorBidi"/>
      <w:b/>
      <w:color w:val="000000" w:themeColor="text1"/>
      <w:kern w:val="0"/>
      <w:sz w:val="32"/>
      <w:szCs w:val="32"/>
      <w14:ligatures w14:val="none"/>
    </w:rPr>
  </w:style>
  <w:style w:type="character" w:customStyle="1" w:styleId="Heading2Char">
    <w:name w:val="Heading 2 Char"/>
    <w:basedOn w:val="DefaultParagraphFont"/>
    <w:link w:val="Heading2"/>
    <w:uiPriority w:val="9"/>
    <w:rsid w:val="00302C4E"/>
    <w:rPr>
      <w:rFonts w:eastAsiaTheme="majorEastAsia" w:cstheme="majorBidi"/>
      <w:b/>
      <w:color w:val="000000" w:themeColor="text1"/>
      <w:kern w:val="0"/>
      <w:sz w:val="28"/>
      <w:szCs w:val="26"/>
      <w14:ligatures w14:val="none"/>
    </w:rPr>
  </w:style>
  <w:style w:type="character" w:customStyle="1" w:styleId="Heading3Char">
    <w:name w:val="Heading 3 Char"/>
    <w:basedOn w:val="DefaultParagraphFont"/>
    <w:link w:val="Heading3"/>
    <w:uiPriority w:val="9"/>
    <w:rsid w:val="00302C4E"/>
    <w:rPr>
      <w:rFonts w:eastAsiaTheme="majorEastAsia" w:cstheme="majorBidi"/>
      <w:b/>
      <w:color w:val="000000" w:themeColor="text1"/>
      <w:kern w:val="0"/>
      <w:sz w:val="24"/>
      <w:szCs w:val="24"/>
      <w14:ligatures w14:val="none"/>
    </w:rPr>
  </w:style>
  <w:style w:type="character" w:customStyle="1" w:styleId="Heading4Char">
    <w:name w:val="Heading 4 Char"/>
    <w:basedOn w:val="DefaultParagraphFont"/>
    <w:link w:val="Heading4"/>
    <w:uiPriority w:val="9"/>
    <w:rsid w:val="00302C4E"/>
    <w:rPr>
      <w:rFonts w:asciiTheme="majorHAnsi" w:eastAsiaTheme="majorEastAsia" w:hAnsiTheme="majorHAnsi" w:cstheme="majorBidi"/>
      <w:b/>
      <w:iCs/>
      <w:color w:val="000000" w:themeColor="text1"/>
      <w:kern w:val="0"/>
      <w14:ligatures w14:val="none"/>
    </w:rPr>
  </w:style>
  <w:style w:type="character" w:customStyle="1" w:styleId="Heading5Char">
    <w:name w:val="Heading 5 Char"/>
    <w:basedOn w:val="DefaultParagraphFont"/>
    <w:link w:val="Heading5"/>
    <w:uiPriority w:val="9"/>
    <w:rsid w:val="00302C4E"/>
    <w:rPr>
      <w:rFonts w:asciiTheme="majorHAnsi" w:eastAsiaTheme="majorEastAsia" w:hAnsiTheme="majorHAnsi" w:cstheme="majorBidi"/>
      <w:color w:val="2F5496" w:themeColor="accent1" w:themeShade="BF"/>
      <w:kern w:val="0"/>
      <w14:ligatures w14:val="none"/>
    </w:rPr>
  </w:style>
  <w:style w:type="character" w:customStyle="1" w:styleId="Heading6Char">
    <w:name w:val="Heading 6 Char"/>
    <w:basedOn w:val="DefaultParagraphFont"/>
    <w:link w:val="Heading6"/>
    <w:uiPriority w:val="9"/>
    <w:semiHidden/>
    <w:rsid w:val="00302C4E"/>
    <w:rPr>
      <w:rFonts w:asciiTheme="majorHAnsi" w:eastAsiaTheme="majorEastAsia" w:hAnsiTheme="majorHAnsi" w:cstheme="majorBidi"/>
      <w:color w:val="1F3763" w:themeColor="accent1" w:themeShade="7F"/>
      <w:kern w:val="0"/>
      <w14:ligatures w14:val="none"/>
    </w:rPr>
  </w:style>
  <w:style w:type="character" w:customStyle="1" w:styleId="Heading7Char">
    <w:name w:val="Heading 7 Char"/>
    <w:basedOn w:val="DefaultParagraphFont"/>
    <w:link w:val="Heading7"/>
    <w:uiPriority w:val="9"/>
    <w:semiHidden/>
    <w:rsid w:val="00302C4E"/>
    <w:rPr>
      <w:rFonts w:asciiTheme="majorHAnsi" w:eastAsiaTheme="majorEastAsia" w:hAnsiTheme="majorHAnsi" w:cstheme="majorBidi"/>
      <w:i/>
      <w:iCs/>
      <w:color w:val="1F3763" w:themeColor="accent1" w:themeShade="7F"/>
      <w:kern w:val="0"/>
      <w14:ligatures w14:val="none"/>
    </w:rPr>
  </w:style>
  <w:style w:type="character" w:customStyle="1" w:styleId="Heading8Char">
    <w:name w:val="Heading 8 Char"/>
    <w:basedOn w:val="DefaultParagraphFont"/>
    <w:link w:val="Heading8"/>
    <w:uiPriority w:val="9"/>
    <w:semiHidden/>
    <w:rsid w:val="00302C4E"/>
    <w:rPr>
      <w:rFonts w:asciiTheme="majorHAnsi" w:eastAsiaTheme="majorEastAsia" w:hAnsiTheme="majorHAnsi" w:cstheme="majorBidi"/>
      <w:color w:val="272727" w:themeColor="text1" w:themeTint="D8"/>
      <w:kern w:val="0"/>
      <w:sz w:val="21"/>
      <w:szCs w:val="21"/>
      <w14:ligatures w14:val="none"/>
    </w:rPr>
  </w:style>
  <w:style w:type="character" w:customStyle="1" w:styleId="Heading9Char">
    <w:name w:val="Heading 9 Char"/>
    <w:basedOn w:val="DefaultParagraphFont"/>
    <w:link w:val="Heading9"/>
    <w:uiPriority w:val="9"/>
    <w:semiHidden/>
    <w:rsid w:val="00302C4E"/>
    <w:rPr>
      <w:rFonts w:asciiTheme="majorHAnsi" w:eastAsiaTheme="majorEastAsia" w:hAnsiTheme="majorHAnsi" w:cstheme="majorBidi"/>
      <w:i/>
      <w:iCs/>
      <w:color w:val="272727" w:themeColor="text1" w:themeTint="D8"/>
      <w:kern w:val="0"/>
      <w:sz w:val="21"/>
      <w:szCs w:val="21"/>
      <w14:ligatures w14:val="none"/>
    </w:rPr>
  </w:style>
  <w:style w:type="character" w:styleId="CommentReference">
    <w:name w:val="annotation reference"/>
    <w:basedOn w:val="DefaultParagraphFont"/>
    <w:uiPriority w:val="99"/>
    <w:semiHidden/>
    <w:unhideWhenUsed/>
    <w:rsid w:val="00302C4E"/>
    <w:rPr>
      <w:sz w:val="16"/>
      <w:szCs w:val="16"/>
    </w:rPr>
  </w:style>
  <w:style w:type="paragraph" w:styleId="CommentText">
    <w:name w:val="annotation text"/>
    <w:basedOn w:val="Normal"/>
    <w:link w:val="CommentTextChar"/>
    <w:uiPriority w:val="99"/>
    <w:unhideWhenUsed/>
    <w:rsid w:val="00302C4E"/>
    <w:pPr>
      <w:widowControl w:val="0"/>
      <w:autoSpaceDE w:val="0"/>
      <w:autoSpaceDN w:val="0"/>
      <w:spacing w:after="0" w:line="240" w:lineRule="auto"/>
    </w:pPr>
    <w:rPr>
      <w:rFonts w:ascii="Arial" w:eastAsia="Arial" w:hAnsi="Arial" w:cs="Arial"/>
      <w:kern w:val="0"/>
      <w:sz w:val="20"/>
      <w:szCs w:val="20"/>
      <w14:ligatures w14:val="none"/>
    </w:rPr>
  </w:style>
  <w:style w:type="character" w:customStyle="1" w:styleId="CommentTextChar">
    <w:name w:val="Comment Text Char"/>
    <w:basedOn w:val="DefaultParagraphFont"/>
    <w:link w:val="CommentText"/>
    <w:uiPriority w:val="99"/>
    <w:rsid w:val="00302C4E"/>
    <w:rPr>
      <w:rFonts w:ascii="Arial" w:eastAsia="Arial" w:hAnsi="Arial" w:cs="Arial"/>
      <w:kern w:val="0"/>
      <w:sz w:val="20"/>
      <w:szCs w:val="20"/>
      <w14:ligatures w14:val="none"/>
    </w:rPr>
  </w:style>
  <w:style w:type="paragraph" w:styleId="Revision">
    <w:name w:val="Revision"/>
    <w:hidden/>
    <w:uiPriority w:val="99"/>
    <w:semiHidden/>
    <w:rsid w:val="00EF0331"/>
    <w:pPr>
      <w:spacing w:after="0" w:line="240" w:lineRule="auto"/>
    </w:pPr>
  </w:style>
  <w:style w:type="paragraph" w:styleId="CommentSubject">
    <w:name w:val="annotation subject"/>
    <w:basedOn w:val="CommentText"/>
    <w:next w:val="CommentText"/>
    <w:link w:val="CommentSubjectChar"/>
    <w:uiPriority w:val="99"/>
    <w:semiHidden/>
    <w:unhideWhenUsed/>
    <w:rsid w:val="00EB1F44"/>
    <w:pPr>
      <w:widowControl/>
      <w:autoSpaceDE/>
      <w:autoSpaceDN/>
      <w:spacing w:after="160"/>
    </w:pPr>
    <w:rPr>
      <w:rFonts w:asciiTheme="minorHAnsi" w:eastAsiaTheme="minorHAnsi" w:hAnsiTheme="minorHAnsi" w:cstheme="minorBidi"/>
      <w:b/>
      <w:bCs/>
      <w:kern w:val="2"/>
      <w14:ligatures w14:val="standardContextual"/>
    </w:rPr>
  </w:style>
  <w:style w:type="character" w:customStyle="1" w:styleId="CommentSubjectChar">
    <w:name w:val="Comment Subject Char"/>
    <w:basedOn w:val="CommentTextChar"/>
    <w:link w:val="CommentSubject"/>
    <w:uiPriority w:val="99"/>
    <w:semiHidden/>
    <w:rsid w:val="00EB1F44"/>
    <w:rPr>
      <w:rFonts w:ascii="Arial" w:eastAsia="Arial" w:hAnsi="Arial" w:cs="Arial"/>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theme" Target="theme/theme1.xml"/><Relationship Id="rId21" Type="http://schemas.openxmlformats.org/officeDocument/2006/relationships/image" Target="media/image8.jpeg"/><Relationship Id="rId34" Type="http://schemas.openxmlformats.org/officeDocument/2006/relationships/image" Target="media/image21.jpe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4.png"/><Relationship Id="rId25" Type="http://schemas.openxmlformats.org/officeDocument/2006/relationships/image" Target="media/image12.jpeg"/><Relationship Id="rId33" Type="http://schemas.openxmlformats.org/officeDocument/2006/relationships/image" Target="media/image20.png"/><Relationship Id="rId38" Type="http://schemas.microsoft.com/office/2011/relationships/people" Target="people.xml"/><Relationship Id="rId2" Type="http://schemas.openxmlformats.org/officeDocument/2006/relationships/numbering" Target="numbering.xml"/><Relationship Id="rId16" Type="http://schemas.openxmlformats.org/officeDocument/2006/relationships/hyperlink" Target="https://telcocloudbridge.com/blog/a-cheat-sheet-for-understanding-nfv-architecture/" TargetMode="External"/><Relationship Id="rId20" Type="http://schemas.openxmlformats.org/officeDocument/2006/relationships/image" Target="media/image7.jpeg"/><Relationship Id="rId29" Type="http://schemas.openxmlformats.org/officeDocument/2006/relationships/image" Target="media/image16.jpe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image" Target="media/image11.jpeg"/><Relationship Id="rId32" Type="http://schemas.openxmlformats.org/officeDocument/2006/relationships/image" Target="media/image19.jpe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0.jpeg"/><Relationship Id="rId28" Type="http://schemas.openxmlformats.org/officeDocument/2006/relationships/image" Target="media/image15.jpeg"/><Relationship Id="rId36" Type="http://schemas.openxmlformats.org/officeDocument/2006/relationships/image" Target="media/image23.jpeg"/><Relationship Id="rId10" Type="http://schemas.microsoft.com/office/2016/09/relationships/commentsIds" Target="commentsIds.xml"/><Relationship Id="rId19" Type="http://schemas.openxmlformats.org/officeDocument/2006/relationships/image" Target="media/image6.png"/><Relationship Id="rId31" Type="http://schemas.openxmlformats.org/officeDocument/2006/relationships/image" Target="media/image18.jpe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s://www.etsi.org/technologies/multi-access-edge-computing" TargetMode="External"/><Relationship Id="rId22" Type="http://schemas.openxmlformats.org/officeDocument/2006/relationships/image" Target="media/image9.jpeg"/><Relationship Id="rId27" Type="http://schemas.openxmlformats.org/officeDocument/2006/relationships/image" Target="media/image14.jpeg"/><Relationship Id="rId30" Type="http://schemas.openxmlformats.org/officeDocument/2006/relationships/image" Target="media/image17.jpeg"/><Relationship Id="rId35" Type="http://schemas.openxmlformats.org/officeDocument/2006/relationships/image" Target="media/image22.jpeg"/><Relationship Id="rId8" Type="http://schemas.openxmlformats.org/officeDocument/2006/relationships/comments" Target="comments.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79F194-ABF2-4612-B10E-3B09B30FA3F6}">
  <ds:schemaRefs>
    <ds:schemaRef ds:uri="http://schemas.openxmlformats.org/officeDocument/2006/bibliography"/>
  </ds:schemaRefs>
</ds:datastoreItem>
</file>

<file path=docMetadata/LabelInfo.xml><?xml version="1.0" encoding="utf-8"?>
<clbl:labelList xmlns:clbl="http://schemas.microsoft.com/office/2020/mipLabelMetadata">
  <clbl:label id="{1b537a48-0e7e-4dce-9025-0f3e5b8b4496}" enabled="0" method="" siteId="{1b537a48-0e7e-4dce-9025-0f3e5b8b4496}"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36</Pages>
  <Words>8070</Words>
  <Characters>46000</Characters>
  <Application>Microsoft Office Word</Application>
  <DocSecurity>0</DocSecurity>
  <Lines>383</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Reynolds</dc:creator>
  <cp:keywords/>
  <dc:description/>
  <cp:lastModifiedBy>Will Thompson</cp:lastModifiedBy>
  <cp:revision>2</cp:revision>
  <dcterms:created xsi:type="dcterms:W3CDTF">2026-01-12T17:20:00Z</dcterms:created>
  <dcterms:modified xsi:type="dcterms:W3CDTF">2026-01-12T17:20:00Z</dcterms:modified>
</cp:coreProperties>
</file>