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MANUALE DI AI ENGINEERING: L'AGENTE DI ORIENTAMENTO</w:t>
      </w:r>
    </w:p>
    <w:p>
      <w:pPr>
        <w:jc w:val="center"/>
      </w:pPr>
      <w:r>
        <w:t>Un'analisi tecnica profonda dell'architettura, dei modelli e dei processi decisionali.</w:t>
      </w:r>
    </w:p>
    <w:p>
      <w:pPr>
        <w:jc w:val="center"/>
      </w:pPr>
      <w:r>
        <w:t>Basato sul Framework di Chip Huyen (Capitolo 6)</w:t>
      </w:r>
    </w:p>
    <w:p>
      <w:pPr>
        <w:pStyle w:val="Heading1"/>
      </w:pPr>
      <w:r>
        <w:t>1. Introduzione: Oltre il Chatbot</w:t>
      </w:r>
    </w:p>
    <w:p>
      <w:r>
        <w:t xml:space="preserve">Mentre un classico chatbot (LLM puro) è un sistema reattivo che predice la prossima parola basandosi solo sulla sua conoscenza interna, un Agente IA è un sistema autonomo capace di utilizzare strumenti (Tools) e seguire un processo di ragionamento ciclico. Secondo Chip Huyen (pag. 253), l'essenza di un agente risiede nella sua capacità di costruire il contesto dinamicamente. </w:t>
      </w:r>
    </w:p>
    <w:p>
      <w:r>
        <w:t>Il nostro agente di orientamento è stato progettato per risolvere tre problemi fondamentali:</w:t>
        <w:br/>
        <w:t>1. Obsolescenza dei dati: Utilizzando il web come memoria esterna.</w:t>
        <w:br/>
        <w:t>2. Integrità dei dati: Trasformando conversazioni vaghe in profili studente strutturati.</w:t>
        <w:br/>
        <w:t>3. Affidabilità: Verificando le informazioni trovate prima di proporle come consigli.</w:t>
      </w:r>
    </w:p>
    <w:p>
      <w:pPr>
        <w:pStyle w:val="Heading1"/>
      </w:pPr>
      <w:r>
        <w:t>2. Scelte Progettuali e Tech Stack</w:t>
      </w:r>
    </w:p>
    <w:p>
      <w:pPr>
        <w:pStyle w:val="Heading2"/>
      </w:pPr>
      <w:r>
        <w:t>Perché abbiamo scelto queste tecnologie?</w:t>
      </w:r>
    </w:p>
    <w:p>
      <w:pPr>
        <w:pStyle w:val="ListBullet"/>
      </w:pPr>
      <w:r>
        <w:rPr>
          <w:b/>
        </w:rPr>
        <w:t xml:space="preserve">Cervello (LLM): Groq Llama 3.3 (70B). </w:t>
      </w:r>
      <w:r>
        <w:t>L'inferenza deve essere ultra-veloce. Gli agenti eseguono molti passaggi interni (Multi-step) prima di rispondere. Groq, con la sua architettura LPU, permette latenze minime. Llama 3.3 è stato scelto per le sue eccellenti capacità di ragionamento logico e aderenza ai prompt di sistema.</w:t>
      </w:r>
    </w:p>
    <w:p>
      <w:pPr>
        <w:pStyle w:val="ListBullet"/>
      </w:pPr>
      <w:r>
        <w:rPr>
          <w:b/>
        </w:rPr>
        <w:t xml:space="preserve">Sistema Nervoso: LangGraph. </w:t>
      </w:r>
      <w:r>
        <w:t>A differenza delle catene lineari, LangGraph permette di creare grafi ciclici. Questo è vitale per la fase di Reflection (Huyen, pag. 293): se l'agente riceve dati incompleti dai tool, il grafo gli permette di tornare indietro e riformulare la ricerca.</w:t>
      </w:r>
    </w:p>
    <w:p>
      <w:pPr>
        <w:pStyle w:val="ListBullet"/>
      </w:pPr>
      <w:r>
        <w:rPr>
          <w:b/>
        </w:rPr>
        <w:t xml:space="preserve">Interfaccia API: FastAPI. </w:t>
      </w:r>
      <w:r>
        <w:t>In AI Engineering, la gestione della latenza è critica (pag. 265). FastAPI, essendo asincrona, permette al server di gestire la comunicazione con i tool e l'LLM senza bloccare il sistema.</w:t>
      </w:r>
    </w:p>
    <w:p>
      <w:pPr>
        <w:pStyle w:val="ListBullet"/>
      </w:pPr>
      <w:r>
        <w:rPr>
          <w:b/>
        </w:rPr>
        <w:t xml:space="preserve">Frontend: Streamlit. </w:t>
      </w:r>
      <w:r>
        <w:t>Scelto per la trasparenza. Permette di mostrare all'utente non solo la chat, ma lo stato interno (il profilo studente) man mano che viene costruito, realizzando il concetto di trasparenza del sistema (pag. 289).</w:t>
      </w:r>
    </w:p>
    <w:p>
      <w:pPr>
        <w:pStyle w:val="Heading1"/>
      </w:pPr>
      <w:r>
        <w:t>3. Analisi dei Moduli (Deep Dive)</w:t>
      </w:r>
    </w:p>
    <w:p>
      <w:pPr>
        <w:pStyle w:val="Heading2"/>
      </w:pPr>
      <w:r>
        <w:t>3.1 state.py – Memory Management</w:t>
      </w:r>
    </w:p>
    <w:p>
      <w:r>
        <w:t>La memoria dell'agente è definita tramite TypedDict e Pydantic. Huyen sottolinea (pag. 303) che mantenere l'integrità strutturale dei dati è cruciale. Lo StudentProfile non è solo una stringa, ma un oggetto con campi definiti (scuola, localizzazione, budget). Questo modulo realizza la "Long-term memory" persistente durante la sessione.</w:t>
      </w:r>
    </w:p>
    <w:p>
      <w:pPr>
        <w:pStyle w:val="Heading2"/>
      </w:pPr>
      <w:r>
        <w:t>3.2 tools/ – I Sensori (Search &amp; Scrape)</w:t>
      </w:r>
    </w:p>
    <w:p>
      <w:r>
        <w:t>L'inventario dei tool trasforma l'LLM in un Agente. Abbiamo implementato:</w:t>
        <w:br/>
        <w:t>- search.py: Usa ddgs per il retrieval di link freschi. È la Knowledge Augmentation (pag. 279).</w:t>
        <w:br/>
        <w:t>- scraper.py: Usa BeautifulSoup4 per la verifica profonda. Quando l'agente trova un sito, lo legge per estrarre dati certi, risolvendo il problema della Tool Reliability (pag. 299).</w:t>
      </w:r>
    </w:p>
    <w:p>
      <w:pPr>
        <w:pStyle w:val="Heading2"/>
      </w:pPr>
      <w:r>
        <w:t>3.3 parser.py – Context Construction</w:t>
      </w:r>
    </w:p>
    <w:p>
      <w:r>
        <w:t>Il parser è il modulo di "Feature Engineering" (pag. 255). Analizza il dialogo e aggiorna lo stato interno. Senza questo, l'agente dimenticherebbe che l'utente vive a Milano dopo pochi messaggi. Utilizza la tecnica degli "Structured Outputs" per forzare l'LLM a restituire dati puliti.</w:t>
      </w:r>
    </w:p>
    <w:p>
      <w:pPr>
        <w:pStyle w:val="Heading2"/>
      </w:pPr>
      <w:r>
        <w:t>3.4 flow.py – L'Orchestratore ReAct</w:t>
      </w:r>
    </w:p>
    <w:p>
      <w:r>
        <w:t>Questo file implementa il pattern ReAct (Reason + Act). Abbiamo separato la pianificazione (Planning) dall'esecuzione (Execution) come suggerito a pag. 282. Il grafo decide autonomamente se ha abbastanza informazioni o se deve attivare i tool.</w:t>
      </w:r>
    </w:p>
    <w:p>
      <w:pPr>
        <w:pStyle w:val="Heading1"/>
      </w:pPr>
      <w:r>
        <w:t>4. Diario di Bordo: Troubleshooting e Soluzioni</w:t>
      </w:r>
    </w:p>
    <w:p>
      <w:r>
        <w:t>Gli studenti devono capire che lo sviluppo di agenti è iterativo. Ecco le sfide risolte:</w:t>
      </w:r>
    </w:p>
    <w:tbl>
      <w:tblPr>
        <w:tblStyle w:val="TableGrid"/>
        <w:tblW w:type="auto" w:w="0"/>
        <w:tblLook w:firstColumn="1" w:firstRow="1" w:lastColumn="0" w:lastRow="0" w:noHBand="0" w:noVBand="1" w:val="04A0"/>
      </w:tblPr>
      <w:tblGrid>
        <w:gridCol w:w="2880"/>
        <w:gridCol w:w="2880"/>
        <w:gridCol w:w="2880"/>
      </w:tblGrid>
      <w:tr>
        <w:tc>
          <w:tcPr>
            <w:tcW w:type="dxa" w:w="2880"/>
          </w:tcPr>
          <w:p>
            <w:r>
              <w:t>Problema Tecnico</w:t>
            </w:r>
          </w:p>
        </w:tc>
        <w:tc>
          <w:tcPr>
            <w:tcW w:type="dxa" w:w="2880"/>
          </w:tcPr>
          <w:p>
            <w:r>
              <w:t>Impatto sull'Agente</w:t>
            </w:r>
          </w:p>
        </w:tc>
        <w:tc>
          <w:tcPr>
            <w:tcW w:type="dxa" w:w="2880"/>
          </w:tcPr>
          <w:p>
            <w:r>
              <w:t>Soluzione di Engineering</w:t>
            </w:r>
          </w:p>
        </w:tc>
      </w:tr>
      <w:tr>
        <w:tc>
          <w:tcPr>
            <w:tcW w:type="dxa" w:w="2880"/>
          </w:tcPr>
          <w:p>
            <w:r>
              <w:t>403 Forbidden</w:t>
            </w:r>
          </w:p>
        </w:tc>
        <w:tc>
          <w:tcPr>
            <w:tcW w:type="dxa" w:w="2880"/>
          </w:tcPr>
          <w:p>
            <w:r>
              <w:t>Lo scraper veniva bloccato dai siti.</w:t>
            </w:r>
          </w:p>
        </w:tc>
        <w:tc>
          <w:tcPr>
            <w:tcW w:type="dxa" w:w="2880"/>
          </w:tcPr>
          <w:p>
            <w:r>
              <w:t>Aggiunta di Header User-Agent completi (Pag. 299).</w:t>
            </w:r>
          </w:p>
        </w:tc>
      </w:tr>
      <w:tr>
        <w:tc>
          <w:tcPr>
            <w:tcW w:type="dxa" w:w="2880"/>
          </w:tcPr>
          <w:p>
            <w:r>
              <w:t>Recursion Error</w:t>
            </w:r>
          </w:p>
        </w:tc>
        <w:tc>
          <w:tcPr>
            <w:tcW w:type="dxa" w:w="2880"/>
          </w:tcPr>
          <w:p>
            <w:r>
              <w:t>L'agente entrava in loop infiniti.</w:t>
            </w:r>
          </w:p>
        </w:tc>
        <w:tc>
          <w:tcPr>
            <w:tcW w:type="dxa" w:w="2880"/>
          </w:tcPr>
          <w:p>
            <w:r>
              <w:t>Implementazione di tag AZIONE: e limiti di ricorsione (Pag. 291).</w:t>
            </w:r>
          </w:p>
        </w:tc>
      </w:tr>
      <w:tr>
        <w:tc>
          <w:tcPr>
            <w:tcW w:type="dxa" w:w="2880"/>
          </w:tcPr>
          <w:p>
            <w:r>
              <w:t>Secret Leak</w:t>
            </w:r>
          </w:p>
        </w:tc>
        <w:tc>
          <w:tcPr>
            <w:tcW w:type="dxa" w:w="2880"/>
          </w:tcPr>
          <w:p>
            <w:r>
              <w:t>API Key inviata su GitHub.</w:t>
            </w:r>
          </w:p>
        </w:tc>
        <w:tc>
          <w:tcPr>
            <w:tcW w:type="dxa" w:w="2880"/>
          </w:tcPr>
          <w:p>
            <w:r>
              <w:t>Purga della cronologia Git e configurazione .gitignore (Pag. 235).</w:t>
            </w:r>
          </w:p>
        </w:tc>
      </w:tr>
      <w:tr>
        <w:tc>
          <w:tcPr>
            <w:tcW w:type="dxa" w:w="2880"/>
          </w:tcPr>
          <w:p>
            <w:r>
              <w:t>Statelessness</w:t>
            </w:r>
          </w:p>
        </w:tc>
        <w:tc>
          <w:tcPr>
            <w:tcW w:type="dxa" w:w="2880"/>
          </w:tcPr>
          <w:p>
            <w:r>
              <w:t>L'agente resettava la memoria.</w:t>
            </w:r>
          </w:p>
        </w:tc>
        <w:tc>
          <w:tcPr>
            <w:tcW w:type="dxa" w:w="2880"/>
          </w:tcPr>
          <w:p>
            <w:r>
              <w:t>Sincronizzazione del profilo tra Frontend e Backend.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