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59991" w14:textId="77777777" w:rsidR="005B1A9D" w:rsidRDefault="005B1A9D" w:rsidP="005B1A9D">
      <w:pPr>
        <w:autoSpaceDE w:val="0"/>
        <w:autoSpaceDN w:val="0"/>
        <w:adjustRightInd w:val="0"/>
        <w:ind w:right="-720"/>
        <w:jc w:val="center"/>
        <w:rPr>
          <w:rFonts w:ascii="Times New Roman" w:hAnsi="Times New Roman" w:cs="Times New Roman"/>
          <w:b/>
          <w:bCs/>
          <w:sz w:val="36"/>
          <w:szCs w:val="36"/>
        </w:rPr>
      </w:pPr>
      <w:r>
        <w:rPr>
          <w:rFonts w:ascii="Helvetica" w:hAnsi="Helvetica" w:cs="Helvetica"/>
          <w:b/>
          <w:bCs/>
          <w:sz w:val="36"/>
          <w:szCs w:val="36"/>
        </w:rPr>
        <w:t xml:space="preserve">Oil &amp; Gas Wells data analysis in </w:t>
      </w:r>
    </w:p>
    <w:p w14:paraId="027115AA" w14:textId="77777777" w:rsidR="005B1A9D" w:rsidRDefault="005B1A9D" w:rsidP="005B1A9D">
      <w:pPr>
        <w:autoSpaceDE w:val="0"/>
        <w:autoSpaceDN w:val="0"/>
        <w:adjustRightInd w:val="0"/>
        <w:ind w:right="-720"/>
        <w:jc w:val="center"/>
        <w:rPr>
          <w:rFonts w:ascii="Helvetica" w:hAnsi="Helvetica" w:cs="Helvetica"/>
          <w:b/>
          <w:bCs/>
          <w:sz w:val="36"/>
          <w:szCs w:val="36"/>
        </w:rPr>
      </w:pPr>
      <w:r>
        <w:rPr>
          <w:rFonts w:ascii="Helvetica" w:hAnsi="Helvetica" w:cs="Helvetica"/>
          <w:b/>
          <w:bCs/>
          <w:sz w:val="36"/>
          <w:szCs w:val="36"/>
        </w:rPr>
        <w:t>Loving county (Midland Basin)</w:t>
      </w:r>
    </w:p>
    <w:p w14:paraId="4758C0E5" w14:textId="77777777" w:rsidR="005B1A9D" w:rsidRDefault="005B1A9D" w:rsidP="005B1A9D">
      <w:pPr>
        <w:autoSpaceDE w:val="0"/>
        <w:autoSpaceDN w:val="0"/>
        <w:adjustRightInd w:val="0"/>
        <w:spacing w:after="160" w:line="259" w:lineRule="auto"/>
        <w:ind w:right="-720"/>
        <w:jc w:val="center"/>
        <w:rPr>
          <w:rFonts w:ascii="Times New Roman" w:hAnsi="Times New Roman" w:cs="Times New Roman"/>
          <w:b/>
          <w:bCs/>
          <w:sz w:val="36"/>
          <w:szCs w:val="36"/>
        </w:rPr>
      </w:pPr>
    </w:p>
    <w:p w14:paraId="32ECFC7E" w14:textId="723E1210" w:rsidR="005B1A9D" w:rsidRDefault="005B1A9D" w:rsidP="005B1A9D">
      <w:pPr>
        <w:autoSpaceDE w:val="0"/>
        <w:autoSpaceDN w:val="0"/>
        <w:adjustRightInd w:val="0"/>
        <w:spacing w:after="160" w:line="259" w:lineRule="auto"/>
        <w:ind w:right="-720"/>
        <w:rPr>
          <w:rFonts w:ascii="Helvetica" w:hAnsi="Helvetica" w:cs="Helvetica"/>
          <w:sz w:val="28"/>
          <w:szCs w:val="28"/>
        </w:rPr>
      </w:pPr>
      <w:r>
        <w:rPr>
          <w:rFonts w:ascii="Helvetica" w:hAnsi="Helvetica" w:cs="Helvetica"/>
          <w:sz w:val="28"/>
          <w:szCs w:val="28"/>
        </w:rPr>
        <w:t xml:space="preserve">Team: </w:t>
      </w:r>
      <w:proofErr w:type="spellStart"/>
      <w:r w:rsidR="009102D2">
        <w:rPr>
          <w:rFonts w:ascii="Helvetica" w:hAnsi="Helvetica" w:cs="Helvetica"/>
          <w:sz w:val="28"/>
          <w:szCs w:val="28"/>
        </w:rPr>
        <w:t>Karista</w:t>
      </w:r>
      <w:proofErr w:type="spellEnd"/>
      <w:r w:rsidR="009102D2">
        <w:rPr>
          <w:rFonts w:ascii="Helvetica" w:hAnsi="Helvetica" w:cs="Helvetica"/>
          <w:sz w:val="28"/>
          <w:szCs w:val="28"/>
        </w:rPr>
        <w:t xml:space="preserve">, </w:t>
      </w:r>
      <w:proofErr w:type="spellStart"/>
      <w:proofErr w:type="gramStart"/>
      <w:r w:rsidR="009102D2">
        <w:rPr>
          <w:rFonts w:ascii="Helvetica" w:hAnsi="Helvetica" w:cs="Helvetica"/>
          <w:sz w:val="28"/>
          <w:szCs w:val="28"/>
        </w:rPr>
        <w:t>Wilton,</w:t>
      </w:r>
      <w:r>
        <w:rPr>
          <w:rFonts w:ascii="Helvetica" w:hAnsi="Helvetica" w:cs="Helvetica"/>
          <w:sz w:val="28"/>
          <w:szCs w:val="28"/>
        </w:rPr>
        <w:t>Tommy</w:t>
      </w:r>
      <w:proofErr w:type="spellEnd"/>
      <w:proofErr w:type="gramEnd"/>
      <w:r>
        <w:rPr>
          <w:rFonts w:ascii="Helvetica" w:hAnsi="Helvetica" w:cs="Helvetica"/>
          <w:sz w:val="28"/>
          <w:szCs w:val="28"/>
        </w:rPr>
        <w:t xml:space="preserve">, Saurav, </w:t>
      </w:r>
      <w:proofErr w:type="spellStart"/>
      <w:r>
        <w:rPr>
          <w:rFonts w:ascii="Helvetica" w:hAnsi="Helvetica" w:cs="Helvetica"/>
          <w:sz w:val="28"/>
          <w:szCs w:val="28"/>
        </w:rPr>
        <w:t>Hocine</w:t>
      </w:r>
      <w:proofErr w:type="spellEnd"/>
      <w:r>
        <w:rPr>
          <w:rFonts w:ascii="Helvetica" w:hAnsi="Helvetica" w:cs="Helvetica"/>
          <w:sz w:val="28"/>
          <w:szCs w:val="28"/>
        </w:rPr>
        <w:t xml:space="preserve"> </w:t>
      </w:r>
    </w:p>
    <w:p w14:paraId="489F3C73" w14:textId="77777777" w:rsidR="005B1A9D" w:rsidRDefault="005B1A9D" w:rsidP="005B1A9D">
      <w:pPr>
        <w:autoSpaceDE w:val="0"/>
        <w:autoSpaceDN w:val="0"/>
        <w:adjustRightInd w:val="0"/>
        <w:spacing w:after="160" w:line="259" w:lineRule="auto"/>
        <w:ind w:right="-720"/>
        <w:rPr>
          <w:rFonts w:ascii="Times New Roman" w:hAnsi="Times New Roman" w:cs="Times New Roman"/>
          <w:b/>
          <w:bCs/>
          <w:sz w:val="28"/>
          <w:szCs w:val="28"/>
        </w:rPr>
      </w:pPr>
    </w:p>
    <w:p w14:paraId="1FDED6FB" w14:textId="77777777" w:rsidR="005B1A9D" w:rsidRDefault="005B1A9D" w:rsidP="005B1A9D">
      <w:pPr>
        <w:autoSpaceDE w:val="0"/>
        <w:autoSpaceDN w:val="0"/>
        <w:adjustRightInd w:val="0"/>
        <w:spacing w:after="160" w:line="259" w:lineRule="auto"/>
        <w:ind w:right="-720"/>
        <w:rPr>
          <w:rFonts w:ascii="Times New Roman" w:hAnsi="Times New Roman" w:cs="Times New Roman"/>
          <w:b/>
          <w:bCs/>
          <w:sz w:val="28"/>
          <w:szCs w:val="28"/>
        </w:rPr>
      </w:pPr>
      <w:r>
        <w:rPr>
          <w:rFonts w:ascii="Helvetica" w:hAnsi="Helvetica" w:cs="Helvetica"/>
          <w:b/>
          <w:bCs/>
          <w:sz w:val="28"/>
          <w:szCs w:val="28"/>
        </w:rPr>
        <w:t>Proposal:</w:t>
      </w:r>
    </w:p>
    <w:p w14:paraId="42EA0E6F" w14:textId="77777777" w:rsidR="005B1A9D" w:rsidRDefault="005B1A9D" w:rsidP="005B1A9D">
      <w:pPr>
        <w:autoSpaceDE w:val="0"/>
        <w:autoSpaceDN w:val="0"/>
        <w:adjustRightInd w:val="0"/>
        <w:spacing w:after="160" w:line="259" w:lineRule="auto"/>
        <w:ind w:right="-720"/>
        <w:rPr>
          <w:rFonts w:ascii="Times New Roman" w:hAnsi="Times New Roman" w:cs="Times New Roman"/>
          <w:b/>
          <w:bCs/>
          <w:sz w:val="28"/>
          <w:szCs w:val="28"/>
        </w:rPr>
      </w:pPr>
    </w:p>
    <w:p w14:paraId="28389B75"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r>
        <w:rPr>
          <w:rFonts w:ascii="Helvetica" w:hAnsi="Helvetica" w:cs="Helvetica"/>
          <w:sz w:val="28"/>
          <w:szCs w:val="28"/>
        </w:rPr>
        <w:t xml:space="preserve">The purpose of the project is to provide E&amp;P and service companies a data Analytics tool that help to compare actual and historical oil and gas wells data in Loving county- Midland basin </w:t>
      </w:r>
    </w:p>
    <w:p w14:paraId="1EB096E5" w14:textId="77777777" w:rsidR="005B1A9D" w:rsidRDefault="005B1A9D" w:rsidP="005B1A9D">
      <w:pPr>
        <w:autoSpaceDE w:val="0"/>
        <w:autoSpaceDN w:val="0"/>
        <w:adjustRightInd w:val="0"/>
        <w:spacing w:after="160" w:line="259" w:lineRule="auto"/>
        <w:ind w:right="-720" w:firstLine="720"/>
        <w:rPr>
          <w:rFonts w:ascii="Times New Roman" w:hAnsi="Times New Roman" w:cs="Times New Roman"/>
          <w:sz w:val="28"/>
          <w:szCs w:val="28"/>
        </w:rPr>
      </w:pPr>
      <w:r>
        <w:rPr>
          <w:rFonts w:ascii="Helvetica" w:hAnsi="Helvetica" w:cs="Helvetica"/>
          <w:sz w:val="28"/>
          <w:szCs w:val="28"/>
        </w:rPr>
        <w:t>1. Evaluate the possibility of drilling success (drilling new wells)</w:t>
      </w:r>
    </w:p>
    <w:p w14:paraId="77999C4A" w14:textId="77777777" w:rsidR="005B1A9D" w:rsidRDefault="005B1A9D" w:rsidP="005B1A9D">
      <w:pPr>
        <w:autoSpaceDE w:val="0"/>
        <w:autoSpaceDN w:val="0"/>
        <w:adjustRightInd w:val="0"/>
        <w:spacing w:after="160" w:line="259" w:lineRule="auto"/>
        <w:ind w:left="720" w:right="-720"/>
        <w:rPr>
          <w:rFonts w:ascii="Times New Roman" w:hAnsi="Times New Roman" w:cs="Times New Roman"/>
          <w:sz w:val="28"/>
          <w:szCs w:val="28"/>
        </w:rPr>
      </w:pPr>
      <w:r>
        <w:rPr>
          <w:rFonts w:ascii="Helvetica" w:hAnsi="Helvetica" w:cs="Helvetica"/>
          <w:sz w:val="28"/>
          <w:szCs w:val="28"/>
        </w:rPr>
        <w:t>2. Increase the productivity by improving the performance of active producing wells</w:t>
      </w:r>
    </w:p>
    <w:p w14:paraId="5B0DBF90"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p>
    <w:p w14:paraId="397ADABE" w14:textId="77777777" w:rsidR="005B1A9D" w:rsidRDefault="005B1A9D" w:rsidP="005B1A9D">
      <w:pPr>
        <w:autoSpaceDE w:val="0"/>
        <w:autoSpaceDN w:val="0"/>
        <w:adjustRightInd w:val="0"/>
        <w:spacing w:after="160" w:line="259" w:lineRule="auto"/>
        <w:ind w:right="-720"/>
        <w:rPr>
          <w:rFonts w:ascii="Helvetica" w:hAnsi="Helvetica" w:cs="Helvetica"/>
          <w:sz w:val="28"/>
          <w:szCs w:val="28"/>
        </w:rPr>
      </w:pPr>
      <w:r>
        <w:rPr>
          <w:rFonts w:ascii="Helvetica" w:hAnsi="Helvetica" w:cs="Helvetica"/>
          <w:sz w:val="28"/>
          <w:szCs w:val="28"/>
        </w:rPr>
        <w:t>The project is going to be in a form of a dashboard that contain three part:</w:t>
      </w:r>
    </w:p>
    <w:p w14:paraId="39268649"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r>
        <w:rPr>
          <w:rFonts w:ascii="Helvetica" w:hAnsi="Helvetica" w:cs="Helvetica"/>
          <w:b/>
          <w:bCs/>
          <w:sz w:val="28"/>
          <w:szCs w:val="28"/>
        </w:rPr>
        <w:t>First:</w:t>
      </w:r>
      <w:r>
        <w:rPr>
          <w:rFonts w:ascii="Helvetica" w:hAnsi="Helvetica" w:cs="Helvetica"/>
          <w:sz w:val="28"/>
          <w:szCs w:val="28"/>
        </w:rPr>
        <w:t xml:space="preserve"> geo map of all producing wells in Loving County-Texas </w:t>
      </w:r>
    </w:p>
    <w:p w14:paraId="15FA8181"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r>
        <w:rPr>
          <w:rFonts w:ascii="Helvetica" w:hAnsi="Helvetica" w:cs="Helvetica"/>
          <w:b/>
          <w:bCs/>
          <w:sz w:val="28"/>
          <w:szCs w:val="28"/>
        </w:rPr>
        <w:t>Second:</w:t>
      </w:r>
      <w:r>
        <w:rPr>
          <w:rFonts w:ascii="Helvetica" w:hAnsi="Helvetica" w:cs="Helvetica"/>
          <w:sz w:val="28"/>
          <w:szCs w:val="28"/>
        </w:rPr>
        <w:t xml:space="preserve"> analysis- pie charts, bar charts, bubble chart, to show the existing correlation between the oil and gas production amount and different variables such as type of well, formation, drilling depth (TVD), perforated length, lateral length, the quantity of injected fluid, etc. </w:t>
      </w:r>
    </w:p>
    <w:p w14:paraId="4646E351" w14:textId="77777777" w:rsidR="005B1A9D" w:rsidRDefault="005B1A9D" w:rsidP="005B1A9D">
      <w:pPr>
        <w:numPr>
          <w:ilvl w:val="0"/>
          <w:numId w:val="3"/>
        </w:numPr>
        <w:autoSpaceDE w:val="0"/>
        <w:autoSpaceDN w:val="0"/>
        <w:adjustRightInd w:val="0"/>
        <w:spacing w:after="160" w:line="259" w:lineRule="auto"/>
        <w:ind w:left="870" w:right="-720"/>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 xml:space="preserve">Production VS (depth (TVD), perforated length, lateral length, frac size) </w:t>
      </w:r>
    </w:p>
    <w:p w14:paraId="288B6FC5" w14:textId="77777777" w:rsidR="005B1A9D" w:rsidRDefault="005B1A9D" w:rsidP="005B1A9D">
      <w:pPr>
        <w:numPr>
          <w:ilvl w:val="0"/>
          <w:numId w:val="3"/>
        </w:numPr>
        <w:autoSpaceDE w:val="0"/>
        <w:autoSpaceDN w:val="0"/>
        <w:adjustRightInd w:val="0"/>
        <w:spacing w:after="160" w:line="259" w:lineRule="auto"/>
        <w:ind w:left="870" w:right="-720"/>
        <w:rPr>
          <w:rFonts w:ascii="Times New Roman" w:hAnsi="Times New Roman" w:cs="Times New Roman"/>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 xml:space="preserve">Top producing operators in the loving county </w:t>
      </w:r>
    </w:p>
    <w:p w14:paraId="084BAE23" w14:textId="77777777" w:rsidR="005B1A9D" w:rsidRDefault="005B1A9D" w:rsidP="005B1A9D">
      <w:pPr>
        <w:numPr>
          <w:ilvl w:val="0"/>
          <w:numId w:val="3"/>
        </w:numPr>
        <w:autoSpaceDE w:val="0"/>
        <w:autoSpaceDN w:val="0"/>
        <w:adjustRightInd w:val="0"/>
        <w:spacing w:after="160" w:line="259" w:lineRule="auto"/>
        <w:ind w:left="870" w:right="-720"/>
        <w:rPr>
          <w:rFonts w:ascii="Helvetica" w:hAnsi="Helvetica" w:cs="Helvetica"/>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 xml:space="preserve">Top producing wells in the Loving county </w:t>
      </w:r>
    </w:p>
    <w:p w14:paraId="5A6438D3"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r>
        <w:rPr>
          <w:rFonts w:ascii="Helvetica" w:hAnsi="Helvetica" w:cs="Helvetica"/>
          <w:b/>
          <w:bCs/>
          <w:sz w:val="28"/>
          <w:szCs w:val="28"/>
        </w:rPr>
        <w:t>Third:</w:t>
      </w:r>
      <w:r>
        <w:rPr>
          <w:rFonts w:ascii="Helvetica" w:hAnsi="Helvetica" w:cs="Helvetica"/>
          <w:sz w:val="28"/>
          <w:szCs w:val="28"/>
        </w:rPr>
        <w:t xml:space="preserve"> a table that contain all Loving County wells data (a form? Or a table with a filter option)</w:t>
      </w:r>
    </w:p>
    <w:p w14:paraId="51E4D4C3" w14:textId="77777777" w:rsidR="005B1A9D" w:rsidRDefault="005B1A9D" w:rsidP="005B1A9D">
      <w:pPr>
        <w:autoSpaceDE w:val="0"/>
        <w:autoSpaceDN w:val="0"/>
        <w:adjustRightInd w:val="0"/>
        <w:spacing w:after="160" w:line="259" w:lineRule="auto"/>
        <w:ind w:right="-720"/>
        <w:rPr>
          <w:rFonts w:ascii="Helvetica" w:hAnsi="Helvetica" w:cs="Helvetica"/>
          <w:sz w:val="28"/>
          <w:szCs w:val="28"/>
        </w:rPr>
      </w:pPr>
      <w:r>
        <w:rPr>
          <w:rFonts w:ascii="Times New Roman" w:hAnsi="Times New Roman" w:cs="Times New Roman"/>
          <w:sz w:val="28"/>
          <w:szCs w:val="28"/>
        </w:rPr>
        <w:tab/>
      </w:r>
      <w:r>
        <w:rPr>
          <w:rFonts w:ascii="Helvetica" w:hAnsi="Helvetica" w:cs="Helvetica"/>
          <w:sz w:val="28"/>
          <w:szCs w:val="28"/>
        </w:rPr>
        <w:t xml:space="preserve"> </w:t>
      </w:r>
    </w:p>
    <w:p w14:paraId="52C31C13"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p>
    <w:p w14:paraId="2218D993"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p>
    <w:p w14:paraId="2E5F999F" w14:textId="77777777" w:rsidR="005B1A9D" w:rsidRDefault="005B1A9D" w:rsidP="005B1A9D">
      <w:pPr>
        <w:autoSpaceDE w:val="0"/>
        <w:autoSpaceDN w:val="0"/>
        <w:adjustRightInd w:val="0"/>
        <w:spacing w:after="160" w:line="259" w:lineRule="auto"/>
        <w:ind w:right="-720"/>
        <w:rPr>
          <w:rFonts w:ascii="Times New Roman" w:hAnsi="Times New Roman" w:cs="Times New Roman"/>
          <w:b/>
          <w:bCs/>
          <w:sz w:val="28"/>
          <w:szCs w:val="28"/>
        </w:rPr>
      </w:pPr>
      <w:r>
        <w:rPr>
          <w:rFonts w:ascii="Helvetica" w:hAnsi="Helvetica" w:cs="Helvetica"/>
          <w:b/>
          <w:bCs/>
          <w:sz w:val="28"/>
          <w:szCs w:val="28"/>
        </w:rPr>
        <w:t>Data Source:</w:t>
      </w:r>
    </w:p>
    <w:p w14:paraId="24952B9A" w14:textId="77777777" w:rsidR="005B1A9D" w:rsidRDefault="005B1A9D" w:rsidP="005B1A9D">
      <w:pPr>
        <w:autoSpaceDE w:val="0"/>
        <w:autoSpaceDN w:val="0"/>
        <w:adjustRightInd w:val="0"/>
        <w:spacing w:after="160" w:line="259" w:lineRule="auto"/>
        <w:ind w:right="-720"/>
        <w:rPr>
          <w:rFonts w:ascii="Helvetica" w:hAnsi="Helvetica" w:cs="Helvetica"/>
          <w:sz w:val="28"/>
          <w:szCs w:val="28"/>
        </w:rPr>
      </w:pPr>
      <w:r>
        <w:rPr>
          <w:rFonts w:ascii="Helvetica" w:hAnsi="Helvetica" w:cs="Helvetica"/>
          <w:sz w:val="28"/>
          <w:szCs w:val="28"/>
        </w:rPr>
        <w:t xml:space="preserve">Oil and Gas data queries: Texas Railroad Commission of Texas </w:t>
      </w:r>
    </w:p>
    <w:p w14:paraId="09B66753" w14:textId="77777777" w:rsidR="005B1A9D" w:rsidRDefault="005B1A9D" w:rsidP="005B1A9D">
      <w:pPr>
        <w:numPr>
          <w:ilvl w:val="0"/>
          <w:numId w:val="4"/>
        </w:numPr>
        <w:autoSpaceDE w:val="0"/>
        <w:autoSpaceDN w:val="0"/>
        <w:adjustRightInd w:val="0"/>
        <w:spacing w:after="160" w:line="259" w:lineRule="auto"/>
        <w:ind w:right="-720"/>
        <w:rPr>
          <w:rFonts w:ascii="Helvetica" w:hAnsi="Helvetica" w:cs="Helvetica"/>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 xml:space="preserve">Wellbore query: </w:t>
      </w:r>
    </w:p>
    <w:p w14:paraId="35A68D5B" w14:textId="77777777" w:rsidR="005B1A9D" w:rsidRDefault="005B1A9D" w:rsidP="005B1A9D">
      <w:pPr>
        <w:numPr>
          <w:ilvl w:val="0"/>
          <w:numId w:val="5"/>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 xml:space="preserve">complete list of wells in the field by operator </w:t>
      </w:r>
    </w:p>
    <w:p w14:paraId="5189AA5C" w14:textId="77777777" w:rsidR="005B1A9D" w:rsidRDefault="005B1A9D" w:rsidP="005B1A9D">
      <w:pPr>
        <w:numPr>
          <w:ilvl w:val="0"/>
          <w:numId w:val="6"/>
        </w:numPr>
        <w:autoSpaceDE w:val="0"/>
        <w:autoSpaceDN w:val="0"/>
        <w:adjustRightInd w:val="0"/>
        <w:spacing w:after="160" w:line="259" w:lineRule="auto"/>
        <w:ind w:right="-720"/>
        <w:rPr>
          <w:rFonts w:ascii="Helvetica" w:hAnsi="Helvetica" w:cs="Helvetica"/>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Completion query:</w:t>
      </w:r>
    </w:p>
    <w:p w14:paraId="29595E25" w14:textId="77777777" w:rsidR="005B1A9D" w:rsidRDefault="005B1A9D" w:rsidP="005B1A9D">
      <w:pPr>
        <w:numPr>
          <w:ilvl w:val="0"/>
          <w:numId w:val="7"/>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 xml:space="preserve">MD &amp; TVD depths </w:t>
      </w:r>
    </w:p>
    <w:p w14:paraId="647D794C" w14:textId="77777777" w:rsidR="005B1A9D" w:rsidRDefault="005B1A9D" w:rsidP="005B1A9D">
      <w:pPr>
        <w:numPr>
          <w:ilvl w:val="0"/>
          <w:numId w:val="7"/>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 xml:space="preserve">Spud date &amp; days to drill </w:t>
      </w:r>
    </w:p>
    <w:p w14:paraId="3CA339DE" w14:textId="77777777" w:rsidR="005B1A9D" w:rsidRDefault="005B1A9D" w:rsidP="005B1A9D">
      <w:pPr>
        <w:numPr>
          <w:ilvl w:val="0"/>
          <w:numId w:val="7"/>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 xml:space="preserve">Lateral length </w:t>
      </w:r>
    </w:p>
    <w:p w14:paraId="5CEFCAA5" w14:textId="77777777" w:rsidR="005B1A9D" w:rsidRDefault="005B1A9D" w:rsidP="005B1A9D">
      <w:pPr>
        <w:numPr>
          <w:ilvl w:val="0"/>
          <w:numId w:val="7"/>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 xml:space="preserve">Frac size </w:t>
      </w:r>
    </w:p>
    <w:p w14:paraId="763E0357" w14:textId="77777777" w:rsidR="005B1A9D" w:rsidRDefault="005B1A9D" w:rsidP="005B1A9D">
      <w:pPr>
        <w:numPr>
          <w:ilvl w:val="0"/>
          <w:numId w:val="8"/>
        </w:numPr>
        <w:autoSpaceDE w:val="0"/>
        <w:autoSpaceDN w:val="0"/>
        <w:adjustRightInd w:val="0"/>
        <w:spacing w:after="160" w:line="259" w:lineRule="auto"/>
        <w:ind w:right="-720"/>
        <w:rPr>
          <w:rFonts w:ascii="Helvetica" w:hAnsi="Helvetica" w:cs="Helvetica"/>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Public GIS Viewer:</w:t>
      </w:r>
    </w:p>
    <w:p w14:paraId="441313EC" w14:textId="77777777" w:rsidR="005B1A9D" w:rsidRDefault="005B1A9D" w:rsidP="005B1A9D">
      <w:pPr>
        <w:numPr>
          <w:ilvl w:val="0"/>
          <w:numId w:val="9"/>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 xml:space="preserve">Latitude / longitude </w:t>
      </w:r>
    </w:p>
    <w:p w14:paraId="2AF00D31" w14:textId="77777777" w:rsidR="005B1A9D" w:rsidRDefault="005B1A9D" w:rsidP="005B1A9D">
      <w:pPr>
        <w:numPr>
          <w:ilvl w:val="0"/>
          <w:numId w:val="10"/>
        </w:numPr>
        <w:autoSpaceDE w:val="0"/>
        <w:autoSpaceDN w:val="0"/>
        <w:adjustRightInd w:val="0"/>
        <w:spacing w:after="160" w:line="259" w:lineRule="auto"/>
        <w:ind w:right="-720"/>
        <w:rPr>
          <w:rFonts w:ascii="Helvetica" w:hAnsi="Helvetica" w:cs="Helvetica"/>
          <w:sz w:val="28"/>
          <w:szCs w:val="28"/>
        </w:rPr>
      </w:pPr>
      <w:r>
        <w:rPr>
          <w:rFonts w:ascii="Symbol" w:hAnsi="Symbol" w:cs="Symbol"/>
          <w:sz w:val="28"/>
          <w:szCs w:val="28"/>
        </w:rPr>
        <w:t></w:t>
      </w:r>
      <w:r>
        <w:rPr>
          <w:rFonts w:ascii="Symbol" w:hAnsi="Symbol" w:cs="Symbol"/>
          <w:sz w:val="28"/>
          <w:szCs w:val="28"/>
        </w:rPr>
        <w:tab/>
      </w:r>
      <w:r>
        <w:rPr>
          <w:rFonts w:ascii="Helvetica" w:hAnsi="Helvetica" w:cs="Helvetica"/>
          <w:sz w:val="28"/>
          <w:szCs w:val="28"/>
        </w:rPr>
        <w:t xml:space="preserve"> Production data query: </w:t>
      </w:r>
    </w:p>
    <w:p w14:paraId="5636DD14" w14:textId="77777777" w:rsidR="005B1A9D" w:rsidRDefault="005B1A9D" w:rsidP="005B1A9D">
      <w:pPr>
        <w:numPr>
          <w:ilvl w:val="0"/>
          <w:numId w:val="11"/>
        </w:numPr>
        <w:autoSpaceDE w:val="0"/>
        <w:autoSpaceDN w:val="0"/>
        <w:adjustRightInd w:val="0"/>
        <w:spacing w:after="160" w:line="259" w:lineRule="auto"/>
        <w:ind w:left="1080" w:right="-720"/>
        <w:rPr>
          <w:rFonts w:ascii="Helvetica" w:hAnsi="Helvetica" w:cs="Helvetica"/>
          <w:sz w:val="28"/>
          <w:szCs w:val="28"/>
        </w:rPr>
      </w:pPr>
      <w:r>
        <w:rPr>
          <w:rFonts w:ascii="Helvetica" w:hAnsi="Helvetica" w:cs="Helvetica"/>
          <w:sz w:val="28"/>
          <w:szCs w:val="28"/>
        </w:rPr>
        <w:t>-</w:t>
      </w:r>
      <w:r>
        <w:rPr>
          <w:rFonts w:ascii="Helvetica" w:hAnsi="Helvetica" w:cs="Helvetica"/>
          <w:sz w:val="28"/>
          <w:szCs w:val="28"/>
        </w:rPr>
        <w:tab/>
        <w:t>Daily and monthly hydrocarbon volumes (oil &amp; gas)</w:t>
      </w:r>
    </w:p>
    <w:p w14:paraId="11CC1EA9"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r>
        <w:rPr>
          <w:rFonts w:ascii="Helvetica" w:hAnsi="Helvetica" w:cs="Helvetica"/>
          <w:sz w:val="28"/>
          <w:szCs w:val="28"/>
        </w:rPr>
        <w:t xml:space="preserve">Link to data queries: </w:t>
      </w:r>
    </w:p>
    <w:p w14:paraId="5EC0FD6E" w14:textId="77777777" w:rsidR="005B1A9D" w:rsidRPr="00947BC6" w:rsidRDefault="005B1A9D" w:rsidP="005B1A9D">
      <w:pPr>
        <w:autoSpaceDE w:val="0"/>
        <w:autoSpaceDN w:val="0"/>
        <w:adjustRightInd w:val="0"/>
        <w:spacing w:after="160" w:line="259" w:lineRule="auto"/>
        <w:ind w:right="-720"/>
        <w:rPr>
          <w:rFonts w:ascii="Helvetica" w:hAnsi="Helvetica" w:cs="Times New Roman"/>
          <w:sz w:val="28"/>
          <w:szCs w:val="28"/>
        </w:rPr>
      </w:pPr>
      <w:hyperlink r:id="rId5" w:history="1">
        <w:r w:rsidRPr="00947BC6">
          <w:rPr>
            <w:rFonts w:ascii="Helvetica" w:hAnsi="Helvetica" w:cs="Helvetica"/>
            <w:color w:val="0000FF"/>
            <w:sz w:val="28"/>
            <w:szCs w:val="28"/>
            <w:u w:val="single" w:color="0000FF"/>
          </w:rPr>
          <w:t>http://webapps2.rrc.texas.gov/EWA/ewaMain.do;jsessionid=_QlIgizk63IFZxj6sbAVthz8fDdukfWJdASD8GZlvg9GusL_YcIg!-1534045007</w:t>
        </w:r>
      </w:hyperlink>
    </w:p>
    <w:p w14:paraId="2CC73C1B" w14:textId="77777777" w:rsidR="005B1A9D" w:rsidRDefault="005B1A9D" w:rsidP="005B1A9D">
      <w:pPr>
        <w:autoSpaceDE w:val="0"/>
        <w:autoSpaceDN w:val="0"/>
        <w:adjustRightInd w:val="0"/>
        <w:spacing w:after="160" w:line="259" w:lineRule="auto"/>
        <w:ind w:right="-720"/>
        <w:rPr>
          <w:rFonts w:ascii="Times New Roman" w:hAnsi="Times New Roman" w:cs="Times New Roman"/>
          <w:sz w:val="28"/>
          <w:szCs w:val="28"/>
        </w:rPr>
      </w:pPr>
    </w:p>
    <w:p w14:paraId="725994CC" w14:textId="77777777" w:rsidR="005B1A9D" w:rsidRPr="00947BC6" w:rsidRDefault="005B1A9D" w:rsidP="005B1A9D">
      <w:pPr>
        <w:autoSpaceDE w:val="0"/>
        <w:autoSpaceDN w:val="0"/>
        <w:adjustRightInd w:val="0"/>
        <w:spacing w:after="160" w:line="259" w:lineRule="auto"/>
        <w:ind w:right="-720"/>
        <w:rPr>
          <w:rFonts w:ascii="Helvetica" w:hAnsi="Helvetica" w:cs="Times New Roman"/>
          <w:sz w:val="28"/>
          <w:szCs w:val="28"/>
        </w:rPr>
      </w:pPr>
    </w:p>
    <w:p w14:paraId="2C765F44" w14:textId="5779684E" w:rsidR="00CB221D" w:rsidRPr="00947BC6" w:rsidRDefault="002B0154" w:rsidP="00CB221D">
      <w:pPr>
        <w:ind w:left="360"/>
        <w:rPr>
          <w:rFonts w:ascii="Helvetica" w:hAnsi="Helvetica" w:cs="Arial"/>
          <w:b/>
          <w:bCs/>
          <w:sz w:val="28"/>
          <w:szCs w:val="28"/>
        </w:rPr>
      </w:pPr>
      <w:proofErr w:type="spellStart"/>
      <w:r w:rsidRPr="00947BC6">
        <w:rPr>
          <w:rFonts w:ascii="Helvetica" w:hAnsi="Helvetica" w:cs="Arial"/>
          <w:b/>
          <w:bCs/>
          <w:sz w:val="28"/>
          <w:szCs w:val="28"/>
        </w:rPr>
        <w:t>Github</w:t>
      </w:r>
      <w:proofErr w:type="spellEnd"/>
      <w:r w:rsidRPr="00947BC6">
        <w:rPr>
          <w:rFonts w:ascii="Helvetica" w:hAnsi="Helvetica" w:cs="Arial"/>
          <w:b/>
          <w:bCs/>
          <w:sz w:val="28"/>
          <w:szCs w:val="28"/>
        </w:rPr>
        <w:t xml:space="preserve"> Repository: </w:t>
      </w:r>
    </w:p>
    <w:p w14:paraId="03F91ED5" w14:textId="2D1F8EFB" w:rsidR="002B0154" w:rsidRPr="00947BC6" w:rsidRDefault="002B0154" w:rsidP="002B0154">
      <w:pPr>
        <w:rPr>
          <w:rFonts w:ascii="Helvetica" w:hAnsi="Helvetica"/>
          <w:sz w:val="28"/>
          <w:szCs w:val="28"/>
        </w:rPr>
      </w:pPr>
      <w:hyperlink r:id="rId6" w:history="1">
        <w:r w:rsidRPr="00947BC6">
          <w:rPr>
            <w:rStyle w:val="Hyperlink"/>
            <w:rFonts w:ascii="Helvetica" w:hAnsi="Helvetica"/>
            <w:sz w:val="28"/>
            <w:szCs w:val="28"/>
          </w:rPr>
          <w:t>https://github.com/fractalss/Well-Quakes-Project</w:t>
        </w:r>
      </w:hyperlink>
    </w:p>
    <w:p w14:paraId="2EBCFFD6" w14:textId="23AF879D" w:rsidR="00947BC6" w:rsidRPr="00947BC6" w:rsidRDefault="00947BC6" w:rsidP="002B0154">
      <w:pPr>
        <w:rPr>
          <w:rFonts w:ascii="Helvetica" w:hAnsi="Helvetica"/>
          <w:sz w:val="28"/>
          <w:szCs w:val="28"/>
        </w:rPr>
      </w:pPr>
    </w:p>
    <w:p w14:paraId="734419C0" w14:textId="36D615FB" w:rsidR="00947BC6" w:rsidRPr="00947BC6" w:rsidRDefault="00947BC6" w:rsidP="002B0154">
      <w:pPr>
        <w:rPr>
          <w:rFonts w:ascii="Helvetica" w:hAnsi="Helvetica"/>
          <w:b/>
          <w:bCs/>
          <w:sz w:val="28"/>
          <w:szCs w:val="28"/>
        </w:rPr>
      </w:pPr>
      <w:r w:rsidRPr="00947BC6">
        <w:rPr>
          <w:rFonts w:ascii="Helvetica" w:hAnsi="Helvetica"/>
          <w:b/>
          <w:bCs/>
          <w:sz w:val="28"/>
          <w:szCs w:val="28"/>
        </w:rPr>
        <w:t xml:space="preserve">Heroku </w:t>
      </w:r>
      <w:proofErr w:type="gramStart"/>
      <w:r w:rsidRPr="00947BC6">
        <w:rPr>
          <w:rFonts w:ascii="Helvetica" w:hAnsi="Helvetica"/>
          <w:b/>
          <w:bCs/>
          <w:sz w:val="28"/>
          <w:szCs w:val="28"/>
        </w:rPr>
        <w:t>App :</w:t>
      </w:r>
      <w:proofErr w:type="gramEnd"/>
    </w:p>
    <w:p w14:paraId="108E1C08" w14:textId="77777777" w:rsidR="00947BC6" w:rsidRPr="00947BC6" w:rsidRDefault="00947BC6" w:rsidP="00947BC6">
      <w:pPr>
        <w:rPr>
          <w:rFonts w:ascii="Helvetica" w:hAnsi="Helvetica"/>
          <w:sz w:val="28"/>
          <w:szCs w:val="28"/>
        </w:rPr>
      </w:pPr>
      <w:hyperlink r:id="rId7" w:history="1">
        <w:r w:rsidRPr="00947BC6">
          <w:rPr>
            <w:rStyle w:val="Hyperlink"/>
            <w:rFonts w:ascii="Helvetica" w:hAnsi="Helvetica"/>
            <w:sz w:val="28"/>
            <w:szCs w:val="28"/>
          </w:rPr>
          <w:t>https://quake-wells.herokuapp.com/</w:t>
        </w:r>
      </w:hyperlink>
    </w:p>
    <w:p w14:paraId="1B37EC6D" w14:textId="77777777" w:rsidR="00947BC6" w:rsidRDefault="00947BC6" w:rsidP="002B0154"/>
    <w:p w14:paraId="67A34A88" w14:textId="5F22197E" w:rsidR="002B0154" w:rsidRDefault="002B0154" w:rsidP="00CB221D">
      <w:pPr>
        <w:ind w:left="360"/>
        <w:rPr>
          <w:rFonts w:ascii="Arial" w:hAnsi="Arial" w:cs="Arial"/>
          <w:b/>
          <w:bCs/>
          <w:sz w:val="28"/>
          <w:szCs w:val="28"/>
        </w:rPr>
      </w:pPr>
    </w:p>
    <w:p w14:paraId="3A38EE23" w14:textId="351475C1" w:rsidR="00D22E78" w:rsidRDefault="00D22E78" w:rsidP="00CB221D">
      <w:pPr>
        <w:ind w:left="360"/>
        <w:rPr>
          <w:rFonts w:ascii="Arial" w:hAnsi="Arial" w:cs="Arial"/>
          <w:b/>
          <w:bCs/>
          <w:sz w:val="28"/>
          <w:szCs w:val="28"/>
        </w:rPr>
      </w:pPr>
    </w:p>
    <w:p w14:paraId="6CF63A10" w14:textId="66E4D742" w:rsidR="00D22E78" w:rsidRDefault="00D22E78" w:rsidP="00CB221D">
      <w:pPr>
        <w:ind w:left="360"/>
        <w:rPr>
          <w:rFonts w:ascii="Arial" w:hAnsi="Arial" w:cs="Arial"/>
          <w:b/>
          <w:bCs/>
          <w:sz w:val="28"/>
          <w:szCs w:val="28"/>
        </w:rPr>
      </w:pPr>
      <w:r>
        <w:rPr>
          <w:rFonts w:ascii="Arial" w:hAnsi="Arial" w:cs="Arial"/>
          <w:b/>
          <w:bCs/>
          <w:sz w:val="28"/>
          <w:szCs w:val="28"/>
        </w:rPr>
        <w:lastRenderedPageBreak/>
        <w:t xml:space="preserve">Design (low-fi) </w:t>
      </w:r>
    </w:p>
    <w:p w14:paraId="7422FB48" w14:textId="7D0EE01B" w:rsidR="00D22E78" w:rsidRDefault="00D22E78" w:rsidP="00CB221D">
      <w:pPr>
        <w:ind w:left="360"/>
        <w:rPr>
          <w:rFonts w:ascii="Arial" w:hAnsi="Arial" w:cs="Arial"/>
          <w:b/>
          <w:bCs/>
          <w:sz w:val="28"/>
          <w:szCs w:val="28"/>
        </w:rPr>
      </w:pPr>
    </w:p>
    <w:p w14:paraId="3EB85BD4" w14:textId="74B9BF39" w:rsidR="00D22E78" w:rsidRPr="002B0154" w:rsidRDefault="007C3535" w:rsidP="00CB221D">
      <w:pPr>
        <w:ind w:left="360"/>
        <w:rPr>
          <w:rFonts w:ascii="Arial" w:hAnsi="Arial" w:cs="Arial"/>
          <w:b/>
          <w:bCs/>
          <w:sz w:val="28"/>
          <w:szCs w:val="28"/>
        </w:rPr>
      </w:pPr>
      <w:bookmarkStart w:id="0" w:name="_GoBack"/>
      <w:r>
        <w:rPr>
          <w:rFonts w:ascii="Arial" w:hAnsi="Arial" w:cs="Arial"/>
          <w:b/>
          <w:bCs/>
          <w:noProof/>
          <w:sz w:val="28"/>
          <w:szCs w:val="28"/>
        </w:rPr>
        <w:drawing>
          <wp:inline distT="0" distB="0" distL="0" distR="0" wp14:anchorId="14E9DBA1" wp14:editId="68E2505D">
            <wp:extent cx="4622800" cy="633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etch groupe project 2.png"/>
                    <pic:cNvPicPr/>
                  </pic:nvPicPr>
                  <pic:blipFill>
                    <a:blip r:embed="rId8">
                      <a:extLst>
                        <a:ext uri="{28A0092B-C50C-407E-A947-70E740481C1C}">
                          <a14:useLocalDpi xmlns:a14="http://schemas.microsoft.com/office/drawing/2010/main" val="0"/>
                        </a:ext>
                      </a:extLst>
                    </a:blip>
                    <a:stretch>
                      <a:fillRect/>
                    </a:stretch>
                  </pic:blipFill>
                  <pic:spPr>
                    <a:xfrm>
                      <a:off x="0" y="0"/>
                      <a:ext cx="4622800" cy="6337300"/>
                    </a:xfrm>
                    <a:prstGeom prst="rect">
                      <a:avLst/>
                    </a:prstGeom>
                  </pic:spPr>
                </pic:pic>
              </a:graphicData>
            </a:graphic>
          </wp:inline>
        </w:drawing>
      </w:r>
      <w:bookmarkEnd w:id="0"/>
    </w:p>
    <w:sectPr w:rsidR="00D22E78" w:rsidRPr="002B0154" w:rsidSect="00F51A4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502655"/>
    <w:multiLevelType w:val="hybridMultilevel"/>
    <w:tmpl w:val="4D8C8C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44DF4"/>
    <w:multiLevelType w:val="hybridMultilevel"/>
    <w:tmpl w:val="B9EC2E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81"/>
    <w:rsid w:val="00265C70"/>
    <w:rsid w:val="002B0154"/>
    <w:rsid w:val="002E756A"/>
    <w:rsid w:val="003805E4"/>
    <w:rsid w:val="00404281"/>
    <w:rsid w:val="005B1A9D"/>
    <w:rsid w:val="00691EDA"/>
    <w:rsid w:val="006E611D"/>
    <w:rsid w:val="006E795B"/>
    <w:rsid w:val="007739E1"/>
    <w:rsid w:val="007C3535"/>
    <w:rsid w:val="009102D2"/>
    <w:rsid w:val="00947BC6"/>
    <w:rsid w:val="00B9212F"/>
    <w:rsid w:val="00C263D5"/>
    <w:rsid w:val="00C95384"/>
    <w:rsid w:val="00CB221D"/>
    <w:rsid w:val="00D22E78"/>
    <w:rsid w:val="00EC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78A4"/>
  <w15:chartTrackingRefBased/>
  <w15:docId w15:val="{A5D895DD-D2CA-4C41-8140-E37650A2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384"/>
    <w:pPr>
      <w:ind w:left="720"/>
      <w:contextualSpacing/>
    </w:pPr>
  </w:style>
  <w:style w:type="character" w:styleId="Hyperlink">
    <w:name w:val="Hyperlink"/>
    <w:basedOn w:val="DefaultParagraphFont"/>
    <w:uiPriority w:val="99"/>
    <w:unhideWhenUsed/>
    <w:rsid w:val="00CB221D"/>
    <w:rPr>
      <w:color w:val="0563C1" w:themeColor="hyperlink"/>
      <w:u w:val="single"/>
    </w:rPr>
  </w:style>
  <w:style w:type="character" w:styleId="UnresolvedMention">
    <w:name w:val="Unresolved Mention"/>
    <w:basedOn w:val="DefaultParagraphFont"/>
    <w:uiPriority w:val="99"/>
    <w:semiHidden/>
    <w:unhideWhenUsed/>
    <w:rsid w:val="00CB221D"/>
    <w:rPr>
      <w:color w:val="605E5C"/>
      <w:shd w:val="clear" w:color="auto" w:fill="E1DFDD"/>
    </w:rPr>
  </w:style>
  <w:style w:type="character" w:styleId="FollowedHyperlink">
    <w:name w:val="FollowedHyperlink"/>
    <w:basedOn w:val="DefaultParagraphFont"/>
    <w:uiPriority w:val="99"/>
    <w:semiHidden/>
    <w:unhideWhenUsed/>
    <w:rsid w:val="00B9212F"/>
    <w:rPr>
      <w:color w:val="954F72" w:themeColor="followedHyperlink"/>
      <w:u w:val="single"/>
    </w:rPr>
  </w:style>
  <w:style w:type="paragraph" w:styleId="BalloonText">
    <w:name w:val="Balloon Text"/>
    <w:basedOn w:val="Normal"/>
    <w:link w:val="BalloonTextChar"/>
    <w:uiPriority w:val="99"/>
    <w:semiHidden/>
    <w:unhideWhenUsed/>
    <w:rsid w:val="005B1A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1A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5774">
      <w:bodyDiv w:val="1"/>
      <w:marLeft w:val="0"/>
      <w:marRight w:val="0"/>
      <w:marTop w:val="0"/>
      <w:marBottom w:val="0"/>
      <w:divBdr>
        <w:top w:val="none" w:sz="0" w:space="0" w:color="auto"/>
        <w:left w:val="none" w:sz="0" w:space="0" w:color="auto"/>
        <w:bottom w:val="none" w:sz="0" w:space="0" w:color="auto"/>
        <w:right w:val="none" w:sz="0" w:space="0" w:color="auto"/>
      </w:divBdr>
    </w:div>
    <w:div w:id="602492178">
      <w:bodyDiv w:val="1"/>
      <w:marLeft w:val="0"/>
      <w:marRight w:val="0"/>
      <w:marTop w:val="0"/>
      <w:marBottom w:val="0"/>
      <w:divBdr>
        <w:top w:val="none" w:sz="0" w:space="0" w:color="auto"/>
        <w:left w:val="none" w:sz="0" w:space="0" w:color="auto"/>
        <w:bottom w:val="none" w:sz="0" w:space="0" w:color="auto"/>
        <w:right w:val="none" w:sz="0" w:space="0" w:color="auto"/>
      </w:divBdr>
    </w:div>
    <w:div w:id="2067751623">
      <w:bodyDiv w:val="1"/>
      <w:marLeft w:val="0"/>
      <w:marRight w:val="0"/>
      <w:marTop w:val="0"/>
      <w:marBottom w:val="0"/>
      <w:divBdr>
        <w:top w:val="none" w:sz="0" w:space="0" w:color="auto"/>
        <w:left w:val="none" w:sz="0" w:space="0" w:color="auto"/>
        <w:bottom w:val="none" w:sz="0" w:space="0" w:color="auto"/>
        <w:right w:val="none" w:sz="0" w:space="0" w:color="auto"/>
      </w:divBdr>
    </w:div>
    <w:div w:id="21357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quake-wells.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ractalss/Well-Quakes-Project" TargetMode="External"/><Relationship Id="rId5" Type="http://schemas.openxmlformats.org/officeDocument/2006/relationships/hyperlink" Target="http://webapps2.rrc.texas.gov/EWA/ewaMain.do;jsessionid=_QlIgizk63IFZxj6sbAVthz8fDdukfWJdASD8GZlvg9GusL_YcIg!-153404500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Saurav</dc:creator>
  <cp:keywords/>
  <dc:description/>
  <cp:lastModifiedBy>Mitra, Saurav</cp:lastModifiedBy>
  <cp:revision>2</cp:revision>
  <dcterms:created xsi:type="dcterms:W3CDTF">2019-06-12T02:39:00Z</dcterms:created>
  <dcterms:modified xsi:type="dcterms:W3CDTF">2019-06-12T02:39:00Z</dcterms:modified>
</cp:coreProperties>
</file>