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Fonts w:ascii="Yu Gothic" w:cs="Yu Gothic" w:eastAsia="Yu Gothic" w:hAnsi="Yu Gothic"/>
          <w:b w:val="1"/>
          <w:bCs w:val="1"/>
          <w:color w:val="1f4e79"/>
          <w:sz w:val="32"/>
          <w:szCs w:val="32"/>
          <w:rtl w:val="0"/>
        </w:rPr>
        <w:t xml:space="preserve">AI時代の学生ハッカソン：実装の民主化と発想力への転換</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Yu Gothic" w:cs="Yu Gothic" w:eastAsia="Yu Gothic" w:hAnsi="Yu Gothic"/>
          <w:b w:val="0"/>
          <w:bCs w:val="0"/>
          <w:color w:val="595959"/>
          <w:sz w:val="21"/>
          <w:szCs w:val="21"/>
          <w:rtl w:val="0"/>
        </w:rPr>
        <w:t xml:space="preserve">「AI×教育」における開発実践のレポート</w:t>
      </w:r>
      <w:r w:rsidDel="00000000" w:rsidR="00000000" w:rsidRPr="00000000">
        <w:rPr>
          <w:rtl w:val="0"/>
        </w:rPr>
      </w:r>
    </w:p>
    <w:p w:rsidR="00000000" w:rsidDel="00000000" w:rsidP="00000000" w:rsidRDefault="00000000" w:rsidRPr="00000000" w14:paraId="00000003">
      <w:pPr>
        <w:pBdr>
          <w:bottom w:color="4f81bd" w:space="1" w:sz="8" w:val="single"/>
        </w:pBdr>
        <w:spacing w:after="120" w:line="360" w:lineRule="auto"/>
        <w:rPr/>
      </w:pPr>
      <w:r w:rsidDel="00000000" w:rsidR="00000000" w:rsidRPr="00000000">
        <w:rPr>
          <w:rtl w:val="0"/>
        </w:rPr>
      </w:r>
    </w:p>
    <w:p w:rsidR="00000000" w:rsidDel="00000000" w:rsidP="00000000" w:rsidRDefault="00000000" w:rsidRPr="00000000" w14:paraId="00000004">
      <w:pPr>
        <w:spacing w:after="80" w:line="360" w:lineRule="auto"/>
        <w:ind w:firstLine="425"/>
        <w:rPr/>
      </w:pPr>
      <w:r w:rsidDel="00000000" w:rsidR="00000000" w:rsidRPr="00000000">
        <w:rPr>
          <w:rFonts w:ascii="Yu Gothic" w:cs="Yu Gothic" w:eastAsia="Yu Gothic" w:hAnsi="Yu Gothic"/>
          <w:sz w:val="21"/>
          <w:szCs w:val="21"/>
          <w:rtl w:val="0"/>
        </w:rPr>
        <w:t xml:space="preserve">学生ハッカソンにおける生成AIの導入は，「開発」教育の重心を大きく変えつつある。従来のハッカソンでは，限られた時間内にアイデアを実装できるかどうかが，参加者のプログラミング経験やフレームワーク習熟度に強く左右されていた。しかし現在は，生成AIがコード生成，UI設計，API連携，デバッグ，スライドや動画の作成まで支援することで，初期実装のハードルは大幅に下がっている。GitHub Copilotに関する実験研究でも，AIペアプログラマを利用した開発者は特定課題を約55.8％速く完了したと報告されており，AIが実装工程の生産性を押し上げる可能性は実証的にも示されている。</w:t>
      </w:r>
      <w:r w:rsidDel="00000000" w:rsidR="00000000" w:rsidRPr="00000000">
        <w:rPr>
          <w:rtl w:val="0"/>
        </w:rPr>
      </w:r>
    </w:p>
    <w:p w:rsidR="00000000" w:rsidDel="00000000" w:rsidP="00000000" w:rsidRDefault="00000000" w:rsidRPr="00000000" w14:paraId="00000005">
      <w:pPr>
        <w:spacing w:after="80" w:line="360" w:lineRule="auto"/>
        <w:ind w:firstLine="425"/>
        <w:rPr/>
      </w:pPr>
      <w:r w:rsidDel="00000000" w:rsidR="00000000" w:rsidRPr="00000000">
        <w:rPr>
          <w:rFonts w:ascii="Yu Gothic" w:cs="Yu Gothic" w:eastAsia="Yu Gothic" w:hAnsi="Yu Gothic"/>
          <w:sz w:val="21"/>
          <w:szCs w:val="21"/>
          <w:rtl w:val="0"/>
        </w:rPr>
        <w:t xml:space="preserve">この変化は，学生に求められる力を「速くコードを書く能力」から，「何をつくるべきかを構想し，誰に，どのような価値として届けるかを設計する能力」へと移行させる。これは，Wingが提唱した「計算論的思考」が，単なるプログラミング技能ではなく，問題を分解し，抽象化し，計算可能なかたちで解決する思考法であると論じた点とも接続する。生成AI時代には，この思考法に加えて，AIが出力したコードや表現を検証し，目的に照らして再構成する批判的判断力が重要になる。</w:t>
      </w:r>
      <w:r w:rsidDel="00000000" w:rsidR="00000000" w:rsidRPr="00000000">
        <w:rPr>
          <w:rtl w:val="0"/>
        </w:rPr>
      </w:r>
    </w:p>
    <w:p w:rsidR="00000000" w:rsidDel="00000000" w:rsidP="00000000" w:rsidRDefault="00000000" w:rsidRPr="00000000" w14:paraId="00000006">
      <w:pPr>
        <w:spacing w:after="80" w:line="360" w:lineRule="auto"/>
        <w:ind w:firstLine="425"/>
        <w:rPr/>
      </w:pPr>
      <w:r w:rsidDel="00000000" w:rsidR="00000000" w:rsidRPr="00000000">
        <w:rPr>
          <w:rFonts w:ascii="Yu Gothic" w:cs="Yu Gothic" w:eastAsia="Yu Gothic" w:hAnsi="Yu Gothic"/>
          <w:sz w:val="21"/>
          <w:szCs w:val="21"/>
          <w:rtl w:val="0"/>
        </w:rPr>
        <w:t xml:space="preserve">東京大学大学院情報学環が後援した「Hack-1グランプリ2025」は，この変化を象徴する事例である。同イベントは「AI時代のものづくり」をテーマに，全国から100名以上の学生が参加し，約1ヶ月で「社会に届けられるプロダクト」の開発に取り組んだ。キックオフでは，Vibe Coding，生成AIを組み込んだ次世代アプリ設計，生成AIではじめるプロダクト開発，AIと一緒に小さく早く作る方法など，AIを前提とした開発手法が共有された。開発期間中は産業界のメンターが週1回のオンライン面談で伴走し，技術相談だけでなく，プロジェクト管理や意思決定も支援した。</w:t>
      </w:r>
      <w:r w:rsidDel="00000000" w:rsidR="00000000" w:rsidRPr="00000000">
        <w:rPr>
          <w:rtl w:val="0"/>
        </w:rPr>
      </w:r>
    </w:p>
    <w:p w:rsidR="00000000" w:rsidDel="00000000" w:rsidP="00000000" w:rsidRDefault="00000000" w:rsidRPr="00000000" w14:paraId="00000007">
      <w:pPr>
        <w:spacing w:after="80" w:line="360" w:lineRule="auto"/>
        <w:ind w:firstLine="425"/>
        <w:rPr/>
      </w:pPr>
      <w:r w:rsidDel="00000000" w:rsidR="00000000" w:rsidRPr="00000000">
        <w:rPr>
          <w:rFonts w:ascii="Yu Gothic" w:cs="Yu Gothic" w:eastAsia="Yu Gothic" w:hAnsi="Yu Gothic"/>
          <w:sz w:val="21"/>
          <w:szCs w:val="21"/>
          <w:rtl w:val="0"/>
        </w:rPr>
        <w:t xml:space="preserve">2026年のHack-1グランプリでは，テーマが「小さくなる日本」に設定され，人口減少や地域縮小，社会インフラの変化を見据えたプロダクト開発が行われた。デモデーはオンラインと対面のハイブリッド形式で開催され，東京大学本郷キャンパス福武ホールでは，各チームが30秒ピッチと50分間のTouch &amp; Tryを通じて成果を示した。GMOインターネットグループからは19名のエンジニア・クリエイターがメンターとして参加し，デザインレビュー，技術相談，進捗確認を通じて学生の制作に伴走した。とりわけ印象的なのは，生成AIの活用により，プロダクト本体だけでなく，スライド，動画，グラフィック，ブース展示まで含めた「見せ方」「伝え方」の完成度が高まっていた点である。ここでは，実装力だけでなく，課題設定，体験設計，物語化，プレゼンテーションが総合的に問われている。</w:t>
      </w:r>
      <w:r w:rsidDel="00000000" w:rsidR="00000000" w:rsidRPr="00000000">
        <w:rPr>
          <w:rtl w:val="0"/>
        </w:rPr>
      </w:r>
    </w:p>
    <w:p w:rsidR="00000000" w:rsidDel="00000000" w:rsidP="00000000" w:rsidRDefault="00000000" w:rsidRPr="00000000" w14:paraId="00000008">
      <w:pPr>
        <w:spacing w:after="80" w:line="360" w:lineRule="auto"/>
        <w:ind w:firstLine="425"/>
        <w:rPr/>
      </w:pPr>
      <w:r w:rsidDel="00000000" w:rsidR="00000000" w:rsidRPr="00000000">
        <w:rPr>
          <w:rFonts w:ascii="Yu Gothic" w:cs="Yu Gothic" w:eastAsia="Yu Gothic" w:hAnsi="Yu Gothic"/>
          <w:sz w:val="21"/>
          <w:szCs w:val="21"/>
          <w:rtl w:val="0"/>
        </w:rPr>
        <w:t xml:space="preserve">日テレ クリエイティブメディアハッカソンにも，同様の傾向が見られる。2026年3月に開催された同イベントでは，学生・若手社会人32名，13チームに加え，日本テレビ社員も参加し，「新しいメディア表現」「宇宙コンテンツ・サービス」「衛星データや新技術を活用した調査報道」をテーマに，2日間で全12チームがプロダクトを完成させた。受賞作品には，衛星データやオープンデータをもとにニュースの真相に迫るゲーム，実際のニュースを時系列で追体験するプロダクト，ニュース見出しをホログラムとして空間化する体験などがあり，単なるアプリ開発ではなく，メディア体験そのものを再設計する試みとなっていた。</w:t>
      </w:r>
      <w:r w:rsidDel="00000000" w:rsidR="00000000" w:rsidRPr="00000000">
        <w:rPr>
          <w:rtl w:val="0"/>
        </w:rPr>
      </w:r>
    </w:p>
    <w:p w:rsidR="00000000" w:rsidDel="00000000" w:rsidP="00000000" w:rsidRDefault="00000000" w:rsidRPr="00000000" w14:paraId="00000009">
      <w:pPr>
        <w:spacing w:after="80" w:line="360" w:lineRule="auto"/>
        <w:ind w:firstLine="425"/>
        <w:rPr/>
      </w:pPr>
      <w:r w:rsidDel="00000000" w:rsidR="00000000" w:rsidRPr="00000000">
        <w:rPr>
          <w:rFonts w:ascii="Yu Gothic" w:cs="Yu Gothic" w:eastAsia="Yu Gothic" w:hAnsi="Yu Gothic"/>
          <w:sz w:val="21"/>
          <w:szCs w:val="21"/>
          <w:rtl w:val="0"/>
        </w:rPr>
        <w:t xml:space="preserve">一方で，実装の民主化は，教育上の課題も伴う。AIが生成したコードやデザインは，動作しているように見えても，安全性，著作権，データ保護，アクセシビリティ，ユーザー体験の妥当性を人間が検証しなければならない。UNESCOのAIコンピテンシー枠組みも，学生をAIの受動的利用者ではなく，責任ある利用者・共同設計者として育成する必要性を強調している。OECDも，AIの能力を人間のスキルと比較しながら，教育や仕事への影響を継続的に把握する枠組みの重要性を示している。</w:t>
      </w:r>
      <w:r w:rsidDel="00000000" w:rsidR="00000000" w:rsidRPr="00000000">
        <w:rPr>
          <w:rtl w:val="0"/>
        </w:rPr>
      </w:r>
    </w:p>
    <w:p w:rsidR="00000000" w:rsidDel="00000000" w:rsidP="00000000" w:rsidRDefault="00000000" w:rsidRPr="00000000" w14:paraId="0000000A">
      <w:pPr>
        <w:spacing w:after="80" w:line="360" w:lineRule="auto"/>
        <w:ind w:firstLine="425"/>
        <w:rPr/>
      </w:pPr>
      <w:r w:rsidDel="00000000" w:rsidR="00000000" w:rsidRPr="00000000">
        <w:rPr>
          <w:rFonts w:ascii="Yu Gothic" w:cs="Yu Gothic" w:eastAsia="Yu Gothic" w:hAnsi="Yu Gothic"/>
          <w:sz w:val="21"/>
          <w:szCs w:val="21"/>
          <w:rtl w:val="0"/>
        </w:rPr>
        <w:t xml:space="preserve">したがって，AI時代のハッカソン教育とは，AIに実装を任せる教育ではない。むしろ，AIを伴走者として使いながら，課題を発見し，仮説を立て，素早く形にし，社会的価値を検証する教育である。実装のハードルが下がったからこそ，発想の質，問いの鋭さ，ユーザー理解，社会への接続，そして生成物を批判的に評価する力が前景化する。学生ハッカソンは，生成AI時代の開発教育において，技術・デザイン・社会課題・表現を横断する実践的な学習モデルとして位置づけられる。</w:t>
      </w:r>
      <w:r w:rsidDel="00000000" w:rsidR="00000000" w:rsidRPr="00000000">
        <w:rPr>
          <w:rtl w:val="0"/>
        </w:rPr>
      </w:r>
    </w:p>
    <w:p w:rsidR="00000000" w:rsidDel="00000000" w:rsidP="00000000" w:rsidRDefault="00000000" w:rsidRPr="00000000" w14:paraId="0000000B">
      <w:pPr>
        <w:spacing w:before="160" w:line="360" w:lineRule="auto"/>
        <w:rPr/>
      </w:pPr>
      <w:r w:rsidDel="00000000" w:rsidR="00000000" w:rsidRPr="00000000">
        <w:rPr>
          <w:rFonts w:ascii="Yu Gothic" w:cs="Yu Gothic" w:eastAsia="Yu Gothic" w:hAnsi="Yu Gothic"/>
          <w:b w:val="1"/>
          <w:bCs w:val="1"/>
          <w:color w:val="1f4e79"/>
          <w:sz w:val="24"/>
          <w:szCs w:val="24"/>
          <w:rtl w:val="0"/>
        </w:rPr>
        <w:t xml:space="preserve">参考文献・関連研究</w:t>
      </w:r>
      <w:r w:rsidDel="00000000" w:rsidR="00000000" w:rsidRPr="00000000">
        <w:rPr>
          <w:rtl w:val="0"/>
        </w:rPr>
      </w:r>
    </w:p>
    <w:p w:rsidR="00000000" w:rsidDel="00000000" w:rsidP="00000000" w:rsidRDefault="00000000" w:rsidRPr="00000000" w14:paraId="0000000C">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7">
        <w:r w:rsidDel="00000000" w:rsidR="00000000" w:rsidRPr="00000000">
          <w:rPr>
            <w:rFonts w:ascii="Yu Gothic" w:cs="Yu Gothic" w:eastAsia="Yu Gothic" w:hAnsi="Yu Gothic"/>
            <w:color w:val="0563c1"/>
            <w:u w:val="single"/>
            <w:rtl w:val="0"/>
          </w:rPr>
          <w:t xml:space="preserve">Wing, J. M., “Computational Thinking,” Communications of the ACM, 2006.</w:t>
        </w:r>
      </w:hyperlink>
      <w:r w:rsidDel="00000000" w:rsidR="00000000" w:rsidRPr="00000000">
        <w:rPr>
          <w:rtl w:val="0"/>
        </w:rPr>
      </w:r>
    </w:p>
    <w:p w:rsidR="00000000" w:rsidDel="00000000" w:rsidP="00000000" w:rsidRDefault="00000000" w:rsidRPr="00000000" w14:paraId="0000000D">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8">
        <w:r w:rsidDel="00000000" w:rsidR="00000000" w:rsidRPr="00000000">
          <w:rPr>
            <w:rFonts w:ascii="Yu Gothic" w:cs="Yu Gothic" w:eastAsia="Yu Gothic" w:hAnsi="Yu Gothic"/>
            <w:color w:val="0563c1"/>
            <w:u w:val="single"/>
            <w:rtl w:val="0"/>
          </w:rPr>
          <w:t xml:space="preserve">Peng, S. et al., “The Impact of AI on Developer Productivity: Evidence from GitHub Copilot,” 2023.</w:t>
        </w:r>
      </w:hyperlink>
      <w:r w:rsidDel="00000000" w:rsidR="00000000" w:rsidRPr="00000000">
        <w:rPr>
          <w:rtl w:val="0"/>
        </w:rPr>
      </w:r>
    </w:p>
    <w:p w:rsidR="00000000" w:rsidDel="00000000" w:rsidP="00000000" w:rsidRDefault="00000000" w:rsidRPr="00000000" w14:paraId="0000000E">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9">
        <w:r w:rsidDel="00000000" w:rsidR="00000000" w:rsidRPr="00000000">
          <w:rPr>
            <w:rFonts w:ascii="Yu Gothic" w:cs="Yu Gothic" w:eastAsia="Yu Gothic" w:hAnsi="Yu Gothic"/>
            <w:color w:val="0563c1"/>
            <w:u w:val="single"/>
            <w:rtl w:val="0"/>
          </w:rPr>
          <w:t xml:space="preserve">UNESCO, AI Competency Framework for Students, 2024.</w:t>
        </w:r>
      </w:hyperlink>
      <w:r w:rsidDel="00000000" w:rsidR="00000000" w:rsidRPr="00000000">
        <w:rPr>
          <w:rtl w:val="0"/>
        </w:rPr>
      </w:r>
    </w:p>
    <w:p w:rsidR="00000000" w:rsidDel="00000000" w:rsidP="00000000" w:rsidRDefault="00000000" w:rsidRPr="00000000" w14:paraId="0000000F">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10">
        <w:r w:rsidDel="00000000" w:rsidR="00000000" w:rsidRPr="00000000">
          <w:rPr>
            <w:rFonts w:ascii="Yu Gothic" w:cs="Yu Gothic" w:eastAsia="Yu Gothic" w:hAnsi="Yu Gothic"/>
            <w:color w:val="0563c1"/>
            <w:u w:val="single"/>
            <w:rtl w:val="0"/>
          </w:rPr>
          <w:t xml:space="preserve">OECD, AI and the Future of Skills, Volume 2, 2023.</w:t>
        </w:r>
      </w:hyperlink>
      <w:r w:rsidDel="00000000" w:rsidR="00000000" w:rsidRPr="00000000">
        <w:rPr>
          <w:rtl w:val="0"/>
        </w:rPr>
      </w:r>
    </w:p>
    <w:p w:rsidR="00000000" w:rsidDel="00000000" w:rsidP="00000000" w:rsidRDefault="00000000" w:rsidRPr="00000000" w14:paraId="00000010">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11">
        <w:r w:rsidDel="00000000" w:rsidR="00000000" w:rsidRPr="00000000">
          <w:rPr>
            <w:rFonts w:ascii="Yu Gothic" w:cs="Yu Gothic" w:eastAsia="Yu Gothic" w:hAnsi="Yu Gothic"/>
            <w:color w:val="0563c1"/>
            <w:u w:val="single"/>
            <w:rtl w:val="0"/>
          </w:rPr>
          <w:t xml:space="preserve">東京大学大学院情報学環「Hack-1グランプリ2025」開催レポート。</w:t>
        </w:r>
      </w:hyperlink>
      <w:r w:rsidDel="00000000" w:rsidR="00000000" w:rsidRPr="00000000">
        <w:rPr>
          <w:rtl w:val="0"/>
        </w:rPr>
      </w:r>
    </w:p>
    <w:p w:rsidR="00000000" w:rsidDel="00000000" w:rsidP="00000000" w:rsidRDefault="00000000" w:rsidRPr="00000000" w14:paraId="00000011">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12">
        <w:r w:rsidDel="00000000" w:rsidR="00000000" w:rsidRPr="00000000">
          <w:rPr>
            <w:rFonts w:ascii="Yu Gothic" w:cs="Yu Gothic" w:eastAsia="Yu Gothic" w:hAnsi="Yu Gothic"/>
            <w:color w:val="0563c1"/>
            <w:u w:val="single"/>
            <w:rtl w:val="0"/>
          </w:rPr>
          <w:t xml:space="preserve">東京大学大学院情報学環「Hack-1グランプリ2026」告知。</w:t>
        </w:r>
      </w:hyperlink>
      <w:r w:rsidDel="00000000" w:rsidR="00000000" w:rsidRPr="00000000">
        <w:rPr>
          <w:rtl w:val="0"/>
        </w:rPr>
      </w:r>
    </w:p>
    <w:p w:rsidR="00000000" w:rsidDel="00000000" w:rsidP="00000000" w:rsidRDefault="00000000" w:rsidRPr="00000000" w14:paraId="00000012">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13">
        <w:r w:rsidDel="00000000" w:rsidR="00000000" w:rsidRPr="00000000">
          <w:rPr>
            <w:rFonts w:ascii="Yu Gothic" w:cs="Yu Gothic" w:eastAsia="Yu Gothic" w:hAnsi="Yu Gothic"/>
            <w:color w:val="0563c1"/>
            <w:u w:val="single"/>
            <w:rtl w:val="0"/>
          </w:rPr>
          <w:t xml:space="preserve">GMO Developers「Hack-1グランプリ2026 デモデーレポート」。</w:t>
        </w:r>
      </w:hyperlink>
      <w:r w:rsidDel="00000000" w:rsidR="00000000" w:rsidRPr="00000000">
        <w:rPr>
          <w:rtl w:val="0"/>
        </w:rPr>
      </w:r>
    </w:p>
    <w:p w:rsidR="00000000" w:rsidDel="00000000" w:rsidP="00000000" w:rsidRDefault="00000000" w:rsidRPr="00000000" w14:paraId="00000013">
      <w:pPr>
        <w:spacing w:after="20" w:line="360" w:lineRule="auto"/>
        <w:ind w:left="227" w:hanging="227"/>
        <w:rPr/>
      </w:pPr>
      <w:r w:rsidDel="00000000" w:rsidR="00000000" w:rsidRPr="00000000">
        <w:rPr>
          <w:rFonts w:ascii="Yu Gothic" w:cs="Yu Gothic" w:eastAsia="Yu Gothic" w:hAnsi="Yu Gothic"/>
          <w:sz w:val="18"/>
          <w:szCs w:val="18"/>
          <w:rtl w:val="0"/>
        </w:rPr>
        <w:t xml:space="preserve">・</w:t>
      </w:r>
      <w:hyperlink r:id="rId14">
        <w:r w:rsidDel="00000000" w:rsidR="00000000" w:rsidRPr="00000000">
          <w:rPr>
            <w:rFonts w:ascii="Yu Gothic" w:cs="Yu Gothic" w:eastAsia="Yu Gothic" w:hAnsi="Yu Gothic"/>
            <w:color w:val="0563c1"/>
            <w:u w:val="single"/>
            <w:rtl w:val="0"/>
          </w:rPr>
          <w:t xml:space="preserve">日テレ共創ラボ「日テレ クリエイティブメディアハッカソン開催レポート」。</w:t>
        </w:r>
      </w:hyperlink>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ii.u-tokyo.ac.jp/research/20250725report" TargetMode="External"/><Relationship Id="rId10" Type="http://schemas.openxmlformats.org/officeDocument/2006/relationships/hyperlink" Target="https://www.oecd.org/en/publications/ai-and-the-future-of-skills-volume-2_a9fe53cb-en.html" TargetMode="External"/><Relationship Id="rId13" Type="http://schemas.openxmlformats.org/officeDocument/2006/relationships/hyperlink" Target="https://developers.gmo.jp/events/" TargetMode="External"/><Relationship Id="rId12" Type="http://schemas.openxmlformats.org/officeDocument/2006/relationships/hyperlink" Target="https://www.iii.u-tokyo.ac.jp/event/20260404ev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esco.org/en/articles/ai-competency-framework-students" TargetMode="External"/><Relationship Id="rId14" Type="http://schemas.openxmlformats.org/officeDocument/2006/relationships/hyperlink" Target="https://lab.ntvhd.co.jp/topics/2026/04/post-2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l.acm.org/doi/10.1145/1118178.1118215" TargetMode="External"/><Relationship Id="rId8" Type="http://schemas.openxmlformats.org/officeDocument/2006/relationships/hyperlink" Target="https://arxiv.org/abs/2302.06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tI25VnSE2SmYbqsL2K8edO2+w==">CgMxLjA4AHIhMTIzVUZfX0xMWjF2RnRPQXNvR0JTbFpZQUtQbERnNy1a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