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line="360" w:lineRule="auto"/>
        <w:jc w:val="center"/>
        <w:rPr/>
      </w:pPr>
      <w:r w:rsidDel="00000000" w:rsidR="00000000" w:rsidRPr="00000000">
        <w:rPr>
          <w:rtl w:val="0"/>
        </w:rPr>
        <w:t xml:space="preserve">デジタルアーカイブとAIを活かした教育実践</w:t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rFonts w:ascii="Yu Gothic" w:cs="Yu Gothic" w:eastAsia="Yu Gothic" w:hAnsi="Yu Gothic"/>
          <w:b w:val="1"/>
          <w:bCs w:val="1"/>
          <w:sz w:val="22"/>
          <w:szCs w:val="22"/>
        </w:rPr>
      </w:pPr>
      <w:r w:rsidDel="00000000" w:rsidR="00000000" w:rsidRPr="00000000">
        <w:rPr>
          <w:rFonts w:ascii="Yu Gothic" w:cs="Yu Gothic" w:eastAsia="Yu Gothic" w:hAnsi="Yu Gothic"/>
          <w:b w:val="1"/>
          <w:bCs w:val="1"/>
          <w:sz w:val="22"/>
          <w:szCs w:val="22"/>
          <w:rtl w:val="0"/>
        </w:rPr>
        <w:t xml:space="preserve">――資料を「保存」から「探究」と「再接続」へ導く学び</w:t>
      </w:r>
    </w:p>
    <w:p w:rsidR="00000000" w:rsidDel="00000000" w:rsidP="00000000" w:rsidRDefault="00000000" w:rsidRPr="00000000" w14:paraId="00000003">
      <w:pPr>
        <w:spacing w:line="360" w:lineRule="auto"/>
        <w:jc w:val="center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ind w:firstLine="210"/>
        <w:rPr/>
      </w:pPr>
      <w:r w:rsidDel="00000000" w:rsidR="00000000" w:rsidRPr="00000000">
        <w:rPr>
          <w:rtl w:val="0"/>
        </w:rPr>
        <w:t xml:space="preserve">デジタルアーカイブとAIを組み合わせた教育実践は，資料を単に保存・閲覧する段階から，学習者が問いを立て，資料を読み解き，他者へ伝える探究的な学びへと発展させる可能性を持つ。デジタルアーカイブは，写真，文書，地図，映像，文化財などを体系的に蓄積する基盤である。しかし，資料が「そこにある」だけでは，学習者の関心や授業実践には直結しにくい。重要なのは，ストックされた資料を，学習者の問い，対話，表現を通じてフロー化する設計である。</w:t>
      </w:r>
    </w:p>
    <w:p w:rsidR="00000000" w:rsidDel="00000000" w:rsidP="00000000" w:rsidRDefault="00000000" w:rsidRPr="00000000" w14:paraId="00000005">
      <w:pPr>
        <w:spacing w:line="360" w:lineRule="auto"/>
        <w:ind w:firstLine="210"/>
        <w:rPr/>
      </w:pPr>
      <w:r w:rsidDel="00000000" w:rsidR="00000000" w:rsidRPr="00000000">
        <w:rPr>
          <w:rtl w:val="0"/>
        </w:rPr>
        <w:t xml:space="preserve">その代表例が，ジャパンサーチを活用したキュレーション型授業である。大井・渡邉らは，デジタルアーカイブの教育活用には，教科書やカリキュラムとの接続，児童生徒自身の「問い」に基づく実践の蓄積が必要であるとし，小中高でのキュレーション授業を提案している。そこでは，学習者が一つの資料から問いを立て，関連資料を探索・選択し，複数の資料を関係づけながら意味を構成する。これは，既成の答えを受け取る学びではなく，資料を通じて多面的・多角的な視座を獲得する学びである。</w:t>
      </w:r>
    </w:p>
    <w:p w:rsidR="00000000" w:rsidDel="00000000" w:rsidP="00000000" w:rsidRDefault="00000000" w:rsidRPr="00000000" w14:paraId="00000006">
      <w:pPr>
        <w:spacing w:line="360" w:lineRule="auto"/>
        <w:ind w:firstLine="210"/>
        <w:rPr/>
      </w:pPr>
      <w:r w:rsidDel="00000000" w:rsidR="00000000" w:rsidRPr="00000000">
        <w:rPr>
          <w:rtl w:val="0"/>
        </w:rPr>
        <w:t xml:space="preserve">さらに，探究学習における「問い」と「資料」の接続を支援するモデルとして，ジャパンサーチの検索機能や協働キュレーション機能を用いた実践も展開されている。この研究では，生徒自身の問いを起点とし，資料を収集し，考察する力が向上したことが示唆されている。すなわち，デジタルアーカイブは，教師が用意した資料を提示するためだけの装置ではなく，学習者が自ら資料と出会い，問いを構造化し，根拠にもとづいて考えるための知的環境となる。</w:t>
      </w:r>
    </w:p>
    <w:p w:rsidR="00000000" w:rsidDel="00000000" w:rsidP="00000000" w:rsidRDefault="00000000" w:rsidRPr="00000000" w14:paraId="00000007">
      <w:pPr>
        <w:spacing w:line="360" w:lineRule="auto"/>
        <w:ind w:firstLine="210"/>
        <w:rPr/>
      </w:pPr>
      <w:r w:rsidDel="00000000" w:rsidR="00000000" w:rsidRPr="00000000">
        <w:rPr>
          <w:rtl w:val="0"/>
        </w:rPr>
        <w:t xml:space="preserve">AIは，この学習過程をさらに拡張する。たとえば，白黒写真のAIカラー化を活用した歴史教材では，児童の家族・親族の写真をAIでカラー化し，家庭内での聞き取りや教室での発表につなげる実践が行われた。白黒写真はしばしば「遠い過去」という印象を与えるが，色彩が加わることで，写真に写る人物の表情や生活感が現在に近づき，世代間対話を促す。実践では，AI＋家庭内対話によって，これまで歴史教材とは見なされにくかった個人写真が，「色と記憶」を伴う歴史資料として再構成されることが示された。ここでAIは，正解を与える装置ではなく，過去と現在，学習者と家族，資料と記憶を再接続する媒介として機能している。</w:t>
      </w:r>
    </w:p>
    <w:p w:rsidR="00000000" w:rsidDel="00000000" w:rsidP="00000000" w:rsidRDefault="00000000" w:rsidRPr="00000000" w14:paraId="00000008">
      <w:pPr>
        <w:spacing w:line="360" w:lineRule="auto"/>
        <w:ind w:firstLine="210"/>
        <w:rPr/>
      </w:pPr>
      <w:r w:rsidDel="00000000" w:rsidR="00000000" w:rsidRPr="00000000">
        <w:rPr>
          <w:rtl w:val="0"/>
        </w:rPr>
        <w:t xml:space="preserve">また，S×UKILAM連携は，学校，大学，公民館，産業界，図書館，文書館，博物館を結ぶ「人」と「データ」のネットワークとして重要である。全国規模のワークショップでは，教員と資料公開機関の関係者が協働して教材化を行い，教育メタデータを付与した教材をIIIFにより公開している。これにより，資料は専門機関の内部に閉じたものではなく，学年，教科，単元，地域，時代などの教育文脈から再利用可能な教材となる。</w:t>
      </w:r>
    </w:p>
    <w:p w:rsidR="00000000" w:rsidDel="00000000" w:rsidP="00000000" w:rsidRDefault="00000000" w:rsidRPr="00000000" w14:paraId="00000009">
      <w:pPr>
        <w:spacing w:line="360" w:lineRule="auto"/>
        <w:ind w:firstLine="210"/>
        <w:rPr/>
      </w:pPr>
      <w:r w:rsidDel="00000000" w:rsidR="00000000" w:rsidRPr="00000000">
        <w:rPr>
          <w:rtl w:val="0"/>
        </w:rPr>
        <w:t xml:space="preserve">国際的にも，AIとデジタル資料を活用する教育には，批判的・倫理的な視点が求められている。UNESCOのAIコンピテンシー枠組みは，学習者をAIの受動的利用者ではなく，責任ある利用者・共同設計者として育成する必要性を示している。また，UNESCOのメディア・情報リテラシー教育は，インターネット，図書館，デジタルアーカイブなどが一体化する情報環境を前提に，情報を批判的に読み解き，責任をもって活用する力を重視している。</w:t>
      </w:r>
    </w:p>
    <w:p w:rsidR="00000000" w:rsidDel="00000000" w:rsidP="00000000" w:rsidRDefault="00000000" w:rsidRPr="00000000" w14:paraId="0000000A">
      <w:pPr>
        <w:spacing w:line="360" w:lineRule="auto"/>
        <w:ind w:firstLine="210"/>
        <w:rPr/>
      </w:pPr>
      <w:r w:rsidDel="00000000" w:rsidR="00000000" w:rsidRPr="00000000">
        <w:rPr>
          <w:rtl w:val="0"/>
        </w:rPr>
        <w:t xml:space="preserve">以上を踏まえると，デジタルアーカイブとAIを活かした教育実践の核心は，資料のデジタル化そのものではない。資料を起点に問いを生み，AIを対話的な補助者として使い，過去と現在，個人と社会，地域と世界を結び直す学習デザインにある。今後の教育では，AIによる生成・補助の利便性と，デジタルアーカイブがもつ一次資料性・公共性を組み合わせ，学習者が根拠にもとづいて考え，表現し，社会へ伝える力を育てることが重要になる。</w:t>
      </w:r>
    </w:p>
    <w:p w:rsidR="00000000" w:rsidDel="00000000" w:rsidP="00000000" w:rsidRDefault="00000000" w:rsidRPr="00000000" w14:paraId="0000000B">
      <w:pPr>
        <w:spacing w:line="360" w:lineRule="auto"/>
        <w:rPr/>
      </w:pPr>
      <w:r w:rsidDel="00000000" w:rsidR="00000000" w:rsidRPr="00000000">
        <w:rPr>
          <w:rFonts w:ascii="Yu Gothic" w:cs="Yu Gothic" w:eastAsia="Yu Gothic" w:hAnsi="Yu Gothic"/>
          <w:b w:val="1"/>
          <w:bCs w:val="1"/>
          <w:sz w:val="24"/>
          <w:szCs w:val="24"/>
          <w:rtl w:val="0"/>
        </w:rPr>
        <w:t xml:space="preserve">参考文献・関連資料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ind w:left="240" w:hanging="240"/>
        <w:rPr/>
      </w:pPr>
      <w:r w:rsidDel="00000000" w:rsidR="00000000" w:rsidRPr="00000000">
        <w:rPr>
          <w:rtl w:val="0"/>
        </w:rPr>
        <w:t xml:space="preserve">大井将生・渡邉英徳「ジャパンサーチを活用した小中高でのキュレーション授業デザイン：デジタルアーカイブの教育活用意義と可能性」『デジタルアーカイブ学会誌』4(4)，2020。</w:t>
      </w:r>
    </w:p>
    <w:p w:rsidR="00000000" w:rsidDel="00000000" w:rsidP="00000000" w:rsidRDefault="00000000" w:rsidRPr="00000000" w14:paraId="0000000D">
      <w:pPr>
        <w:spacing w:line="360" w:lineRule="auto"/>
        <w:ind w:left="240" w:hanging="240"/>
        <w:rPr/>
      </w:pPr>
      <w:r w:rsidDel="00000000" w:rsidR="00000000" w:rsidRPr="00000000">
        <w:rPr>
          <w:rtl w:val="0"/>
        </w:rPr>
        <w:t xml:space="preserve">大井将生・宮田諭志・大野健人・大向一輝・渡邉英徳「デジタルアーカイブを活用したキュレーション学習モデル：探究学習における『問い』と『資料』の接続」『デジタルアーカイブ学会誌』7(1)，2023。</w:t>
      </w:r>
    </w:p>
    <w:p w:rsidR="00000000" w:rsidDel="00000000" w:rsidP="00000000" w:rsidRDefault="00000000" w:rsidRPr="00000000" w14:paraId="0000000E">
      <w:pPr>
        <w:spacing w:line="360" w:lineRule="auto"/>
        <w:ind w:left="240" w:hanging="240"/>
        <w:rPr/>
      </w:pPr>
      <w:r w:rsidDel="00000000" w:rsidR="00000000" w:rsidRPr="00000000">
        <w:rPr>
          <w:rtl w:val="0"/>
        </w:rPr>
        <w:t xml:space="preserve">大井将生・宮田諭志・渡邉英徳「AIによる白黒写真の自動カラー化を活用した歴史を『自分ごととして』考えるきっかけを作る教材の開発」。</w:t>
      </w:r>
    </w:p>
    <w:p w:rsidR="00000000" w:rsidDel="00000000" w:rsidP="00000000" w:rsidRDefault="00000000" w:rsidRPr="00000000" w14:paraId="0000000F">
      <w:pPr>
        <w:spacing w:line="360" w:lineRule="auto"/>
        <w:ind w:left="240" w:hanging="240"/>
        <w:rPr/>
      </w:pPr>
      <w:r w:rsidDel="00000000" w:rsidR="00000000" w:rsidRPr="00000000">
        <w:rPr>
          <w:rtl w:val="0"/>
        </w:rPr>
        <w:t xml:space="preserve">大井将生・渡邉英徳「S×UKILAM連携：多様な資料を学校教育で活用するための『人』と『データ』のネットワーク構築」『デジタルアーカイブ学会誌』6(S3)，2022。</w:t>
      </w:r>
    </w:p>
    <w:p w:rsidR="00000000" w:rsidDel="00000000" w:rsidP="00000000" w:rsidRDefault="00000000" w:rsidRPr="00000000" w14:paraId="00000010">
      <w:pPr>
        <w:spacing w:line="360" w:lineRule="auto"/>
        <w:ind w:left="240" w:hanging="240"/>
        <w:rPr/>
      </w:pPr>
      <w:r w:rsidDel="00000000" w:rsidR="00000000" w:rsidRPr="00000000">
        <w:rPr>
          <w:rtl w:val="0"/>
        </w:rPr>
        <w:t xml:space="preserve">UNESCO, AI Competency Framework for Students, 2024.</w:t>
      </w:r>
    </w:p>
    <w:p w:rsidR="00000000" w:rsidDel="00000000" w:rsidP="00000000" w:rsidRDefault="00000000" w:rsidRPr="00000000" w14:paraId="00000011">
      <w:pPr>
        <w:spacing w:line="360" w:lineRule="auto"/>
        <w:ind w:left="240" w:hanging="240"/>
        <w:rPr/>
      </w:pPr>
      <w:r w:rsidDel="00000000" w:rsidR="00000000" w:rsidRPr="00000000">
        <w:rPr>
          <w:rtl w:val="0"/>
        </w:rPr>
        <w:t xml:space="preserve">UNESCO, Media and Information Literacy Curriculum for Teachers and Learners.</w:t>
      </w:r>
    </w:p>
    <w:sectPr>
      <w:pgSz w:h="15840" w:w="12240" w:orient="portrait"/>
      <w:pgMar w:bottom="1247" w:top="1247" w:left="1361" w:right="136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Yu Gothic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Yu Gothic" w:cs="Yu Gothic" w:eastAsia="Yu Gothic" w:hAnsi="Yu Gothic"/>
        <w:sz w:val="21"/>
        <w:szCs w:val="21"/>
        <w:lang w:val="en"/>
      </w:rPr>
    </w:rPrDefault>
    <w:pPrDefault>
      <w:pPr>
        <w:spacing w:after="8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Yu Gothic" w:cs="Yu Gothic" w:eastAsia="Yu Gothic" w:hAnsi="Yu Gothic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Yu Gothic" w:cs="Yu Gothic" w:eastAsia="Yu Gothic" w:hAnsi="Yu Gothic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Yu Gothic" w:cs="Yu Gothic" w:eastAsia="Yu Gothic" w:hAnsi="Yu Gothic"/>
      <w:b w:val="1"/>
      <w:bCs w:val="1"/>
      <w:color w:val="17365d"/>
      <w:sz w:val="32"/>
      <w:szCs w:val="3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3fPSnlF2HX0/tsrqDYkl0+ktbg==">CgMxLjA4AHIhMVpraWU1NG53ejFUbTRJVEZIN0I3U21QZDZjbG52dnE3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