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pPr>
      <w:r w:rsidDel="00000000" w:rsidR="00000000" w:rsidRPr="00000000">
        <w:rPr>
          <w:rFonts w:ascii="Yu Gothic" w:cs="Yu Gothic" w:eastAsia="Yu Gothic" w:hAnsi="Yu Gothic"/>
          <w:b w:val="1"/>
          <w:bCs w:val="1"/>
          <w:sz w:val="32"/>
          <w:szCs w:val="32"/>
          <w:rtl w:val="0"/>
        </w:rPr>
        <w:t xml:space="preserve">生成AIを用いたSFプロトタイピング</w:t>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Fonts w:ascii="Yu Gothic" w:cs="Yu Gothic" w:eastAsia="Yu Gothic" w:hAnsi="Yu Gothic"/>
          <w:sz w:val="22"/>
          <w:szCs w:val="22"/>
          <w:rtl w:val="0"/>
        </w:rPr>
        <w:t xml:space="preserve">――未来構想を民主化するワークショップ手法</w:t>
      </w:r>
      <w:r w:rsidDel="00000000" w:rsidR="00000000" w:rsidRPr="00000000">
        <w:rPr>
          <w:rtl w:val="0"/>
        </w:rPr>
      </w:r>
    </w:p>
    <w:p w:rsidR="00000000" w:rsidDel="00000000" w:rsidP="00000000" w:rsidRDefault="00000000" w:rsidRPr="00000000" w14:paraId="00000003">
      <w:pPr>
        <w:spacing w:after="100" w:line="360" w:lineRule="auto"/>
        <w:ind w:firstLine="210"/>
        <w:rPr/>
      </w:pPr>
      <w:r w:rsidDel="00000000" w:rsidR="00000000" w:rsidRPr="00000000">
        <w:rPr>
          <w:rFonts w:ascii="Yu Gothic" w:cs="Yu Gothic" w:eastAsia="Yu Gothic" w:hAnsi="Yu Gothic"/>
          <w:sz w:val="21"/>
          <w:szCs w:val="21"/>
          <w:rtl w:val="0"/>
        </w:rPr>
        <w:t xml:space="preserve">SFプロトタイピングは，サイエンス・フィクションの発想を用いて，まだ存在しない技術・制度・生活様式を物語として描き，他者と未来像を議論する方法である。Brian David Johnsonは，SFを単なる空想ではなく，未来の技術や製品の含意を検討するための実践的な道具として位置づけた。日本でも，企業や行政，大学において，未来洞察，事業構想，組織変革の手法として導入が進んでいる。</w:t>
      </w:r>
      <w:r w:rsidDel="00000000" w:rsidR="00000000" w:rsidRPr="00000000">
        <w:rPr>
          <w:rtl w:val="0"/>
        </w:rPr>
      </w:r>
    </w:p>
    <w:p w:rsidR="00000000" w:rsidDel="00000000" w:rsidP="00000000" w:rsidRDefault="00000000" w:rsidRPr="00000000" w14:paraId="00000004">
      <w:pPr>
        <w:spacing w:after="100" w:line="360" w:lineRule="auto"/>
        <w:ind w:firstLine="210"/>
        <w:rPr/>
      </w:pPr>
      <w:r w:rsidDel="00000000" w:rsidR="00000000" w:rsidRPr="00000000">
        <w:rPr>
          <w:rFonts w:ascii="Yu Gothic" w:cs="Yu Gothic" w:eastAsia="Yu Gothic" w:hAnsi="Yu Gothic"/>
          <w:sz w:val="21"/>
          <w:szCs w:val="21"/>
          <w:rtl w:val="0"/>
        </w:rPr>
        <w:t xml:space="preserve">従来のSFプロトタイピングでは，小説家，SF作家，デザイナー，アーティストなど，物語化に長けた専門家の関与が重要だった。未来社会を単なるアイデアの列挙ではなく，人物，葛藤，制度，生活環境を含む「世界観」として描く必要があるためである。しかし，専門家を常に招聘することは難しく，短時間の研修や企業内ワークショップ，学生向け演習では，ストーリー構築に時間がかかる，発言力のある参加者の意見に偏る，生成物を評価する基準が曖昧になる，といった課題が生じやすい。</w:t>
      </w:r>
      <w:r w:rsidDel="00000000" w:rsidR="00000000" w:rsidRPr="00000000">
        <w:rPr>
          <w:rtl w:val="0"/>
        </w:rPr>
      </w:r>
    </w:p>
    <w:p w:rsidR="00000000" w:rsidDel="00000000" w:rsidP="00000000" w:rsidRDefault="00000000" w:rsidRPr="00000000" w14:paraId="00000005">
      <w:pPr>
        <w:spacing w:after="100" w:line="360" w:lineRule="auto"/>
        <w:ind w:firstLine="210"/>
        <w:rPr/>
      </w:pPr>
      <w:r w:rsidDel="00000000" w:rsidR="00000000" w:rsidRPr="00000000">
        <w:rPr>
          <w:rFonts w:ascii="Yu Gothic" w:cs="Yu Gothic" w:eastAsia="Yu Gothic" w:hAnsi="Yu Gothic"/>
          <w:sz w:val="21"/>
          <w:szCs w:val="21"/>
          <w:rtl w:val="0"/>
        </w:rPr>
        <w:t xml:space="preserve">この課題に対して，生成AIは有効な補助線となる。東京大学大学院情報学環・学際情報学府の楊欽・渡邉英徳による研究では，小説家などの専門家が不在でも実施可能なSFプロトタイピングワークショップ手法が提案されている。手法は，キーワードによるアイデア収集，AIによる初期ストーリー生成，専門知に基づくガイドフレームワーク，AI出力への評価・批判プロセスから構成される。実践の結果，世界観形成までの時間短縮，参加者の視点の公平な反映，物語の詳細化，架空世界への没入促進が確認された。また，AIの出力をそのまま受け入れるのではなく，「AIを超える」ことを参加者の目標にすることで，批判的思考と創造性を同時に引き出せる点が重要である。</w:t>
      </w:r>
      <w:r w:rsidDel="00000000" w:rsidR="00000000" w:rsidRPr="00000000">
        <w:rPr>
          <w:rtl w:val="0"/>
        </w:rPr>
      </w:r>
    </w:p>
    <w:p w:rsidR="00000000" w:rsidDel="00000000" w:rsidP="00000000" w:rsidRDefault="00000000" w:rsidRPr="00000000" w14:paraId="00000006">
      <w:pPr>
        <w:spacing w:after="100" w:line="360" w:lineRule="auto"/>
        <w:ind w:firstLine="210"/>
        <w:rPr/>
      </w:pPr>
      <w:r w:rsidDel="00000000" w:rsidR="00000000" w:rsidRPr="00000000">
        <w:rPr>
          <w:rFonts w:ascii="Yu Gothic" w:cs="Yu Gothic" w:eastAsia="Yu Gothic" w:hAnsi="Yu Gothic"/>
          <w:sz w:val="21"/>
          <w:szCs w:val="21"/>
          <w:rtl w:val="0"/>
        </w:rPr>
        <w:t xml:space="preserve">この方法は，教育だけでなく，産学協創や組織改革にも応用可能である。東京大学の企業協創プログラムでは，ダイキン工業や電通との連携のもと，生成AIを用いたSFプロトタイピング型ワークショップが実施されている。たとえばダイキンとのワークショップでは「2050年の空調」，電通とのワークショップでは「2050年の東京湾」といったテーマが設定され，参加者は遠い未来の生活環境，都市，気候，産業，メディア体験を物語として構想した。ここで重要なのは，空調や湾岸地域を単なる技術・施設として扱うのではなく，人々の暮らし，身体感覚，環境変化，社会制度，都市の使われ方を含む未来の「世界観」として描く点である。生成AIは，参加者の断片的なキーワードや問題意識を短時間で複数のシナリオに展開し，それをもとに参加者が批判・修正・再構成するためのたたき台を提供する。これにより，専門分野や職位の異なる参加者が，共通の未来像を媒介に議論しやすくなる。</w:t>
      </w:r>
      <w:r w:rsidDel="00000000" w:rsidR="00000000" w:rsidRPr="00000000">
        <w:rPr>
          <w:rtl w:val="0"/>
        </w:rPr>
      </w:r>
    </w:p>
    <w:p w:rsidR="00000000" w:rsidDel="00000000" w:rsidP="00000000" w:rsidRDefault="00000000" w:rsidRPr="00000000" w14:paraId="00000007">
      <w:pPr>
        <w:spacing w:after="100" w:line="360" w:lineRule="auto"/>
        <w:ind w:firstLine="210"/>
        <w:rPr/>
      </w:pPr>
      <w:r w:rsidDel="00000000" w:rsidR="00000000" w:rsidRPr="00000000">
        <w:rPr>
          <w:rFonts w:ascii="Yu Gothic" w:cs="Yu Gothic" w:eastAsia="Yu Gothic" w:hAnsi="Yu Gothic"/>
          <w:sz w:val="21"/>
          <w:szCs w:val="21"/>
          <w:rtl w:val="0"/>
        </w:rPr>
        <w:t xml:space="preserve">同様に，若手職員向けの業務改革ワークショップにも適している。業務改革は，しばしば既存業務の効率化に閉じがちである。しかしSFプロトタイピングを用いれば，「10年後の大学事務」「AIエージェントと協働する研究支援」「学生が迷わない窓口体験」など，未来の利用者像から逆算して現在の制度や業務を再設計できる。ダイキンや電通との実践が示すように，未来のテーマを大胆に設定することで，参加者は現在の制約から一度離れ，そのうえで現在に戻ってくるバックキャスティング型の思考を行える。生成AIは，その往復運動を支える対話相手として機能する。</w:t>
      </w:r>
      <w:r w:rsidDel="00000000" w:rsidR="00000000" w:rsidRPr="00000000">
        <w:rPr>
          <w:rtl w:val="0"/>
        </w:rPr>
      </w:r>
    </w:p>
    <w:p w:rsidR="00000000" w:rsidDel="00000000" w:rsidP="00000000" w:rsidRDefault="00000000" w:rsidRPr="00000000" w14:paraId="00000008">
      <w:pPr>
        <w:spacing w:after="100" w:line="360" w:lineRule="auto"/>
        <w:ind w:firstLine="210"/>
        <w:rPr/>
      </w:pPr>
      <w:r w:rsidDel="00000000" w:rsidR="00000000" w:rsidRPr="00000000">
        <w:rPr>
          <w:rFonts w:ascii="Yu Gothic" w:cs="Yu Gothic" w:eastAsia="Yu Gothic" w:hAnsi="Yu Gothic"/>
          <w:sz w:val="21"/>
          <w:szCs w:val="21"/>
          <w:rtl w:val="0"/>
        </w:rPr>
        <w:t xml:space="preserve">生成AIを用いたSFプロトタイピングの意義は，AIに未来を予測させることではない。むしろ，人間が未来を語るための足場をAIに仮設させ，その足場を批判し，組み替え，よりよい未来像を共創する点にある。AI時代の創造的ワークショップは，効率化のための道具利用にとどまらず，人間の想像力，批判力，合意形成力を拡張する教育・組織開発の方法として位置づけられる。</w:t>
      </w:r>
      <w:r w:rsidDel="00000000" w:rsidR="00000000" w:rsidRPr="00000000">
        <w:rPr>
          <w:rtl w:val="0"/>
        </w:rPr>
      </w:r>
    </w:p>
    <w:p w:rsidR="00000000" w:rsidDel="00000000" w:rsidP="00000000" w:rsidRDefault="00000000" w:rsidRPr="00000000" w14:paraId="00000009">
      <w:pPr>
        <w:pStyle w:val="Heading1"/>
        <w:spacing w:line="360" w:lineRule="auto"/>
        <w:rPr/>
      </w:pPr>
      <w:r w:rsidDel="00000000" w:rsidR="00000000" w:rsidRPr="00000000">
        <w:rPr>
          <w:rFonts w:ascii="Yu Gothic" w:cs="Yu Gothic" w:eastAsia="Yu Gothic" w:hAnsi="Yu Gothic"/>
          <w:b w:val="1"/>
          <w:bCs w:val="1"/>
          <w:sz w:val="26"/>
          <w:szCs w:val="26"/>
          <w:rtl w:val="0"/>
        </w:rPr>
        <w:t xml:space="preserve">参考文献・関連研究</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18"/>
          <w:szCs w:val="18"/>
          <w:u w:val="none"/>
          <w:shd w:fill="auto" w:val="clear"/>
          <w:vertAlign w:val="baseline"/>
          <w:rtl w:val="0"/>
        </w:rPr>
        <w:t xml:space="preserve">Brian David Johnson, Science Fiction Prototyping: Designing the Future with Science Fiction, Morgan &amp; Claypool, 2011.</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18"/>
          <w:szCs w:val="18"/>
          <w:u w:val="none"/>
          <w:shd w:fill="auto" w:val="clear"/>
          <w:vertAlign w:val="baseline"/>
          <w:rtl w:val="0"/>
        </w:rPr>
        <w:t xml:space="preserve">宮本道人・難波優輝・大澤博隆『SFプロトタイピング：SFからイノベーションを生み出す新戦略』早川書房，2021。</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18"/>
          <w:szCs w:val="18"/>
          <w:u w:val="none"/>
          <w:shd w:fill="auto" w:val="clear"/>
          <w:vertAlign w:val="baseline"/>
          <w:rtl w:val="0"/>
        </w:rPr>
        <w:t xml:space="preserve">楊欽・渡邉英徳「小説家不要のSFプロトタイピングワークショップ手法の提案：生成AIとの共同作業によるストーリーテリング支援」人工知能学会全国大会，2024。 </w:t>
      </w:r>
      <w:hyperlink r:id="rId7">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https://www.jstage.jst.go.jp/article/pjsai/JSAI2024/0/JSAI2024_2A4GS1004/_article/-char/ja/</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18"/>
          <w:szCs w:val="18"/>
          <w:u w:val="none"/>
          <w:shd w:fill="auto" w:val="clear"/>
          <w:vertAlign w:val="baseline"/>
          <w:rtl w:val="0"/>
        </w:rPr>
        <w:t xml:space="preserve">楊欽・渡邉英徳「SFプロトタイピングにおける生成AIの活用：ストーリー共創を促すワークショップデザイン」投稿論文稿，2025。</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18"/>
          <w:szCs w:val="18"/>
          <w:u w:val="none"/>
          <w:shd w:fill="auto" w:val="clear"/>
          <w:vertAlign w:val="baseline"/>
          <w:rtl w:val="0"/>
        </w:rPr>
        <w:t xml:space="preserve">Jakob Tholander and Martin Jonsson, “Design Ideation with AI,” ACM DIS, 2023. </w:t>
      </w:r>
      <w:hyperlink r:id="rId8">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https://dl.acm.org/doi/10.1145/3563657.3596014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18"/>
          <w:szCs w:val="18"/>
          <w:u w:val="none"/>
          <w:shd w:fill="auto" w:val="clear"/>
          <w:vertAlign w:val="baseline"/>
          <w:rtl w:val="0"/>
        </w:rPr>
        <w:t xml:space="preserve">Haoran Chu and Sixiao Liu, “Can AI Tell Good Stories? Narrative Transportation and Persuasion with ChatGPT,” 2023.</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18"/>
          <w:szCs w:val="18"/>
          <w:u w:val="none"/>
          <w:shd w:fill="auto" w:val="clear"/>
          <w:vertAlign w:val="baseline"/>
          <w:rtl w:val="0"/>
        </w:rPr>
        <w:t xml:space="preserve">東京大学「グローバルインターンシッププログラム・企業協創プログラム」関連情報。 </w:t>
      </w:r>
      <w:hyperlink r:id="rId9">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https://www.u-tokyo.ac.jp/ja/students/special-activities/ugip.html</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rFonts w:ascii="Yu Gothic" w:cs="Yu Gothic" w:eastAsia="Yu Gothic" w:hAnsi="Yu Gothic"/>
          <w:b w:val="0"/>
          <w:bCs w:val="0"/>
          <w:i w:val="0"/>
          <w:iCs w:val="0"/>
          <w:smallCaps w:val="0"/>
          <w:strike w:val="0"/>
          <w:color w:val="000000"/>
          <w:sz w:val="18"/>
          <w:szCs w:val="18"/>
          <w:u w:val="none"/>
          <w:shd w:fill="auto" w:val="clear"/>
          <w:vertAlign w:val="baseline"/>
          <w:rtl w:val="0"/>
        </w:rPr>
        <w:t xml:space="preserve">ダイキン工業・東京大学「問いから考える包括連携と協創」関連発表。 </w:t>
      </w:r>
      <w:hyperlink r:id="rId10">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https://www.daikin.co.jp/press/2018/20181217</w:t>
        </w:r>
      </w:hyperlink>
      <w:r w:rsidDel="00000000" w:rsidR="00000000" w:rsidRPr="00000000">
        <w:rPr>
          <w:rtl w:val="0"/>
        </w:rPr>
      </w:r>
    </w:p>
    <w:sectPr>
      <w:pgSz w:h="15840" w:w="12240" w:orient="portrait"/>
      <w:pgMar w:bottom="1152" w:top="1152"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Yu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Yu Gothic" w:cs="Yu Gothic" w:eastAsia="Yu Gothic" w:hAnsi="Yu Gothic"/>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Yu Gothic" w:cs="Yu Gothic" w:eastAsia="Yu Gothic" w:hAnsi="Yu Gothic"/>
      <w:b w:val="1"/>
      <w:bCs w:val="1"/>
      <w:color w:val="366091"/>
      <w:sz w:val="26"/>
      <w:szCs w:val="26"/>
    </w:rPr>
  </w:style>
  <w:style w:type="paragraph" w:styleId="Heading2">
    <w:name w:val="heading 2"/>
    <w:basedOn w:val="Normal"/>
    <w:next w:val="Normal"/>
    <w:pPr>
      <w:keepNext w:val="1"/>
      <w:keepLines w:val="1"/>
      <w:spacing w:after="0" w:before="200" w:lineRule="auto"/>
    </w:pPr>
    <w:rPr>
      <w:rFonts w:ascii="Yu Gothic" w:cs="Yu Gothic" w:eastAsia="Yu Gothic" w:hAnsi="Yu Gothic"/>
      <w:b w:val="1"/>
      <w:bCs w:val="1"/>
      <w:color w:val="4f81bd"/>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Yu Gothic" w:cs="Yu Gothic" w:eastAsia="Yu Gothic" w:hAnsi="Yu Gothic"/>
      <w:color w:val="17365d"/>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daikin.co.jp/press/2018/20181217" TargetMode="External"/><Relationship Id="rId9" Type="http://schemas.openxmlformats.org/officeDocument/2006/relationships/hyperlink" Target="https://www.u-tokyo.ac.jp/ja/students/special-activities/ugip.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jstage.jst.go.jp/article/pjsai/JSAI2024/0/JSAI2024_2A4GS1004/_article/-char/ja/" TargetMode="External"/><Relationship Id="rId8" Type="http://schemas.openxmlformats.org/officeDocument/2006/relationships/hyperlink" Target="https://dl.acm.org/doi/10.1145/3563657.35960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d/uRee9nH+N0Zp+yuLVxeGa9yg==">CgMxLjA4AHIhMVNYWkYxNFpuUktMVFZyWTk2alBNUnVtM1lRNzREa3Ju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