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1.10  ·  23 August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1.10</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23 August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72</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09b63cf</w:t>
            </w:r>
          </w:p>
        </w:tc>
      </w:tr>
    </w:tbl>
    <w:p>
      <w:pPr>
        <w:pStyle w:val="Heading2"/>
      </w:pPr>
      <w:r>
        <w:t xml:space="preserve">What changed in version 1.10</w:t>
      </w:r>
    </w:p>
    <w:p>
      <w:pPr>
        <w:pStyle w:val="ListParagraph"/>
        <w:numPr>
          <w:ilvl w:val="0"/>
          <w:numId w:val="1"/>
        </w:numPr>
        <w:spacing w:after="60"/>
      </w:pPr>
      <w:r>
        <w:rPr>
          <w:sz w:val="20"/>
          <w:szCs w:val="20"/>
        </w:rPr>
        <w:t xml:space="preserve">New: From the field on a clan's page, for what the stewards tell us that the GPS cannot. It is kept in data/reference/field_notes.json, appears on the clan's page and in the clan's GPX so the steward sees it on the device, and changes no geometry and no figure.</w:t>
      </w:r>
    </w:p>
    <w:p>
      <w:pPr>
        <w:pStyle w:val="ListParagraph"/>
        <w:numPr>
          <w:ilvl w:val="0"/>
          <w:numId w:val="1"/>
        </w:numPr>
        <w:spacing w:after="60"/>
      </w:pPr>
      <w:r>
        <w:rPr>
          <w:sz w:val="20"/>
          <w:szCs w:val="20"/>
        </w:rPr>
        <w:t xml:space="preserve">First entries, for Savasi: the eastern border of Savasi's clan land is along the Baraje river, and the mapping is unfinished at the northern and southern ends. The recorded line supports the first — the main 3.74 km piece runs 40% along a watercourse in the terrain model — but the river is not drawn as a boundary. Naming a river is knowledge; turning it into a line would be this pipeline inventing a boundary rather than recording one.</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49</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70</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72</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37</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948.5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5</w:t>
            </w:r>
          </w:p>
        </w:tc>
        <w:tc>
          <w:tcPr>
            <w:tcW w:type="dxa" w:w="2240"/>
          </w:tcPr>
          <w:p>
            <w:pPr>
              <w:jc w:val="right"/>
            </w:pPr>
            <w:r>
              <w:rPr>
                <w:b w:val="false"/>
                <w:bCs w:val="false"/>
                <w:sz w:val="19"/>
                <w:szCs w:val="19"/>
              </w:rPr>
              <w:t xml:space="preserve">2,542</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32</w:t>
            </w:r>
          </w:p>
        </w:tc>
        <w:tc>
          <w:tcPr>
            <w:tcW w:type="dxa" w:w="2240"/>
            <w:shd w:fill="F2F2F2" w:val="clear"/>
          </w:tcPr>
          <w:p>
            <w:pPr>
              <w:jc w:val="right"/>
            </w:pPr>
            <w:r>
              <w:rPr>
                <w:b w:val="false"/>
                <w:bCs w:val="false"/>
                <w:sz w:val="19"/>
                <w:szCs w:val="19"/>
              </w:rPr>
              <w:t xml:space="preserve">30,912</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37</w:t>
            </w:r>
          </w:p>
        </w:tc>
        <w:tc>
          <w:tcPr>
            <w:tcW w:type="dxa" w:w="2240"/>
          </w:tcPr>
          <w:p>
            <w:pPr>
              <w:jc w:val="right"/>
            </w:pPr>
            <w:r>
              <w:rPr>
                <w:b w:val="false"/>
                <w:bCs w:val="false"/>
                <w:sz w:val="19"/>
                <w:szCs w:val="19"/>
              </w:rPr>
              <w:t xml:space="preserve">33,454</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28,354</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92%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170.0 km of the outlines in this document was never walked — 26% of the 665.9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13.3%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10 of 36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592</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639</w:t>
            </w:r>
          </w:p>
        </w:tc>
      </w:tr>
      <w:tr>
        <w:tc>
          <w:tcPr>
            <w:tcW w:type="dxa" w:w="5040"/>
            <w:shd w:fill="F2F2F2" w:val="clear"/>
          </w:tcPr>
          <w:p>
            <w:pPr>
              <w:jc w:val="left"/>
            </w:pPr>
            <w:r>
              <w:rPr>
                <w:b w:val="false"/>
                <w:bCs w:val="false"/>
                <w:sz w:val="19"/>
                <w:szCs w:val="19"/>
              </w:rPr>
              <w:t xml:space="preserve">Giroiko</w:t>
            </w:r>
          </w:p>
        </w:tc>
        <w:tc>
          <w:tcPr>
            <w:tcW w:type="dxa" w:w="2016"/>
            <w:shd w:fill="F2F2F2" w:val="clear"/>
          </w:tcPr>
          <w:p>
            <w:pPr>
              <w:jc w:val="right"/>
            </w:pPr>
            <w:r>
              <w:rPr>
                <w:b w:val="false"/>
                <w:bCs w:val="false"/>
                <w:sz w:val="19"/>
                <w:szCs w:val="19"/>
              </w:rPr>
              <w:t xml:space="preserve">4</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696</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828</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1,533</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5,275</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18,907</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5</w:t>
            </w:r>
          </w:p>
        </w:tc>
        <w:tc>
          <w:tcPr>
            <w:tcW w:type="dxa" w:w="1120"/>
            <w:shd w:fill="F2F2F2" w:val="clear"/>
          </w:tcPr>
          <w:p>
            <w:pPr>
              <w:jc w:val="right"/>
            </w:pPr>
            <w:r>
              <w:rPr>
                <w:b w:val="false"/>
                <w:bCs w:val="false"/>
                <w:sz w:val="19"/>
                <w:szCs w:val="19"/>
              </w:rPr>
              <w:t xml:space="preserve">9</w:t>
            </w:r>
          </w:p>
        </w:tc>
        <w:tc>
          <w:tcPr>
            <w:tcW w:type="dxa" w:w="1120"/>
            <w:shd w:fill="F2F2F2" w:val="clear"/>
          </w:tcPr>
          <w:p>
            <w:pPr>
              <w:jc w:val="right"/>
            </w:pPr>
            <w:r>
              <w:rPr>
                <w:b w:val="false"/>
                <w:bCs w:val="false"/>
                <w:sz w:val="19"/>
                <w:szCs w:val="19"/>
              </w:rPr>
              <w:t xml:space="preserve">9</w:t>
            </w:r>
          </w:p>
        </w:tc>
        <w:tc>
          <w:tcPr>
            <w:tcW w:type="dxa" w:w="1680"/>
            <w:shd w:fill="F2F2F2" w:val="clear"/>
          </w:tcPr>
          <w:p>
            <w:pPr>
              <w:jc w:val="right"/>
            </w:pPr>
            <w:r>
              <w:rPr>
                <w:b w:val="false"/>
                <w:bCs w:val="false"/>
                <w:sz w:val="19"/>
                <w:szCs w:val="19"/>
              </w:rPr>
              <w:t xml:space="preserve">52.8</w:t>
            </w:r>
          </w:p>
        </w:tc>
        <w:tc>
          <w:tcPr>
            <w:tcW w:type="dxa" w:w="1680"/>
            <w:shd w:fill="F2F2F2" w:val="clear"/>
          </w:tcPr>
          <w:p>
            <w:pPr>
              <w:jc w:val="right"/>
            </w:pPr>
            <w:r>
              <w:rPr>
                <w:b w:val="false"/>
                <w:bCs w:val="false"/>
                <w:sz w:val="19"/>
                <w:szCs w:val="19"/>
              </w:rPr>
              <w:t xml:space="preserve">46.0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6</w:t>
            </w:r>
          </w:p>
        </w:tc>
        <w:tc>
          <w:tcPr>
            <w:tcW w:type="dxa" w:w="1120"/>
          </w:tcPr>
          <w:p>
            <w:pPr>
              <w:jc w:val="right"/>
            </w:pPr>
            <w:r>
              <w:rPr>
                <w:b w:val="false"/>
                <w:bCs w:val="false"/>
                <w:sz w:val="19"/>
                <w:szCs w:val="19"/>
              </w:rPr>
              <w:t xml:space="preserve">9</w:t>
            </w:r>
          </w:p>
        </w:tc>
        <w:tc>
          <w:tcPr>
            <w:tcW w:type="dxa" w:w="1120"/>
          </w:tcPr>
          <w:p>
            <w:pPr>
              <w:jc w:val="right"/>
            </w:pPr>
            <w:r>
              <w:rPr>
                <w:b w:val="false"/>
                <w:bCs w:val="false"/>
                <w:sz w:val="19"/>
                <w:szCs w:val="19"/>
              </w:rPr>
              <w:t xml:space="preserve">9</w:t>
            </w:r>
          </w:p>
        </w:tc>
        <w:tc>
          <w:tcPr>
            <w:tcW w:type="dxa" w:w="1680"/>
          </w:tcPr>
          <w:p>
            <w:pPr>
              <w:jc w:val="right"/>
            </w:pPr>
            <w:r>
              <w:rPr>
                <w:b w:val="false"/>
                <w:bCs w:val="false"/>
                <w:sz w:val="19"/>
                <w:szCs w:val="19"/>
              </w:rPr>
              <w:t xml:space="preserve">174.6</w:t>
            </w:r>
          </w:p>
        </w:tc>
        <w:tc>
          <w:tcPr>
            <w:tcW w:type="dxa" w:w="1680"/>
          </w:tcPr>
          <w:p>
            <w:pPr>
              <w:jc w:val="right"/>
            </w:pPr>
            <w:r>
              <w:rPr>
                <w:b w:val="false"/>
                <w:bCs w:val="false"/>
                <w:sz w:val="19"/>
                <w:szCs w:val="19"/>
              </w:rPr>
              <w:t xml:space="preserve">145.8</w:t>
            </w:r>
          </w:p>
        </w:tc>
        <w:tc>
          <w:tcPr>
            <w:tcW w:type="dxa" w:w="1680"/>
          </w:tcPr>
          <w:p>
            <w:pPr>
              <w:jc w:val="right"/>
            </w:pPr>
            <w:r>
              <w:rPr>
                <w:b w:val="false"/>
                <w:bCs w:val="false"/>
                <w:sz w:val="19"/>
                <w:szCs w:val="19"/>
              </w:rPr>
              <w:t xml:space="preserve">3,434</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6,693</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3,026</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36</w:t>
            </w:r>
          </w:p>
        </w:tc>
        <w:tc>
          <w:tcPr>
            <w:tcW w:type="dxa" w:w="2016"/>
          </w:tcPr>
          <w:p>
            <w:pPr>
              <w:jc w:val="right"/>
            </w:pPr>
            <w:r>
              <w:rPr>
                <w:b w:val="false"/>
                <w:bCs w:val="false"/>
                <w:sz w:val="19"/>
                <w:szCs w:val="19"/>
              </w:rPr>
              <w:t xml:space="preserve">36</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34</w:t>
            </w:r>
          </w:p>
        </w:tc>
        <w:tc>
          <w:tcPr>
            <w:tcW w:type="dxa" w:w="2016"/>
            <w:shd w:fill="F2F2F2" w:val="clear"/>
          </w:tcPr>
          <w:p>
            <w:pPr>
              <w:jc w:val="right"/>
            </w:pPr>
            <w:r>
              <w:rPr>
                <w:b w:val="false"/>
                <w:bCs w:val="false"/>
                <w:sz w:val="19"/>
                <w:szCs w:val="19"/>
              </w:rPr>
              <w:t xml:space="preserve">29</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2</w:t>
            </w:r>
          </w:p>
        </w:tc>
        <w:tc>
          <w:tcPr>
            <w:tcW w:type="dxa" w:w="2016"/>
          </w:tcPr>
          <w:p>
            <w:pPr>
              <w:jc w:val="right"/>
            </w:pPr>
            <w:r>
              <w:rPr>
                <w:b w:val="false"/>
                <w:bCs w:val="false"/>
                <w:sz w:val="19"/>
                <w:szCs w:val="19"/>
              </w:rPr>
              <w:t xml:space="preserve">7</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57</w:t>
            </w:r>
          </w:p>
        </w:tc>
        <w:tc>
          <w:tcPr>
            <w:tcW w:type="dxa" w:w="2016"/>
            <w:shd w:fill="F2F2F2" w:val="clear"/>
          </w:tcPr>
          <w:p>
            <w:pPr>
              <w:jc w:val="right"/>
            </w:pPr>
            <w:r>
              <w:rPr>
                <w:b w:val="false"/>
                <w:bCs w:val="false"/>
                <w:sz w:val="19"/>
                <w:szCs w:val="19"/>
              </w:rPr>
              <w:t xml:space="preserve">36</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4,735</w:t>
            </w:r>
          </w:p>
        </w:tc>
        <w:tc>
          <w:tcPr>
            <w:tcW w:type="dxa" w:w="2016"/>
          </w:tcPr>
          <w:p>
            <w:pPr>
              <w:jc w:val="right"/>
            </w:pPr>
            <w:r>
              <w:rPr>
                <w:b w:val="false"/>
                <w:bCs w:val="false"/>
                <w:sz w:val="19"/>
                <w:szCs w:val="19"/>
              </w:rPr>
              <w:t xml:space="preserve">4,669</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16%</w:t>
            </w:r>
          </w:p>
        </w:tc>
      </w:tr>
    </w:tbl>
    <w:p>
      <w:r>
        <w:rPr>
          <w:sz w:val="21"/>
          <w:szCs w:val="21"/>
        </w:rPr>
        <w:t xml:space="preserve">The tolerance changes very little: 66 ha of the 4,735 ha falls away, and 5 clan(s) drop out of the overlapping group. 21 of the 57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One wash for every mapped area, whether the boundary closed on its own or the closure was inferred. The washes are transparent and are not merged, so where two clans have recorded the same ground it simply reads darker, and darker again where three have. Orange: walked, but still too open to give an area. Pink dashes: nobody walked this — a straight line across a gap.</w:t>
      </w:r>
    </w:p>
    <w:p>
      <w:pPr>
        <w:pStyle w:val="Heading2"/>
      </w:pPr>
      <w:r>
        <w:t xml:space="preserve">Zone Boundaries based on clan boundary mapping</w:t>
      </w:r>
    </w:p>
    <w:p>
      <w:r>
        <w:rPr>
          <w:sz w:val="21"/>
          <w:szCs w:val="21"/>
        </w:rPr>
        <w:t xml:space="preserve">Each zone in one colour, used twice: a wash for the land mapped, and the same colour solid for the boundaries walked but not yet closed. It answers a different question from the map above — not what the survey shows, but how far each zone has got.</w:t>
      </w:r>
    </w:p>
    <w:p>
      <w:pPr>
        <w:spacing w:after="120" w:before="60"/>
      </w:pPr>
      <w:r>
        <w:rPr>
          <w:i/>
          <w:iCs/>
          <w:color w:val="595959"/>
          <w:sz w:val="19"/>
          <w:szCs w:val="19"/>
        </w:rPr>
        <w:t xml:space="preserve">These are not surveyed zone boundaries. Nobody walked one. What a zone covers here is the sum of the clan surveys inside it, so its edge moves every time a clan finishes a boundary — the shape is a record of mapping progress, not a line anyone has agreed.</w:t>
      </w:r>
    </w:p>
    <w:p>
      <w:pPr>
        <w:jc w:val="center"/>
      </w:pPr>
      <w:r>
        <w:drawing>
          <wp:inline distT="0" distB="0" distL="0" distR="0">
            <wp:extent cx="4524375"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4375" cy="5524500"/>
                    </a:xfrm>
                    <a:prstGeom prst="rect">
                      <a:avLst/>
                    </a:prstGeom>
                  </pic:spPr>
                </pic:pic>
              </a:graphicData>
            </a:graphic>
          </wp:inline>
        </w:drawing>
      </w:r>
    </w:p>
    <w:p>
      <w:pPr>
        <w:spacing w:after="120" w:before="60"/>
      </w:pPr>
      <w:r>
        <w:rPr>
          <w:i/>
          <w:iCs/>
          <w:color w:val="595959"/>
          <w:sz w:val="19"/>
          <w:szCs w:val="19"/>
        </w:rPr>
        <w:t xml:space="preserve">Zone 2 has by far the most land mapped; Zone 3 has walked 42 km of boundary and closed almost none of it, which is why it appears as lines with no wash behind them.</w:t>
      </w:r>
    </w:p>
    <w:p>
      <w:pPr>
        <w:pStyle w:val="Heading2"/>
      </w:pPr>
      <w:r>
        <w:t xml:space="preserve">Neighbouring clans walking the same edge</w:t>
      </w:r>
    </w:p>
    <w:p>
      <w:r>
        <w:rPr>
          <w:sz w:val="21"/>
          <w:szCs w:val="21"/>
        </w:rPr>
        <w:t xml:space="preserve">The mirror image of the overlap figures, and just as important. 117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Sahirut</w:t>
            </w:r>
          </w:p>
        </w:tc>
        <w:tc>
          <w:tcPr>
            <w:tcW w:type="dxa" w:w="1680"/>
          </w:tcPr>
          <w:p>
            <w:pPr>
              <w:jc w:val="right"/>
            </w:pPr>
            <w:r>
              <w:rPr>
                <w:b w:val="false"/>
                <w:bCs w:val="false"/>
                <w:sz w:val="19"/>
                <w:szCs w:val="19"/>
              </w:rPr>
              <w:t xml:space="preserve">12.6</w:t>
            </w:r>
          </w:p>
        </w:tc>
        <w:tc>
          <w:tcPr>
            <w:tcW w:type="dxa" w:w="1680"/>
          </w:tcPr>
          <w:p>
            <w:pPr>
              <w:jc w:val="right"/>
            </w:pPr>
            <w:r>
              <w:rPr>
                <w:b w:val="false"/>
                <w:bCs w:val="false"/>
                <w:sz w:val="19"/>
                <w:szCs w:val="19"/>
              </w:rPr>
              <w:t xml:space="preserve">20.5%</w:t>
            </w:r>
          </w:p>
        </w:tc>
        <w:tc>
          <w:tcPr>
            <w:tcW w:type="dxa" w:w="1680"/>
          </w:tcPr>
          <w:p>
            <w:pPr>
              <w:jc w:val="right"/>
            </w:pPr>
            <w:r>
              <w:rPr>
                <w:b w:val="false"/>
                <w:bCs w:val="false"/>
                <w:sz w:val="19"/>
                <w:szCs w:val="19"/>
              </w:rPr>
              <w:t xml:space="preserve">50.5%</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Rumbi</w:t>
            </w:r>
          </w:p>
        </w:tc>
        <w:tc>
          <w:tcPr>
            <w:tcW w:type="dxa" w:w="1680"/>
            <w:shd w:fill="F2F2F2" w:val="clear"/>
          </w:tcPr>
          <w:p>
            <w:pPr>
              <w:jc w:val="right"/>
            </w:pPr>
            <w:r>
              <w:rPr>
                <w:b w:val="false"/>
                <w:bCs w:val="false"/>
                <w:sz w:val="19"/>
                <w:szCs w:val="19"/>
              </w:rPr>
              <w:t xml:space="preserve">10.5</w:t>
            </w:r>
          </w:p>
        </w:tc>
        <w:tc>
          <w:tcPr>
            <w:tcW w:type="dxa" w:w="1680"/>
            <w:shd w:fill="F2F2F2" w:val="clear"/>
          </w:tcPr>
          <w:p>
            <w:pPr>
              <w:jc w:val="right"/>
            </w:pPr>
            <w:r>
              <w:rPr>
                <w:b w:val="false"/>
                <w:bCs w:val="false"/>
                <w:sz w:val="19"/>
                <w:szCs w:val="19"/>
              </w:rPr>
              <w:t xml:space="preserve">17.7%</w:t>
            </w:r>
          </w:p>
        </w:tc>
        <w:tc>
          <w:tcPr>
            <w:tcW w:type="dxa" w:w="1680"/>
            <w:shd w:fill="F2F2F2" w:val="clear"/>
          </w:tcPr>
          <w:p>
            <w:pPr>
              <w:jc w:val="right"/>
            </w:pPr>
            <w:r>
              <w:rPr>
                <w:b w:val="false"/>
                <w:bCs w:val="false"/>
                <w:sz w:val="19"/>
                <w:szCs w:val="19"/>
              </w:rPr>
              <w:t xml:space="preserve">33.5%</w:t>
            </w:r>
          </w:p>
        </w:tc>
      </w:tr>
      <w:tr>
        <w:tc>
          <w:tcPr>
            <w:tcW w:type="dxa" w:w="2520"/>
          </w:tcPr>
          <w:p>
            <w:pPr>
              <w:jc w:val="left"/>
            </w:pPr>
            <w:r>
              <w:rPr>
                <w:b w:val="false"/>
                <w:bCs w:val="false"/>
                <w:sz w:val="19"/>
                <w:szCs w:val="19"/>
              </w:rPr>
              <w:t xml:space="preserve">Gumuri</w:t>
            </w:r>
          </w:p>
        </w:tc>
        <w:tc>
          <w:tcPr>
            <w:tcW w:type="dxa" w:w="2520"/>
          </w:tcPr>
          <w:p>
            <w:pPr>
              <w:jc w:val="right"/>
            </w:pPr>
            <w:r>
              <w:rPr>
                <w:b w:val="false"/>
                <w:bCs w:val="false"/>
                <w:sz w:val="19"/>
                <w:szCs w:val="19"/>
              </w:rPr>
              <w:t xml:space="preserve">Rondi</w:t>
            </w:r>
          </w:p>
        </w:tc>
        <w:tc>
          <w:tcPr>
            <w:tcW w:type="dxa" w:w="1680"/>
          </w:tcPr>
          <w:p>
            <w:pPr>
              <w:jc w:val="right"/>
            </w:pPr>
            <w:r>
              <w:rPr>
                <w:b w:val="false"/>
                <w:bCs w:val="false"/>
                <w:sz w:val="19"/>
                <w:szCs w:val="19"/>
              </w:rPr>
              <w:t xml:space="preserve">9.2</w:t>
            </w:r>
          </w:p>
        </w:tc>
        <w:tc>
          <w:tcPr>
            <w:tcW w:type="dxa" w:w="1680"/>
          </w:tcPr>
          <w:p>
            <w:pPr>
              <w:jc w:val="right"/>
            </w:pPr>
            <w:r>
              <w:rPr>
                <w:b w:val="false"/>
                <w:bCs w:val="false"/>
                <w:sz w:val="19"/>
                <w:szCs w:val="19"/>
              </w:rPr>
              <w:t xml:space="preserve">63.0%</w:t>
            </w:r>
          </w:p>
        </w:tc>
        <w:tc>
          <w:tcPr>
            <w:tcW w:type="dxa" w:w="1680"/>
          </w:tcPr>
          <w:p>
            <w:pPr>
              <w:jc w:val="right"/>
            </w:pPr>
            <w:r>
              <w:rPr>
                <w:b w:val="false"/>
                <w:bCs w:val="false"/>
                <w:sz w:val="19"/>
                <w:szCs w:val="19"/>
              </w:rPr>
              <w:t xml:space="preserve">15.5%</w:t>
            </w:r>
          </w:p>
        </w:tc>
      </w:tr>
      <w:tr>
        <w:tc>
          <w:tcPr>
            <w:tcW w:type="dxa" w:w="2520"/>
            <w:shd w:fill="F2F2F2" w:val="clear"/>
          </w:tcPr>
          <w:p>
            <w:pPr>
              <w:jc w:val="left"/>
            </w:pPr>
            <w:r>
              <w:rPr>
                <w:b w:val="false"/>
                <w:bCs w:val="false"/>
                <w:sz w:val="19"/>
                <w:szCs w:val="19"/>
              </w:rPr>
              <w:t xml:space="preserve">Natang</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8.8</w:t>
            </w:r>
          </w:p>
        </w:tc>
        <w:tc>
          <w:tcPr>
            <w:tcW w:type="dxa" w:w="1680"/>
            <w:shd w:fill="F2F2F2" w:val="clear"/>
          </w:tcPr>
          <w:p>
            <w:pPr>
              <w:jc w:val="right"/>
            </w:pPr>
            <w:r>
              <w:rPr>
                <w:b w:val="false"/>
                <w:bCs w:val="false"/>
                <w:sz w:val="19"/>
                <w:szCs w:val="19"/>
              </w:rPr>
              <w:t xml:space="preserve">16.0%</w:t>
            </w:r>
          </w:p>
        </w:tc>
        <w:tc>
          <w:tcPr>
            <w:tcW w:type="dxa" w:w="1680"/>
            <w:shd w:fill="F2F2F2" w:val="clear"/>
          </w:tcPr>
          <w:p>
            <w:pPr>
              <w:jc w:val="right"/>
            </w:pPr>
            <w:r>
              <w:rPr>
                <w:b w:val="false"/>
                <w:bCs w:val="false"/>
                <w:sz w:val="19"/>
                <w:szCs w:val="19"/>
              </w:rPr>
              <w:t xml:space="preserve">25.1%</w:t>
            </w:r>
          </w:p>
        </w:tc>
      </w:tr>
      <w:tr>
        <w:tc>
          <w:tcPr>
            <w:tcW w:type="dxa" w:w="2520"/>
          </w:tcPr>
          <w:p>
            <w:pPr>
              <w:jc w:val="left"/>
            </w:pPr>
            <w:r>
              <w:rPr>
                <w:b w:val="false"/>
                <w:bCs w:val="false"/>
                <w:sz w:val="19"/>
                <w:szCs w:val="19"/>
              </w:rPr>
              <w:t xml:space="preserve">Jariji</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8.6</w:t>
            </w:r>
          </w:p>
        </w:tc>
        <w:tc>
          <w:tcPr>
            <w:tcW w:type="dxa" w:w="1680"/>
          </w:tcPr>
          <w:p>
            <w:pPr>
              <w:jc w:val="right"/>
            </w:pPr>
            <w:r>
              <w:rPr>
                <w:b w:val="false"/>
                <w:bCs w:val="false"/>
                <w:sz w:val="19"/>
                <w:szCs w:val="19"/>
              </w:rPr>
              <w:t xml:space="preserve">35.6%</w:t>
            </w:r>
          </w:p>
        </w:tc>
        <w:tc>
          <w:tcPr>
            <w:tcW w:type="dxa" w:w="1680"/>
          </w:tcPr>
          <w:p>
            <w:pPr>
              <w:jc w:val="right"/>
            </w:pPr>
            <w:r>
              <w:rPr>
                <w:b w:val="false"/>
                <w:bCs w:val="false"/>
                <w:sz w:val="19"/>
                <w:szCs w:val="19"/>
              </w:rPr>
              <w:t xml:space="preserve">24.6%</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Mariura</w:t>
            </w:r>
          </w:p>
        </w:tc>
        <w:tc>
          <w:tcPr>
            <w:tcW w:type="dxa" w:w="1680"/>
            <w:shd w:fill="F2F2F2" w:val="clear"/>
          </w:tcPr>
          <w:p>
            <w:pPr>
              <w:jc w:val="right"/>
            </w:pPr>
            <w:r>
              <w:rPr>
                <w:b w:val="false"/>
                <w:bCs w:val="false"/>
                <w:sz w:val="19"/>
                <w:szCs w:val="19"/>
              </w:rPr>
              <w:t xml:space="preserve">8.4</w:t>
            </w:r>
          </w:p>
        </w:tc>
        <w:tc>
          <w:tcPr>
            <w:tcW w:type="dxa" w:w="1680"/>
            <w:shd w:fill="F2F2F2" w:val="clear"/>
          </w:tcPr>
          <w:p>
            <w:pPr>
              <w:jc w:val="right"/>
            </w:pPr>
            <w:r>
              <w:rPr>
                <w:b w:val="false"/>
                <w:bCs w:val="false"/>
                <w:sz w:val="19"/>
                <w:szCs w:val="19"/>
              </w:rPr>
              <w:t xml:space="preserve">25.7%</w:t>
            </w:r>
          </w:p>
        </w:tc>
        <w:tc>
          <w:tcPr>
            <w:tcW w:type="dxa" w:w="1680"/>
            <w:shd w:fill="F2F2F2" w:val="clear"/>
          </w:tcPr>
          <w:p>
            <w:pPr>
              <w:jc w:val="right"/>
            </w:pPr>
            <w:r>
              <w:rPr>
                <w:b w:val="false"/>
                <w:bCs w:val="false"/>
                <w:sz w:val="19"/>
                <w:szCs w:val="19"/>
              </w:rPr>
              <w:t xml:space="preserve">20.5%</w:t>
            </w:r>
          </w:p>
        </w:tc>
      </w:tr>
      <w:tr>
        <w:tc>
          <w:tcPr>
            <w:tcW w:type="dxa" w:w="2520"/>
          </w:tcPr>
          <w:p>
            <w:pPr>
              <w:jc w:val="left"/>
            </w:pPr>
            <w:r>
              <w:rPr>
                <w:b w:val="false"/>
                <w:bCs w:val="false"/>
                <w:sz w:val="19"/>
                <w:szCs w:val="19"/>
              </w:rPr>
              <w:t xml:space="preserve">Rumbi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8.0</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20.2%</w:t>
            </w:r>
          </w:p>
        </w:tc>
      </w:tr>
      <w:tr>
        <w:tc>
          <w:tcPr>
            <w:tcW w:type="dxa" w:w="2520"/>
            <w:shd w:fill="F2F2F2" w:val="clear"/>
          </w:tcPr>
          <w:p>
            <w:pPr>
              <w:jc w:val="left"/>
            </w:pPr>
            <w:r>
              <w:rPr>
                <w:b w:val="false"/>
                <w:bCs w:val="false"/>
                <w:sz w:val="19"/>
                <w:szCs w:val="19"/>
              </w:rPr>
              <w:t xml:space="preserve">Mariura</w:t>
            </w:r>
          </w:p>
        </w:tc>
        <w:tc>
          <w:tcPr>
            <w:tcW w:type="dxa" w:w="2520"/>
            <w:shd w:fill="F2F2F2" w:val="clear"/>
          </w:tcPr>
          <w:p>
            <w:pPr>
              <w:jc w:val="right"/>
            </w:pPr>
            <w:r>
              <w:rPr>
                <w:b w:val="false"/>
                <w:bCs w:val="false"/>
                <w:sz w:val="19"/>
                <w:szCs w:val="19"/>
              </w:rPr>
              <w:t xml:space="preserve">Naharaura</w:t>
            </w:r>
          </w:p>
        </w:tc>
        <w:tc>
          <w:tcPr>
            <w:tcW w:type="dxa" w:w="1680"/>
            <w:shd w:fill="F2F2F2" w:val="clear"/>
          </w:tcPr>
          <w:p>
            <w:pPr>
              <w:jc w:val="right"/>
            </w:pPr>
            <w:r>
              <w:rPr>
                <w:b w:val="false"/>
                <w:bCs w:val="false"/>
                <w:sz w:val="19"/>
                <w:szCs w:val="19"/>
              </w:rPr>
              <w:t xml:space="preserve">7.9</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28.3%</w:t>
            </w:r>
          </w:p>
        </w:tc>
      </w:tr>
      <w:tr>
        <w:tc>
          <w:tcPr>
            <w:tcW w:type="dxa" w:w="2520"/>
          </w:tcPr>
          <w:p>
            <w:pPr>
              <w:jc w:val="left"/>
            </w:pPr>
            <w:r>
              <w:rPr>
                <w:b w:val="false"/>
                <w:bCs w:val="false"/>
                <w:sz w:val="19"/>
                <w:szCs w:val="19"/>
              </w:rPr>
              <w:t xml:space="preserve">Mungaikol</w:t>
            </w:r>
          </w:p>
        </w:tc>
        <w:tc>
          <w:tcPr>
            <w:tcW w:type="dxa" w:w="2520"/>
          </w:tcPr>
          <w:p>
            <w:pPr>
              <w:jc w:val="right"/>
            </w:pPr>
            <w:r>
              <w:rPr>
                <w:b w:val="false"/>
                <w:bCs w:val="false"/>
                <w:sz w:val="19"/>
                <w:szCs w:val="19"/>
              </w:rPr>
              <w:t xml:space="preserve">Uremkol</w:t>
            </w:r>
          </w:p>
        </w:tc>
        <w:tc>
          <w:tcPr>
            <w:tcW w:type="dxa" w:w="1680"/>
          </w:tcPr>
          <w:p>
            <w:pPr>
              <w:jc w:val="right"/>
            </w:pPr>
            <w:r>
              <w:rPr>
                <w:b w:val="false"/>
                <w:bCs w:val="false"/>
                <w:sz w:val="19"/>
                <w:szCs w:val="19"/>
              </w:rPr>
              <w:t xml:space="preserve">7.6</w:t>
            </w:r>
          </w:p>
        </w:tc>
        <w:tc>
          <w:tcPr>
            <w:tcW w:type="dxa" w:w="1680"/>
          </w:tcPr>
          <w:p>
            <w:pPr>
              <w:jc w:val="right"/>
            </w:pPr>
            <w:r>
              <w:rPr>
                <w:b w:val="false"/>
                <w:bCs w:val="false"/>
                <w:sz w:val="19"/>
                <w:szCs w:val="19"/>
              </w:rPr>
              <w:t xml:space="preserve">51.2%</w:t>
            </w:r>
          </w:p>
        </w:tc>
        <w:tc>
          <w:tcPr>
            <w:tcW w:type="dxa" w:w="1680"/>
          </w:tcPr>
          <w:p>
            <w:pPr>
              <w:jc w:val="right"/>
            </w:pPr>
            <w:r>
              <w:rPr>
                <w:b w:val="false"/>
                <w:bCs w:val="false"/>
                <w:sz w:val="19"/>
                <w:szCs w:val="19"/>
              </w:rPr>
              <w:t xml:space="preserve">67.2%</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11.8%</w:t>
            </w:r>
          </w:p>
        </w:tc>
        <w:tc>
          <w:tcPr>
            <w:tcW w:type="dxa" w:w="1680"/>
            <w:shd w:fill="F2F2F2" w:val="clear"/>
          </w:tcPr>
          <w:p>
            <w:pPr>
              <w:jc w:val="right"/>
            </w:pPr>
            <w:r>
              <w:rPr>
                <w:b w:val="false"/>
                <w:bCs w:val="false"/>
                <w:sz w:val="19"/>
                <w:szCs w:val="19"/>
              </w:rPr>
              <w:t xml:space="preserve">8.7%</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Pina Ora</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11.3%</w:t>
            </w:r>
          </w:p>
        </w:tc>
        <w:tc>
          <w:tcPr>
            <w:tcW w:type="dxa" w:w="1680"/>
          </w:tcPr>
          <w:p>
            <w:pPr>
              <w:jc w:val="right"/>
            </w:pPr>
            <w:r>
              <w:rPr>
                <w:b w:val="false"/>
                <w:bCs w:val="false"/>
                <w:sz w:val="19"/>
                <w:szCs w:val="19"/>
              </w:rPr>
              <w:t xml:space="preserve">19.0%</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190 gaps are marked across 49 clans, 271.9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49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7813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292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92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0.9%</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(12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5624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(12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3051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stewards adds 5,275 ha: separately 0 ha, joined 5,275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57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57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12.4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12.4 km in 14 stretches was bridged with straight lines nobody walked — 21% of the distance walked, so 1,563 ha is an estimate rather than a measured area. On the map those stretches are pink.</w:t>
      </w:r>
    </w:p>
    <w:p>
      <w:pPr>
        <w:pStyle w:val="ListParagraph"/>
        <w:numPr>
          <w:ilvl w:val="0"/>
          <w:numId w:val="1"/>
        </w:numPr>
        <w:spacing w:after="60"/>
      </w:pPr>
      <w:r>
        <w:rPr>
          <w:sz w:val="20"/>
          <w:szCs w:val="20"/>
        </w:rPr>
        <w:t xml:space="preserve">Joining the 2 stewards adds 307 ha: separately 1,256 ha, joined 1,563 ha. The stewards covered different stretches of one boundary.</w:t>
      </w:r>
    </w:p>
    <w:p>
      <w:pPr>
        <w:pStyle w:val="ListParagraph"/>
        <w:numPr>
          <w:ilvl w:val="0"/>
          <w:numId w:val="1"/>
        </w:numPr>
        <w:spacing w:after="60"/>
      </w:pPr>
      <w:r>
        <w:rPr>
          <w:sz w:val="20"/>
          <w:szCs w:val="20"/>
        </w:rPr>
        <w:t xml:space="preserve">Ground here is also inside the area recorded for 1 other clan: Sukandi (212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the 14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00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004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stewards costs 467 ha: separately they give 2,368 ha, joined 1,901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3910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3,676 ha is an estimate rather than a measured area. On the map those stretches are pink.</w:t>
      </w:r>
    </w:p>
    <w:p>
      <w:pPr>
        <w:pStyle w:val="ListParagraph"/>
        <w:numPr>
          <w:ilvl w:val="0"/>
          <w:numId w:val="1"/>
        </w:numPr>
        <w:spacing w:after="60"/>
      </w:pPr>
      <w:r>
        <w:rPr>
          <w:sz w:val="20"/>
          <w:szCs w:val="20"/>
        </w:rPr>
        <w:t xml:space="preserve">Joining the 2 stewards adds 1,995 ha: separately 1,681 ha, joined 3,676 ha. The stewards covered different stretches of one boundary.</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91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76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Savasi</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47.2%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69 ha: separately they give 78 ha, joined 10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47% of this clan's recorded line runs within 100 m of Savasi's: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62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5623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816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816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91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91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Savasi</w:t>
      </w:r>
    </w:p>
    <w:p>
      <w:pPr>
        <w:spacing w:after="120" w:before="60"/>
      </w:pPr>
      <w:r>
        <w:rPr>
          <w:i/>
          <w:iCs/>
          <w:color w:val="595959"/>
          <w:sz w:val="19"/>
          <w:szCs w:val="19"/>
        </w:rPr>
        <w:t xml:space="preserve">Zone 3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Oscar Isuni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2026-05-27</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4.0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30.7%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2.4%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From the field</w:t>
      </w:r>
    </w:p>
    <w:p>
      <w:pPr>
        <w:pStyle w:val="ListParagraph"/>
        <w:numPr>
          <w:ilvl w:val="0"/>
          <w:numId w:val="1"/>
        </w:numPr>
        <w:spacing w:after="60"/>
      </w:pPr>
      <w:r>
        <w:rPr>
          <w:sz w:val="20"/>
          <w:szCs w:val="20"/>
        </w:rPr>
        <w:t xml:space="preserve">The eastern border of Savasi's clan land is along the Baraje river.</w:t>
      </w:r>
    </w:p>
    <w:p>
      <w:pPr>
        <w:pStyle w:val="ListParagraph"/>
        <w:numPr>
          <w:ilvl w:val="0"/>
          <w:numId w:val="1"/>
        </w:numPr>
        <w:spacing w:after="60"/>
      </w:pPr>
      <w:r>
        <w:rPr>
          <w:sz w:val="20"/>
          <w:szCs w:val="20"/>
        </w:rPr>
        <w:t xml:space="preserve">The mapping is not finished: the northern and southern ends have yet to be closed off.</w:t>
      </w:r>
    </w:p>
    <w:p>
      <w:pPr>
        <w:spacing w:after="120" w:before="60"/>
      </w:pPr>
      <w:r>
        <w:rPr>
          <w:i/>
          <w:iCs/>
          <w:color w:val="595959"/>
          <w:sz w:val="19"/>
          <w:szCs w:val="19"/>
        </w:rPr>
        <w:t xml:space="preserve">Field advice, 23 August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5.1 km of straight-line joining would be needed to make a ring — 127% of the distance walked. That is beyond the 50% limit, above which an area would be more assumption than survey.</w:t>
      </w:r>
    </w:p>
    <w:p>
      <w:pPr>
        <w:pStyle w:val="ListParagraph"/>
        <w:numPr>
          <w:ilvl w:val="0"/>
          <w:numId w:val="1"/>
        </w:numPr>
        <w:spacing w:after="60"/>
      </w:pPr>
      <w:r>
        <w:rPr>
          <w:sz w:val="20"/>
          <w:szCs w:val="20"/>
        </w:rPr>
        <w:t xml:space="preserve">31% of this clan's recorded line runs within 100 m of Giroiko's: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Savasi_Zone_3.gpx.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11.4</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828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0.8%</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Sahirut</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20.5%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11.3%</w:t>
            </w:r>
          </w:p>
        </w:tc>
      </w:tr>
      <w:tr>
        <w:tc>
          <w:tcPr>
            <w:tcW w:type="dxa" w:w="5040"/>
          </w:tcPr>
          <w:p>
            <w:pPr>
              <w:jc w:val="left"/>
            </w:pPr>
            <w:r>
              <w:rPr>
                <w:b w:val="false"/>
                <w:bCs w:val="false"/>
                <w:sz w:val="19"/>
                <w:szCs w:val="19"/>
              </w:rPr>
              <w:t xml:space="preserve">Nupa 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11.4 km in 6 stretches was bridged with straight lines nobody walked — 20% of the distance walked, so 828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828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1,238 ha: separately they give 2,066 ha, joined 828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Sahirut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4099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099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855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17.4%</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6.6%</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855 ha is an estimate rather than a measured area. On the map those stretches are pink.</w:t>
      </w:r>
    </w:p>
    <w:p>
      <w:pPr>
        <w:pStyle w:val="ListParagraph"/>
        <w:numPr>
          <w:ilvl w:val="0"/>
          <w:numId w:val="1"/>
        </w:numPr>
        <w:spacing w:after="60"/>
      </w:pPr>
      <w:r>
        <w:rPr>
          <w:sz w:val="20"/>
          <w:szCs w:val="20"/>
        </w:rPr>
        <w:t xml:space="preserve">Joining the 2 stewards adds 855 ha: separately 0 ha, joined 855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Naharaura (148 ha); Borori (56 ha); Darekikol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(Sahirut)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11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2767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25.0%</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(148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33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Naharaura (60 ha); Sahirut (15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05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Sahirut</w:t>
      </w:r>
    </w:p>
    <w:p>
      <w:pPr>
        <w:spacing w:after="120" w:before="60"/>
      </w:pPr>
      <w:r>
        <w:rPr>
          <w:i/>
          <w:iCs/>
          <w:color w:val="595959"/>
          <w:sz w:val="19"/>
          <w:szCs w:val="19"/>
        </w:rPr>
        <w:t xml:space="preserve">Zone 6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23.0</w:t>
            </w:r>
          </w:p>
        </w:tc>
        <w:tc>
          <w:tcPr>
            <w:tcW w:type="dxa" w:w="1315"/>
          </w:tcPr>
          <w:p>
            <w:pPr>
              <w:jc w:val="right"/>
            </w:pPr>
            <w:r>
              <w:rPr>
                <w:b w:val="false"/>
                <w:bCs w:val="false"/>
                <w:sz w:val="19"/>
                <w:szCs w:val="19"/>
              </w:rPr>
              <w:t xml:space="preserve">3.0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345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Solomon Makanisa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2026-06-22</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18.1</w:t>
            </w:r>
          </w:p>
        </w:tc>
      </w:tr>
      <w:tr>
        <w:tc>
          <w:tcPr>
            <w:tcW w:type="dxa" w:w="2520"/>
            <w:shd w:fill="F2F2F2" w:val="clear"/>
          </w:tcPr>
          <w:p>
            <w:pPr>
              <w:jc w:val="left"/>
            </w:pPr>
            <w:r>
              <w:rPr>
                <w:b w:val="false"/>
                <w:bCs w:val="false"/>
                <w:sz w:val="19"/>
                <w:szCs w:val="19"/>
              </w:rPr>
              <w:t xml:space="preserve">Lenard Urami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2026-06-22</w:t>
            </w:r>
          </w:p>
        </w:tc>
        <w:tc>
          <w:tcPr>
            <w:tcW w:type="dxa" w:w="189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Pina Ora</w:t>
            </w:r>
          </w:p>
        </w:tc>
        <w:tc>
          <w:tcPr>
            <w:tcW w:type="dxa" w:w="1551"/>
          </w:tcPr>
          <w:p>
            <w:pPr>
              <w:jc w:val="right"/>
            </w:pPr>
            <w:r>
              <w:rPr>
                <w:b w:val="false"/>
                <w:bCs w:val="false"/>
                <w:sz w:val="19"/>
                <w:szCs w:val="19"/>
              </w:rPr>
              <w:t xml:space="preserve">15</w:t>
            </w:r>
          </w:p>
        </w:tc>
        <w:tc>
          <w:tcPr>
            <w:tcW w:type="dxa" w:w="1551"/>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13</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Manuvoora</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2.0%</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50.5%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35.4%</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0.2 km in 1 stretch was bridged with straight lines nobody walked — 1% of the distance walked, so 345 ha is an estimate rather than a measured area. On the map those stretches are pink.</w:t>
      </w:r>
    </w:p>
    <w:p>
      <w:pPr>
        <w:pStyle w:val="ListParagraph"/>
        <w:numPr>
          <w:ilvl w:val="0"/>
          <w:numId w:val="1"/>
        </w:numPr>
        <w:spacing w:after="60"/>
      </w:pPr>
      <w:r>
        <w:rPr>
          <w:sz w:val="20"/>
          <w:szCs w:val="20"/>
        </w:rPr>
        <w:t xml:space="preserve">Joining the 2 stewards costs 113 ha: separately they give 458 ha, joined 345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Pina Ora (15 ha); Manuvoora (7 ha).</w:t>
      </w:r>
    </w:p>
    <w:p>
      <w:pPr>
        <w:pStyle w:val="ListParagraph"/>
        <w:numPr>
          <w:ilvl w:val="0"/>
          <w:numId w:val="1"/>
        </w:numPr>
        <w:spacing w:after="60"/>
      </w:pPr>
      <w:r>
        <w:rPr>
          <w:sz w:val="20"/>
          <w:szCs w:val="20"/>
        </w:rPr>
        <w:t xml:space="preserve">A further 1 clan (Mariura)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Sahirut_Zone_6.gpx.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158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38 ha: separately they give 677 ha, joined 639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019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19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stewards costs 639 ha: separately they give 1,227 ha, joined 588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92.2%</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3.4%</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 ha is measured from the walk, with nothing inferred.</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A further 4 clans (Sugulkol, Jariji, Wohukol, Ambunkol)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0386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386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58.4%</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Abuankol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(345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(Sugulkol, Jariji,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623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Deari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r>
        <w:tc>
          <w:tcPr>
            <w:tcW w:type="dxa" w:w="5040"/>
            <w:shd w:fill="F2F2F2" w:val="clear"/>
          </w:tcPr>
          <w:p>
            <w:pPr>
              <w:jc w:val="left"/>
            </w:pPr>
            <w:r>
              <w:rPr>
                <w:b w:val="false"/>
                <w:bCs w:val="false"/>
                <w:sz w:val="19"/>
                <w:szCs w:val="19"/>
              </w:rPr>
              <w:t xml:space="preserve">Savasi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1,234 ha is an estimate rather than a measured area. On the map those stretches are pink.</w:t>
      </w:r>
    </w:p>
    <w:p>
      <w:pPr>
        <w:pStyle w:val="ListParagraph"/>
        <w:numPr>
          <w:ilvl w:val="0"/>
          <w:numId w:val="1"/>
        </w:numPr>
        <w:spacing w:after="60"/>
      </w:pPr>
      <w:r>
        <w:rPr>
          <w:sz w:val="20"/>
          <w:szCs w:val="20"/>
        </w:rPr>
        <w:t xml:space="preserve">Joining the 2 stewards costs 2 ha: separately they give 1,236 ha, joined 1,234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43148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76 ha: separately 620 ha, joined 696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Sukandi,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24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5242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34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43719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8862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22.5%</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1,533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822 ha: separately they give 2,355 ha, joined 1,533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Ambunkol (345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stewards costs 317 ha: separately they give 630 ha, joined 314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Manang,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86 ha: separately 615 ha, joined 701 ha. The stewards covered different stretches of one boundary.</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(Abuankol, Ginangi)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4671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848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stewards costs 493 ha: separately they give 1,667 ha, joined 1,173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429577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691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43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stewards costs 398 ha: separately they give 770 ha, joined 372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1.10,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72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72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57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345</w:t>
            </w:r>
          </w:p>
        </w:tc>
        <w:tc>
          <w:tcPr>
            <w:tcW w:type="dxa" w:w="1186"/>
            <w:shd w:fill="F2F2F2" w:val="clear"/>
          </w:tcPr>
          <w:p>
            <w:pPr>
              <w:jc w:val="right"/>
            </w:pPr>
            <w:r>
              <w:rPr>
                <w:b w:val="false"/>
                <w:bCs w:val="false"/>
                <w:sz w:val="19"/>
                <w:szCs w:val="19"/>
              </w:rPr>
              <w:t xml:space="preserve">58.4%</w:t>
            </w:r>
          </w:p>
        </w:tc>
        <w:tc>
          <w:tcPr>
            <w:tcW w:type="dxa" w:w="1186"/>
            <w:shd w:fill="F2F2F2" w:val="clear"/>
          </w:tcPr>
          <w:p>
            <w:pPr>
              <w:jc w:val="right"/>
            </w:pPr>
            <w:r>
              <w:rPr>
                <w:b w:val="false"/>
                <w:bCs w:val="false"/>
                <w:sz w:val="19"/>
                <w:szCs w:val="19"/>
              </w:rPr>
              <w:t xml:space="preserve">22.5%</w:t>
            </w:r>
          </w:p>
        </w:tc>
        <w:tc>
          <w:tcPr>
            <w:tcW w:type="dxa" w:w="1186"/>
            <w:shd w:fill="F2F2F2" w:val="clear"/>
          </w:tcPr>
          <w:p>
            <w:pPr>
              <w:jc w:val="right"/>
            </w:pPr>
            <w:r>
              <w:rPr>
                <w:b w:val="false"/>
                <w:bCs w:val="false"/>
                <w:sz w:val="19"/>
                <w:szCs w:val="19"/>
              </w:rPr>
              <w:t xml:space="preserve">340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148</w:t>
            </w:r>
          </w:p>
        </w:tc>
        <w:tc>
          <w:tcPr>
            <w:tcW w:type="dxa" w:w="1186"/>
            <w:shd w:fill="F2F2F2" w:val="clear"/>
          </w:tcPr>
          <w:p>
            <w:pPr>
              <w:jc w:val="right"/>
            </w:pPr>
            <w:r>
              <w:rPr>
                <w:b w:val="false"/>
                <w:bCs w:val="false"/>
                <w:sz w:val="19"/>
                <w:szCs w:val="19"/>
              </w:rPr>
              <w:t xml:space="preserve">17.4%</w:t>
            </w:r>
          </w:p>
        </w:tc>
        <w:tc>
          <w:tcPr>
            <w:tcW w:type="dxa" w:w="1186"/>
            <w:shd w:fill="F2F2F2" w:val="clear"/>
          </w:tcPr>
          <w:p>
            <w:pPr>
              <w:jc w:val="right"/>
            </w:pPr>
            <w:r>
              <w:rPr>
                <w:b w:val="false"/>
                <w:bCs w:val="false"/>
                <w:sz w:val="19"/>
                <w:szCs w:val="19"/>
              </w:rPr>
              <w:t xml:space="preserve">25.0%</w:t>
            </w:r>
          </w:p>
        </w:tc>
        <w:tc>
          <w:tcPr>
            <w:tcW w:type="dxa" w:w="1186"/>
            <w:shd w:fill="F2F2F2" w:val="clear"/>
          </w:tcPr>
          <w:p>
            <w:pPr>
              <w:jc w:val="right"/>
            </w:pPr>
            <w:r>
              <w:rPr>
                <w:b w:val="false"/>
                <w:bCs w:val="false"/>
                <w:sz w:val="19"/>
                <w:szCs w:val="19"/>
              </w:rPr>
              <w:t xml:space="preserve">144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Manoko</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23.6%</w:t>
            </w:r>
          </w:p>
        </w:tc>
        <w:tc>
          <w:tcPr>
            <w:tcW w:type="dxa" w:w="1186"/>
          </w:tcPr>
          <w:p>
            <w:pPr>
              <w:jc w:val="right"/>
            </w:pPr>
            <w:r>
              <w:rPr>
                <w:b w:val="false"/>
                <w:bCs w:val="false"/>
                <w:sz w:val="19"/>
                <w:szCs w:val="19"/>
              </w:rPr>
              <w:t xml:space="preserve">16.1%</w:t>
            </w:r>
          </w:p>
        </w:tc>
        <w:tc>
          <w:tcPr>
            <w:tcW w:type="dxa" w:w="1186"/>
          </w:tcPr>
          <w:p>
            <w:pPr>
              <w:jc w:val="right"/>
            </w:pPr>
            <w:r>
              <w:rPr>
                <w:b w:val="false"/>
                <w:bCs w:val="false"/>
                <w:sz w:val="19"/>
                <w:szCs w:val="19"/>
              </w:rPr>
              <w:t xml:space="preserve">65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8.9%</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Naharaura</w:t>
            </w:r>
          </w:p>
        </w:tc>
        <w:tc>
          <w:tcPr>
            <w:tcW w:type="dxa" w:w="1779"/>
          </w:tcPr>
          <w:p>
            <w:pPr>
              <w:jc w:val="right"/>
            </w:pPr>
            <w:r>
              <w:rPr>
                <w:b w:val="false"/>
                <w:bCs w:val="false"/>
                <w:sz w:val="19"/>
                <w:szCs w:val="19"/>
              </w:rPr>
              <w:t xml:space="preserve">Pina Ora</w:t>
            </w:r>
          </w:p>
        </w:tc>
        <w:tc>
          <w:tcPr>
            <w:tcW w:type="dxa" w:w="1186"/>
          </w:tcPr>
          <w:p>
            <w:pPr>
              <w:jc w:val="right"/>
            </w:pPr>
            <w:r>
              <w:rPr>
                <w:b w:val="false"/>
                <w:bCs w:val="false"/>
                <w:sz w:val="19"/>
                <w:szCs w:val="19"/>
              </w:rPr>
              <w:t xml:space="preserve">60</w:t>
            </w:r>
          </w:p>
        </w:tc>
        <w:tc>
          <w:tcPr>
            <w:tcW w:type="dxa" w:w="1186"/>
          </w:tcPr>
          <w:p>
            <w:pPr>
              <w:jc w:val="right"/>
            </w:pPr>
            <w:r>
              <w:rPr>
                <w:b w:val="false"/>
                <w:bCs w:val="false"/>
                <w:sz w:val="19"/>
                <w:szCs w:val="19"/>
              </w:rPr>
              <w:t xml:space="preserve">10.0%</w:t>
            </w:r>
          </w:p>
        </w:tc>
        <w:tc>
          <w:tcPr>
            <w:tcW w:type="dxa" w:w="1186"/>
          </w:tcPr>
          <w:p>
            <w:pPr>
              <w:jc w:val="right"/>
            </w:pPr>
            <w:r>
              <w:rPr>
                <w:b w:val="false"/>
                <w:bCs w:val="false"/>
                <w:sz w:val="19"/>
                <w:szCs w:val="19"/>
              </w:rPr>
              <w:t xml:space="preserve">7.3%</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59</w:t>
            </w:r>
          </w:p>
        </w:tc>
        <w:tc>
          <w:tcPr>
            <w:tcW w:type="dxa" w:w="1186"/>
            <w:shd w:fill="F2F2F2" w:val="clear"/>
          </w:tcPr>
          <w:p>
            <w:pPr>
              <w:jc w:val="right"/>
            </w:pPr>
            <w:r>
              <w:rPr>
                <w:b w:val="false"/>
                <w:bCs w:val="false"/>
                <w:sz w:val="19"/>
                <w:szCs w:val="19"/>
              </w:rPr>
              <w:t xml:space="preserve">11.0%</w:t>
            </w:r>
          </w:p>
        </w:tc>
        <w:tc>
          <w:tcPr>
            <w:tcW w:type="dxa" w:w="1186"/>
            <w:shd w:fill="F2F2F2" w:val="clear"/>
          </w:tcPr>
          <w:p>
            <w:pPr>
              <w:jc w:val="right"/>
            </w:pPr>
            <w:r>
              <w:rPr>
                <w:b w:val="false"/>
                <w:bCs w:val="false"/>
                <w:sz w:val="19"/>
                <w:szCs w:val="19"/>
              </w:rPr>
              <w:t xml:space="preserve">1.1%</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56</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52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52</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16.4%</w:t>
            </w:r>
          </w:p>
        </w:tc>
        <w:tc>
          <w:tcPr>
            <w:tcW w:type="dxa" w:w="1186"/>
            <w:shd w:fill="F2F2F2" w:val="clear"/>
          </w:tcPr>
          <w:p>
            <w:pPr>
              <w:jc w:val="right"/>
            </w:pPr>
            <w:r>
              <w:rPr>
                <w:b w:val="false"/>
                <w:bCs w:val="false"/>
                <w:sz w:val="19"/>
                <w:szCs w:val="19"/>
              </w:rPr>
              <w:t xml:space="preserve">51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Darekikol</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50</w:t>
            </w:r>
          </w:p>
        </w:tc>
        <w:tc>
          <w:tcPr>
            <w:tcW w:type="dxa" w:w="1186"/>
          </w:tcPr>
          <w:p>
            <w:pPr>
              <w:jc w:val="right"/>
            </w:pPr>
            <w:r>
              <w:rPr>
                <w:b w:val="false"/>
                <w:bCs w:val="false"/>
                <w:sz w:val="19"/>
                <w:szCs w:val="19"/>
              </w:rPr>
              <w:t xml:space="preserve">8.6%</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50</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4.4%</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42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Majanko</w:t>
            </w:r>
          </w:p>
        </w:tc>
        <w:tc>
          <w:tcPr>
            <w:tcW w:type="dxa" w:w="1186"/>
          </w:tcPr>
          <w:p>
            <w:pPr>
              <w:jc w:val="right"/>
            </w:pPr>
            <w:r>
              <w:rPr>
                <w:b w:val="false"/>
                <w:bCs w:val="false"/>
                <w:sz w:val="19"/>
                <w:szCs w:val="19"/>
              </w:rPr>
              <w:t xml:space="preserve">40</w:t>
            </w:r>
          </w:p>
        </w:tc>
        <w:tc>
          <w:tcPr>
            <w:tcW w:type="dxa" w:w="1186"/>
          </w:tcPr>
          <w:p>
            <w:pPr>
              <w:jc w:val="right"/>
            </w:pPr>
            <w:r>
              <w:rPr>
                <w:b w:val="false"/>
                <w:bCs w:val="false"/>
                <w:sz w:val="19"/>
                <w:szCs w:val="19"/>
              </w:rPr>
              <w:t xml:space="preserve">7.4%</w:t>
            </w:r>
          </w:p>
        </w:tc>
        <w:tc>
          <w:tcPr>
            <w:tcW w:type="dxa" w:w="1186"/>
          </w:tcPr>
          <w:p>
            <w:pPr>
              <w:jc w:val="right"/>
            </w:pPr>
            <w:r>
              <w:rPr>
                <w:b w:val="false"/>
                <w:bCs w:val="false"/>
                <w:sz w:val="19"/>
                <w:szCs w:val="19"/>
              </w:rPr>
              <w:t xml:space="preserve">14.5%</w:t>
            </w:r>
          </w:p>
        </w:tc>
        <w:tc>
          <w:tcPr>
            <w:tcW w:type="dxa" w:w="1186"/>
          </w:tcPr>
          <w:p>
            <w:pPr>
              <w:jc w:val="right"/>
            </w:pPr>
            <w:r>
              <w:rPr>
                <w:b w:val="false"/>
                <w:bCs w:val="false"/>
                <w:sz w:val="19"/>
                <w:szCs w:val="19"/>
              </w:rPr>
              <w:t xml:space="preserve">39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32</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10.3%</w:t>
            </w:r>
          </w:p>
        </w:tc>
        <w:tc>
          <w:tcPr>
            <w:tcW w:type="dxa" w:w="1186"/>
            <w:shd w:fill="F2F2F2" w:val="clear"/>
          </w:tcPr>
          <w:p>
            <w:pPr>
              <w:jc w:val="right"/>
            </w:pPr>
            <w:r>
              <w:rPr>
                <w:b w:val="false"/>
                <w:bCs w:val="false"/>
                <w:sz w:val="19"/>
                <w:szCs w:val="19"/>
              </w:rPr>
              <w:t xml:space="preserve">29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29</w:t>
            </w:r>
          </w:p>
        </w:tc>
        <w:tc>
          <w:tcPr>
            <w:tcW w:type="dxa" w:w="1186"/>
          </w:tcPr>
          <w:p>
            <w:pPr>
              <w:jc w:val="right"/>
            </w:pPr>
            <w:r>
              <w:rPr>
                <w:b w:val="false"/>
                <w:bCs w:val="false"/>
                <w:sz w:val="19"/>
                <w:szCs w:val="19"/>
              </w:rPr>
              <w:t xml:space="preserve">2.8%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27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Sugulkol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6.7%</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19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Juaiko</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15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Pina 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13</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12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Juaiko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8</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2.4%</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Manuvoora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2.0%</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6</w:t>
            </w:r>
          </w:p>
        </w:tc>
        <w:tc>
          <w:tcPr>
            <w:tcW w:type="dxa" w:w="1186"/>
          </w:tcPr>
          <w:p>
            <w:pPr>
              <w:jc w:val="right"/>
            </w:pPr>
            <w:r>
              <w:rPr>
                <w:b w:val="false"/>
                <w:bCs w:val="false"/>
                <w:sz w:val="19"/>
                <w:szCs w:val="19"/>
              </w:rPr>
              <w:t xml:space="preserve">3.6%</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0.6%</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Gariniko</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2.5%</w:t>
            </w:r>
          </w:p>
        </w:tc>
        <w:tc>
          <w:tcPr>
            <w:tcW w:type="dxa" w:w="1186"/>
            <w:shd w:fill="F2F2F2" w:val="clear"/>
          </w:tcPr>
          <w:p>
            <w:pPr>
              <w:jc w:val="right"/>
            </w:pPr>
            <w:r>
              <w:rPr>
                <w:b w:val="false"/>
                <w:bCs w:val="false"/>
                <w:sz w:val="19"/>
                <w:szCs w:val="19"/>
              </w:rPr>
              <w:t xml:space="preserve">3.9%</w:t>
            </w:r>
          </w:p>
        </w:tc>
        <w:tc>
          <w:tcPr>
            <w:tcW w:type="dxa" w:w="1186"/>
            <w:shd w:fill="F2F2F2" w:val="clear"/>
          </w:tcPr>
          <w:p>
            <w:pPr>
              <w:jc w:val="right"/>
            </w:pPr>
            <w:r>
              <w:rPr>
                <w:b w:val="false"/>
                <w:bCs w:val="false"/>
                <w:sz w:val="19"/>
                <w:szCs w:val="19"/>
              </w:rPr>
              <w:t xml:space="preserve">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3.1%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Gubai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0.7%</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Rondi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92.2%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Ginangi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Abuankol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3.4%</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Ambunkol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09b63cf</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1.10, 23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6d95075bd69cf8a39f43abb8b0a6a76de6a8ad.png"/><Relationship Id="rId9" Type="http://schemas.openxmlformats.org/officeDocument/2006/relationships/image" Target="media/585779c54f00bd181b6ff223394d286b9b40cf1e.png"/><Relationship Id="rId10" Type="http://schemas.openxmlformats.org/officeDocument/2006/relationships/image" Target="media/edb589d71c34d28951e4a3c26dadb25467b1549e.png"/><Relationship Id="rId11" Type="http://schemas.openxmlformats.org/officeDocument/2006/relationships/image" Target="media/04b265fbe8285e318d52232cb3f2e21ca4f57bfc.png"/><Relationship Id="rId12" Type="http://schemas.openxmlformats.org/officeDocument/2006/relationships/image" Target="media/54a803a230c9f752b2ea8f02e6642c23284d52a8.png"/><Relationship Id="rId13" Type="http://schemas.openxmlformats.org/officeDocument/2006/relationships/image" Target="media/2a615bf5eb4e404e2ea91823bf602cf7b1816001.png"/><Relationship Id="rId14" Type="http://schemas.openxmlformats.org/officeDocument/2006/relationships/image" Target="media/eb3e5f06272decffc56e1ee84dd7270757d1e618.png"/><Relationship Id="rId15" Type="http://schemas.openxmlformats.org/officeDocument/2006/relationships/image" Target="media/1793e1365c2cb9df2f41aa159e20e971591be15c.png"/><Relationship Id="rId16" Type="http://schemas.openxmlformats.org/officeDocument/2006/relationships/image" Target="media/1102249d871d31f502aaf9a38add71f5e1c0eb9a.png"/><Relationship Id="rId17" Type="http://schemas.openxmlformats.org/officeDocument/2006/relationships/image" Target="media/ea807a7cafe45a4e5fd6b28bbff1896a3b761058.png"/><Relationship Id="rId18" Type="http://schemas.openxmlformats.org/officeDocument/2006/relationships/image" Target="media/45f6b08b8d2e138038fda5a9d490958b47f4bf18.png"/><Relationship Id="rId19" Type="http://schemas.openxmlformats.org/officeDocument/2006/relationships/image" Target="media/fd262042e1957b490e4a3ee00cf517e170a9e492.png"/><Relationship Id="rId20" Type="http://schemas.openxmlformats.org/officeDocument/2006/relationships/image" Target="media/f74dce1244befaa55fba4d0a34fed5c3d1ec7192.png"/><Relationship Id="rId21" Type="http://schemas.openxmlformats.org/officeDocument/2006/relationships/image" Target="media/08e31a7f2c4d896bf0c48f0213dab0db18f8c224.png"/><Relationship Id="rId22" Type="http://schemas.openxmlformats.org/officeDocument/2006/relationships/image" Target="media/cc23b88ef13299ca9c9be745596568583a25fcf7.png"/><Relationship Id="rId23" Type="http://schemas.openxmlformats.org/officeDocument/2006/relationships/image" Target="media/a1886b2ed9d9396e108b08ab38def82589fbeb4a.png"/><Relationship Id="rId24" Type="http://schemas.openxmlformats.org/officeDocument/2006/relationships/image" Target="media/7680425fcbc9ba9d71c68a7ad3519077383168e3.png"/><Relationship Id="rId25" Type="http://schemas.openxmlformats.org/officeDocument/2006/relationships/image" Target="media/0673b110c1da6b4897293343d50054c451cb15e2.png"/><Relationship Id="rId26" Type="http://schemas.openxmlformats.org/officeDocument/2006/relationships/image" Target="media/f5992a73dec0d40de9358ebefe5c62e2215a211e.png"/><Relationship Id="rId27" Type="http://schemas.openxmlformats.org/officeDocument/2006/relationships/image" Target="media/e1e61b93cb119893c770decf9fad6e238c438b59.png"/><Relationship Id="rId28" Type="http://schemas.openxmlformats.org/officeDocument/2006/relationships/image" Target="media/23131a293e50c21fd5820140190921996e9286fb.png"/><Relationship Id="rId29" Type="http://schemas.openxmlformats.org/officeDocument/2006/relationships/image" Target="media/e7cef4324917d9023c76070da1bfe340106fbc41.png"/><Relationship Id="rId30" Type="http://schemas.openxmlformats.org/officeDocument/2006/relationships/image" Target="media/ce1eb70809af7bcf970ae1c64d1dab8485538ad6.png"/><Relationship Id="rId31" Type="http://schemas.openxmlformats.org/officeDocument/2006/relationships/image" Target="media/ae70c01cbf5210d0eb5848df31f5876c49dd818d.png"/><Relationship Id="rId32" Type="http://schemas.openxmlformats.org/officeDocument/2006/relationships/image" Target="media/cf03fbfbd326d22f5dfba0a874dfc025d02fa6fd.png"/><Relationship Id="rId33" Type="http://schemas.openxmlformats.org/officeDocument/2006/relationships/image" Target="media/09dea0fee73333d4df5921186543369dce945e7b.png"/><Relationship Id="rId34" Type="http://schemas.openxmlformats.org/officeDocument/2006/relationships/image" Target="media/0c01b168f8fcdf160640f346847ac51a9e93dc19.png"/><Relationship Id="rId35" Type="http://schemas.openxmlformats.org/officeDocument/2006/relationships/image" Target="media/2c500e5a4d090fbb32c1e58973bd2932bcd064c1.png"/><Relationship Id="rId36" Type="http://schemas.openxmlformats.org/officeDocument/2006/relationships/image" Target="media/45172fe0d06b7ec0c02e3c8555e9c31898d5de3d.png"/><Relationship Id="rId37" Type="http://schemas.openxmlformats.org/officeDocument/2006/relationships/image" Target="media/224888416b27b120b6d411964e5efa01f2b390db.png"/><Relationship Id="rId38" Type="http://schemas.openxmlformats.org/officeDocument/2006/relationships/image" Target="media/8f6e1a2e15fdbc558318653145300b9f3b6e4e5b.png"/><Relationship Id="rId39" Type="http://schemas.openxmlformats.org/officeDocument/2006/relationships/image" Target="media/728a53aa2119e5f691d00ff321902b3179777c10.png"/><Relationship Id="rId40" Type="http://schemas.openxmlformats.org/officeDocument/2006/relationships/image" Target="media/b3f40c36aff11b2af24939d377dc6ee46269fba6.png"/><Relationship Id="rId41" Type="http://schemas.openxmlformats.org/officeDocument/2006/relationships/image" Target="media/b227e1880245b4f63c682b26bed7c7869bdb6bee.png"/><Relationship Id="rId42" Type="http://schemas.openxmlformats.org/officeDocument/2006/relationships/image" Target="media/a63b1e0d45373de4856d1a83a2e953645abff8c4.png"/><Relationship Id="rId43" Type="http://schemas.openxmlformats.org/officeDocument/2006/relationships/image" Target="media/902b95361fe57757a6c9f99db62375b56bff9538.png"/><Relationship Id="rId44" Type="http://schemas.openxmlformats.org/officeDocument/2006/relationships/image" Target="media/abdad0da2a3630a61978040d9558b96bce543b60.png"/><Relationship Id="rId45" Type="http://schemas.openxmlformats.org/officeDocument/2006/relationships/image" Target="media/61a6ec35713d2e91b61364cba759f73083cf6e87.png"/><Relationship Id="rId46" Type="http://schemas.openxmlformats.org/officeDocument/2006/relationships/image" Target="media/72cc7576eece7e576cac3ad4faa15af34997ee49.png"/><Relationship Id="rId47" Type="http://schemas.openxmlformats.org/officeDocument/2006/relationships/image" Target="media/a3428070b4dcdc37c2f63fe2d7f0ea0f2b5eb8fe.png"/><Relationship Id="rId48" Type="http://schemas.openxmlformats.org/officeDocument/2006/relationships/image" Target="media/6a1f1750d2f5941d704b802e87a5b9ad0f65ce69.png"/><Relationship Id="rId49" Type="http://schemas.openxmlformats.org/officeDocument/2006/relationships/image" Target="media/4113bab6b61113c26b3a2fa1428ff62f7bf5517e.png"/><Relationship Id="rId50" Type="http://schemas.openxmlformats.org/officeDocument/2006/relationships/image" Target="media/4d9c2385722789f7fb67762f8d720f7b620c885d.png"/><Relationship Id="rId51" Type="http://schemas.openxmlformats.org/officeDocument/2006/relationships/image" Target="media/c70f9253188b7d4da4a3f7932cd06ebcd8a1af60.png"/><Relationship Id="rId52" Type="http://schemas.openxmlformats.org/officeDocument/2006/relationships/image" Target="media/78bfc7df0622eb061e517f8703af0af92bcf01ed.png"/><Relationship Id="rId53" Type="http://schemas.openxmlformats.org/officeDocument/2006/relationships/image" Target="media/80250b895462099dfe0b605dcbef97023fd75bdc.png"/><Relationship Id="rId54" Type="http://schemas.openxmlformats.org/officeDocument/2006/relationships/image" Target="media/b7199526e379de81cce4a4f550724e118a8f337f.png"/><Relationship Id="rId55" Type="http://schemas.openxmlformats.org/officeDocument/2006/relationships/image" Target="media/3f3982051dd70a841d63d6a6a5a32829fb85a737.png"/><Relationship Id="rId56" Type="http://schemas.openxmlformats.org/officeDocument/2006/relationships/image" Target="media/2025420033b0dffd01b54c6f23ed42651cf2ed41.png"/><Relationship Id="rId57" Type="http://schemas.openxmlformats.org/officeDocument/2006/relationships/image" Target="media/7ee5cd2fb03ada0f22f5504b0d876f57ee1fb920.png"/><Relationship Id="rId58" Type="http://schemas.openxmlformats.org/officeDocument/2006/relationships/image" Target="media/8f16f643cef258c16e7c211a80a13409e9a713c4.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v1.10</dc:title>
  <dc:creator>MCA Maps</dc:creator>
  <dc:description>Survey results, per-clan detail and field queries — version 1.10, 23 August 2026</dc:description>
  <cp:lastModifiedBy>Un-named</cp:lastModifiedBy>
  <cp:revision>1</cp:revision>
  <dcterms:created xsi:type="dcterms:W3CDTF">2026-08-23T21:12:51.768Z</dcterms:created>
  <dcterms:modified xsi:type="dcterms:W3CDTF">2026-08-23T21:12:51.768Z</dcterms:modified>
</cp:coreProperties>
</file>

<file path=docProps/custom.xml><?xml version="1.0" encoding="utf-8"?>
<Properties xmlns="http://schemas.openxmlformats.org/officeDocument/2006/custom-properties" xmlns:vt="http://schemas.openxmlformats.org/officeDocument/2006/docPropsVTypes"/>
</file>