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1.10  ·  23 August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1.10</w:t>
      </w:r>
    </w:p>
    <w:p>
      <w:pPr>
        <w:pStyle w:val="ListParagraph"/>
        <w:numPr>
          <w:ilvl w:val="0"/>
          <w:numId w:val="1"/>
        </w:numPr>
        <w:spacing w:after="60"/>
      </w:pPr>
      <w:r>
        <w:rPr>
          <w:sz w:val="20"/>
          <w:szCs w:val="20"/>
        </w:rPr>
        <w:t xml:space="preserve">New: From the field on a clan's page, for what the stewards tell us that the GPS cannot. It is kept in data/reference/field_notes.json, appears on the clan's page and in the clan's GPX so the steward sees it on the device, and changes no geometry and no figure.</w:t>
      </w:r>
    </w:p>
    <w:p>
      <w:pPr>
        <w:pStyle w:val="ListParagraph"/>
        <w:numPr>
          <w:ilvl w:val="0"/>
          <w:numId w:val="1"/>
        </w:numPr>
        <w:spacing w:after="60"/>
      </w:pPr>
      <w:r>
        <w:rPr>
          <w:sz w:val="20"/>
          <w:szCs w:val="20"/>
        </w:rPr>
        <w:t xml:space="preserve">First entries, for Savasi: the eastern border of Savasi's clan land is along the Baraje river, and the mapping is unfinished at the northern and southern ends. The recorded line supports the first — the main 3.74 km piece runs 40% along a watercourse in the terrain model — but the river is not drawn as a boundary. Naming a river is knowledge; turning it into a line would be this pipeline inventing a boundary rather than recording one.</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1.10, 23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v1.10</dc:title>
  <dc:creator>MCA Maps</dc:creator>
  <dc:description>Who walked, when, and how far — version 1.10, 23 August 2026</dc:description>
  <cp:lastModifiedBy>Un-named</cp:lastModifiedBy>
  <cp:revision>1</cp:revision>
  <dcterms:created xsi:type="dcterms:W3CDTF">2026-08-23T21:12:53.274Z</dcterms:created>
  <dcterms:modified xsi:type="dcterms:W3CDTF">2026-08-23T21:12:53.274Z</dcterms:modified>
</cp:coreProperties>
</file>

<file path=docProps/custom.xml><?xml version="1.0" encoding="utf-8"?>
<Properties xmlns="http://schemas.openxmlformats.org/officeDocument/2006/custom-properties" xmlns:vt="http://schemas.openxmlformats.org/officeDocument/2006/docPropsVTypes"/>
</file>