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1.4  ·  18 August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1.4</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18 August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71</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e07c0e2</w:t>
            </w:r>
          </w:p>
        </w:tc>
      </w:tr>
    </w:tbl>
    <w:p>
      <w:pPr>
        <w:pStyle w:val="Heading2"/>
      </w:pPr>
      <w:r>
        <w:t xml:space="preserve">What changed in version 1.4</w:t>
      </w:r>
    </w:p>
    <w:p>
      <w:pPr>
        <w:pStyle w:val="ListParagraph"/>
        <w:numPr>
          <w:ilvl w:val="0"/>
          <w:numId w:val="1"/>
        </w:numPr>
        <w:spacing w:after="60"/>
      </w:pPr>
      <w:r>
        <w:rPr>
          <w:sz w:val="20"/>
          <w:szCs w:val="20"/>
        </w:rPr>
        <w:t xml:space="preserve">New survey included: Sahirut, Zone 6, walked by Lenard Urami and Solomon Makanisa. Two files, seven tracks, 23.3 km. Sahirut is one clan with two stewards, not two clans.</w:t>
      </w:r>
    </w:p>
    <w:p>
      <w:pPr>
        <w:pStyle w:val="ListParagraph"/>
        <w:numPr>
          <w:ilvl w:val="0"/>
          <w:numId w:val="1"/>
        </w:numPr>
        <w:spacing w:after="60"/>
      </w:pPr>
      <w:r>
        <w:rPr>
          <w:sz w:val="20"/>
          <w:szCs w:val="20"/>
        </w:rPr>
        <w:t xml:space="preserve">Flagged, not fixed: four tracks in Solomon Makanisa's file carry names crediting Lenard Urami — 15.2 km. The steward is taken from the file name, which is the only place most surveys record it, so where a track says otherwise the file name is not obviously right. Nothing has been reassigned; the question is listed in Managalas Steward Days for the field to settle.</w:t>
      </w:r>
    </w:p>
    <w:p>
      <w:pPr>
        <w:pStyle w:val="ListParagraph"/>
        <w:numPr>
          <w:ilvl w:val="0"/>
          <w:numId w:val="1"/>
        </w:numPr>
        <w:spacing w:after="60"/>
      </w:pPr>
      <w:r>
        <w:rPr>
          <w:sz w:val="20"/>
          <w:szCs w:val="20"/>
        </w:rPr>
        <w:t xml:space="preserve">The file-name date parser now recognises the Aug_26 form. Left unmatched, the month name survived into the parse and was read as somebody's name — Lenard_Urami_Sahirut_Clan_Boundary_Zone_6_Aug_26 came out as clan "Lenard Urami Sahirut", steward "Aug". The date is kept as written, since a two-digit number after a month could be a day or a year and inventing either would be worse than reporting the text.</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48</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69</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71</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37</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238</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1,135.9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944.4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5</w:t>
            </w:r>
          </w:p>
        </w:tc>
        <w:tc>
          <w:tcPr>
            <w:tcW w:type="dxa" w:w="2240"/>
          </w:tcPr>
          <w:p>
            <w:pPr>
              <w:jc w:val="right"/>
            </w:pPr>
            <w:r>
              <w:rPr>
                <w:b w:val="false"/>
                <w:bCs w:val="false"/>
                <w:sz w:val="19"/>
                <w:szCs w:val="19"/>
              </w:rPr>
              <w:t xml:space="preserve">2,542</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32</w:t>
            </w:r>
          </w:p>
        </w:tc>
        <w:tc>
          <w:tcPr>
            <w:tcW w:type="dxa" w:w="2240"/>
            <w:shd w:fill="F2F2F2" w:val="clear"/>
          </w:tcPr>
          <w:p>
            <w:pPr>
              <w:jc w:val="right"/>
            </w:pPr>
            <w:r>
              <w:rPr>
                <w:b w:val="false"/>
                <w:bCs w:val="false"/>
                <w:sz w:val="19"/>
                <w:szCs w:val="19"/>
              </w:rPr>
              <w:t xml:space="preserve">30,912</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37</w:t>
            </w:r>
          </w:p>
        </w:tc>
        <w:tc>
          <w:tcPr>
            <w:tcW w:type="dxa" w:w="2240"/>
          </w:tcPr>
          <w:p>
            <w:pPr>
              <w:jc w:val="right"/>
            </w:pPr>
            <w:r>
              <w:rPr>
                <w:b w:val="false"/>
                <w:bCs w:val="false"/>
                <w:sz w:val="19"/>
                <w:szCs w:val="19"/>
              </w:rPr>
              <w:t xml:space="preserve">33,454</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28,354</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92%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170.0 km of the outlines in this document was never walked — 26% of the 665.9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13.3%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10 of 36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592</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639</w:t>
            </w:r>
          </w:p>
        </w:tc>
      </w:tr>
      <w:tr>
        <w:tc>
          <w:tcPr>
            <w:tcW w:type="dxa" w:w="5040"/>
            <w:shd w:fill="F2F2F2" w:val="clear"/>
          </w:tcPr>
          <w:p>
            <w:pPr>
              <w:jc w:val="left"/>
            </w:pPr>
            <w:r>
              <w:rPr>
                <w:b w:val="false"/>
                <w:bCs w:val="false"/>
                <w:sz w:val="19"/>
                <w:szCs w:val="19"/>
              </w:rPr>
              <w:t xml:space="preserve">Giroiko</w:t>
            </w:r>
          </w:p>
        </w:tc>
        <w:tc>
          <w:tcPr>
            <w:tcW w:type="dxa" w:w="2016"/>
            <w:shd w:fill="F2F2F2" w:val="clear"/>
          </w:tcPr>
          <w:p>
            <w:pPr>
              <w:jc w:val="right"/>
            </w:pPr>
            <w:r>
              <w:rPr>
                <w:b w:val="false"/>
                <w:bCs w:val="false"/>
                <w:sz w:val="19"/>
                <w:szCs w:val="19"/>
              </w:rPr>
              <w:t xml:space="preserve">4</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696</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828</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4</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8</w:t>
            </w:r>
          </w:p>
        </w:tc>
        <w:tc>
          <w:tcPr>
            <w:tcW w:type="dxa" w:w="1680"/>
            <w:shd w:fill="F2F2F2" w:val="clear"/>
          </w:tcPr>
          <w:p>
            <w:pPr>
              <w:jc w:val="right"/>
            </w:pPr>
            <w:r>
              <w:rPr>
                <w:b w:val="false"/>
                <w:bCs w:val="false"/>
                <w:sz w:val="19"/>
                <w:szCs w:val="19"/>
              </w:rPr>
              <w:t xml:space="preserve">48.7</w:t>
            </w:r>
          </w:p>
        </w:tc>
        <w:tc>
          <w:tcPr>
            <w:tcW w:type="dxa" w:w="1680"/>
            <w:shd w:fill="F2F2F2" w:val="clear"/>
          </w:tcPr>
          <w:p>
            <w:pPr>
              <w:jc w:val="right"/>
            </w:pPr>
            <w:r>
              <w:rPr>
                <w:b w:val="false"/>
                <w:bCs w:val="false"/>
                <w:sz w:val="19"/>
                <w:szCs w:val="19"/>
              </w:rPr>
              <w:t xml:space="preserve">42.0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3,434</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6,693</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36</w:t>
            </w:r>
          </w:p>
        </w:tc>
        <w:tc>
          <w:tcPr>
            <w:tcW w:type="dxa" w:w="2016"/>
          </w:tcPr>
          <w:p>
            <w:pPr>
              <w:jc w:val="right"/>
            </w:pPr>
            <w:r>
              <w:rPr>
                <w:b w:val="false"/>
                <w:bCs w:val="false"/>
                <w:sz w:val="19"/>
                <w:szCs w:val="19"/>
              </w:rPr>
              <w:t xml:space="preserve">36</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34</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7</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57</w:t>
            </w:r>
          </w:p>
        </w:tc>
        <w:tc>
          <w:tcPr>
            <w:tcW w:type="dxa" w:w="2016"/>
            <w:shd w:fill="F2F2F2" w:val="clear"/>
          </w:tcPr>
          <w:p>
            <w:pPr>
              <w:jc w:val="right"/>
            </w:pPr>
            <w:r>
              <w:rPr>
                <w:b w:val="false"/>
                <w:bCs w:val="false"/>
                <w:sz w:val="19"/>
                <w:szCs w:val="19"/>
              </w:rPr>
              <w:t xml:space="preserve">36</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4,735</w:t>
            </w:r>
          </w:p>
        </w:tc>
        <w:tc>
          <w:tcPr>
            <w:tcW w:type="dxa" w:w="2016"/>
          </w:tcPr>
          <w:p>
            <w:pPr>
              <w:jc w:val="right"/>
            </w:pPr>
            <w:r>
              <w:rPr>
                <w:b w:val="false"/>
                <w:bCs w:val="false"/>
                <w:sz w:val="19"/>
                <w:szCs w:val="19"/>
              </w:rPr>
              <w:t xml:space="preserve">4,669</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16%</w:t>
            </w:r>
          </w:p>
        </w:tc>
      </w:tr>
    </w:tbl>
    <w:p>
      <w:r>
        <w:rPr>
          <w:sz w:val="21"/>
          <w:szCs w:val="21"/>
        </w:rPr>
        <w:t xml:space="preserve">The tolerance changes very little: 66 ha of the 4,735 ha falls away, and 5 clan(s) drop out of the overlapping group. 21 of the 57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Blue: boundary walked and closed. Amber: closure inferred. Red: claimed by more than one clan. Purple: walked but too open to give an area.</w:t>
      </w:r>
    </w:p>
    <w:p>
      <w:pPr>
        <w:pStyle w:val="Heading2"/>
      </w:pPr>
      <w:r>
        <w:t xml:space="preserve">Neighbouring clans walking the same edge</w:t>
      </w:r>
    </w:p>
    <w:p>
      <w:r>
        <w:rPr>
          <w:sz w:val="21"/>
          <w:szCs w:val="21"/>
        </w:rPr>
        <w:t xml:space="preserve">The mirror image of the overlap figures, and just as important. 115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187 gaps are marked across 48 clans, 266.8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48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12.4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12.4 km in 14 stretches was bridged with straight lines nobody walked — 21% of the distance walked, so 1,563 ha is an estimate rather than a measured area. On the map those stretches are pink.</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the 14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004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004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667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67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11.4</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828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0.8%</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11.4 km in 6 stretches was bridged with straight lines nobody walked — 20% of the distance walked, so 828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828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Sahirut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Naharaura (60 ha); Sahirut (15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Pina Ora</w:t>
            </w:r>
          </w:p>
        </w:tc>
        <w:tc>
          <w:tcPr>
            <w:tcW w:type="dxa" w:w="1551"/>
          </w:tcPr>
          <w:p>
            <w:pPr>
              <w:jc w:val="right"/>
            </w:pPr>
            <w:r>
              <w:rPr>
                <w:b w:val="false"/>
                <w:bCs w:val="false"/>
                <w:sz w:val="19"/>
                <w:szCs w:val="19"/>
              </w:rPr>
              <w:t xml:space="preserve">15</w:t>
            </w:r>
          </w:p>
        </w:tc>
        <w:tc>
          <w:tcPr>
            <w:tcW w:type="dxa" w:w="1551"/>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13</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Manuvoora</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2.0%</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Pina Ora (15 ha); Manuvoora (7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92.2%</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3.4%</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 ha is measured from the walk, with nothing inferred.</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A further 4 clans (Sugulkol, Jariji, Wohukol, Ambunkol)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0386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386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Abuankol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(Sugulkol, Jariji,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Sukandi,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242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5242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(Ambunkol, Manang, Abuankol)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Abuankol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86 ha: separately 615 ha, joined 701 ha. The stewards covered different stretches of one boundary.</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(Abuankol, Ginangi)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1.4, 18 August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57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Manoko</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23.6%</w:t>
            </w:r>
          </w:p>
        </w:tc>
        <w:tc>
          <w:tcPr>
            <w:tcW w:type="dxa" w:w="1186"/>
          </w:tcPr>
          <w:p>
            <w:pPr>
              <w:jc w:val="right"/>
            </w:pPr>
            <w:r>
              <w:rPr>
                <w:b w:val="false"/>
                <w:bCs w:val="false"/>
                <w:sz w:val="19"/>
                <w:szCs w:val="19"/>
              </w:rPr>
              <w:t xml:space="preserve">16.1%</w:t>
            </w:r>
          </w:p>
        </w:tc>
        <w:tc>
          <w:tcPr>
            <w:tcW w:type="dxa" w:w="1186"/>
          </w:tcPr>
          <w:p>
            <w:pPr>
              <w:jc w:val="right"/>
            </w:pPr>
            <w:r>
              <w:rPr>
                <w:b w:val="false"/>
                <w:bCs w:val="false"/>
                <w:sz w:val="19"/>
                <w:szCs w:val="19"/>
              </w:rPr>
              <w:t xml:space="preserve">65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8.9%</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Naharaura</w:t>
            </w:r>
          </w:p>
        </w:tc>
        <w:tc>
          <w:tcPr>
            <w:tcW w:type="dxa" w:w="1779"/>
          </w:tcPr>
          <w:p>
            <w:pPr>
              <w:jc w:val="right"/>
            </w:pPr>
            <w:r>
              <w:rPr>
                <w:b w:val="false"/>
                <w:bCs w:val="false"/>
                <w:sz w:val="19"/>
                <w:szCs w:val="19"/>
              </w:rPr>
              <w:t xml:space="preserve">Pina Ora</w:t>
            </w:r>
          </w:p>
        </w:tc>
        <w:tc>
          <w:tcPr>
            <w:tcW w:type="dxa" w:w="1186"/>
          </w:tcPr>
          <w:p>
            <w:pPr>
              <w:jc w:val="right"/>
            </w:pPr>
            <w:r>
              <w:rPr>
                <w:b w:val="false"/>
                <w:bCs w:val="false"/>
                <w:sz w:val="19"/>
                <w:szCs w:val="19"/>
              </w:rPr>
              <w:t xml:space="preserve">60</w:t>
            </w:r>
          </w:p>
        </w:tc>
        <w:tc>
          <w:tcPr>
            <w:tcW w:type="dxa" w:w="1186"/>
          </w:tcPr>
          <w:p>
            <w:pPr>
              <w:jc w:val="right"/>
            </w:pPr>
            <w:r>
              <w:rPr>
                <w:b w:val="false"/>
                <w:bCs w:val="false"/>
                <w:sz w:val="19"/>
                <w:szCs w:val="19"/>
              </w:rPr>
              <w:t xml:space="preserve">10.0%</w:t>
            </w:r>
          </w:p>
        </w:tc>
        <w:tc>
          <w:tcPr>
            <w:tcW w:type="dxa" w:w="1186"/>
          </w:tcPr>
          <w:p>
            <w:pPr>
              <w:jc w:val="right"/>
            </w:pPr>
            <w:r>
              <w:rPr>
                <w:b w:val="false"/>
                <w:bCs w:val="false"/>
                <w:sz w:val="19"/>
                <w:szCs w:val="19"/>
              </w:rPr>
              <w:t xml:space="preserve">7.3%</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11.0%</w:t>
            </w:r>
          </w:p>
        </w:tc>
        <w:tc>
          <w:tcPr>
            <w:tcW w:type="dxa" w:w="1186"/>
            <w:shd w:fill="F2F2F2" w:val="clear"/>
          </w:tcPr>
          <w:p>
            <w:pPr>
              <w:jc w:val="right"/>
            </w:pPr>
            <w:r>
              <w:rPr>
                <w:b w:val="false"/>
                <w:bCs w:val="false"/>
                <w:sz w:val="19"/>
                <w:szCs w:val="19"/>
              </w:rPr>
              <w:t xml:space="preserve">1.1%</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56</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52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52</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16.4%</w:t>
            </w:r>
          </w:p>
        </w:tc>
        <w:tc>
          <w:tcPr>
            <w:tcW w:type="dxa" w:w="1186"/>
            <w:shd w:fill="F2F2F2" w:val="clear"/>
          </w:tcPr>
          <w:p>
            <w:pPr>
              <w:jc w:val="right"/>
            </w:pPr>
            <w:r>
              <w:rPr>
                <w:b w:val="false"/>
                <w:bCs w:val="false"/>
                <w:sz w:val="19"/>
                <w:szCs w:val="19"/>
              </w:rPr>
              <w:t xml:space="preserve">51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Darekikol</w:t>
            </w:r>
          </w:p>
        </w:tc>
        <w:tc>
          <w:tcPr>
            <w:tcW w:type="dxa" w:w="1779"/>
          </w:tcPr>
          <w:p>
            <w:pPr>
              <w:jc w:val="right"/>
            </w:pPr>
            <w:r>
              <w:rPr>
                <w:b w:val="false"/>
                <w:bCs w:val="false"/>
                <w:sz w:val="19"/>
                <w:szCs w:val="19"/>
              </w:rPr>
              <w:t xml:space="preserve">Mariura</w:t>
            </w:r>
          </w:p>
        </w:tc>
        <w:tc>
          <w:tcPr>
            <w:tcW w:type="dxa" w:w="1186"/>
          </w:tcPr>
          <w:p>
            <w:pPr>
              <w:jc w:val="right"/>
            </w:pPr>
            <w:r>
              <w:rPr>
                <w:b w:val="false"/>
                <w:bCs w:val="false"/>
                <w:sz w:val="19"/>
                <w:szCs w:val="19"/>
              </w:rPr>
              <w:t xml:space="preserve">50</w:t>
            </w:r>
          </w:p>
        </w:tc>
        <w:tc>
          <w:tcPr>
            <w:tcW w:type="dxa" w:w="1186"/>
          </w:tcPr>
          <w:p>
            <w:pPr>
              <w:jc w:val="right"/>
            </w:pPr>
            <w:r>
              <w:rPr>
                <w:b w:val="false"/>
                <w:bCs w:val="false"/>
                <w:sz w:val="19"/>
                <w:szCs w:val="19"/>
              </w:rPr>
              <w:t xml:space="preserve">8.6%</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50</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45</w:t>
            </w:r>
          </w:p>
        </w:tc>
        <w:tc>
          <w:tcPr>
            <w:tcW w:type="dxa" w:w="1186"/>
            <w:shd w:fill="F2F2F2" w:val="clear"/>
          </w:tcPr>
          <w:p>
            <w:pPr>
              <w:jc w:val="right"/>
            </w:pPr>
            <w:r>
              <w:rPr>
                <w:b w:val="false"/>
                <w:bCs w:val="false"/>
                <w:sz w:val="19"/>
                <w:szCs w:val="19"/>
              </w:rPr>
              <w:t xml:space="preserve">4.4%</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42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Majanko</w:t>
            </w:r>
          </w:p>
        </w:tc>
        <w:tc>
          <w:tcPr>
            <w:tcW w:type="dxa" w:w="1186"/>
          </w:tcPr>
          <w:p>
            <w:pPr>
              <w:jc w:val="right"/>
            </w:pPr>
            <w:r>
              <w:rPr>
                <w:b w:val="false"/>
                <w:bCs w:val="false"/>
                <w:sz w:val="19"/>
                <w:szCs w:val="19"/>
              </w:rPr>
              <w:t xml:space="preserve">40</w:t>
            </w:r>
          </w:p>
        </w:tc>
        <w:tc>
          <w:tcPr>
            <w:tcW w:type="dxa" w:w="1186"/>
          </w:tcPr>
          <w:p>
            <w:pPr>
              <w:jc w:val="right"/>
            </w:pPr>
            <w:r>
              <w:rPr>
                <w:b w:val="false"/>
                <w:bCs w:val="false"/>
                <w:sz w:val="19"/>
                <w:szCs w:val="19"/>
              </w:rPr>
              <w:t xml:space="preserve">7.4%</w:t>
            </w:r>
          </w:p>
        </w:tc>
        <w:tc>
          <w:tcPr>
            <w:tcW w:type="dxa" w:w="1186"/>
          </w:tcPr>
          <w:p>
            <w:pPr>
              <w:jc w:val="right"/>
            </w:pPr>
            <w:r>
              <w:rPr>
                <w:b w:val="false"/>
                <w:bCs w:val="false"/>
                <w:sz w:val="19"/>
                <w:szCs w:val="19"/>
              </w:rPr>
              <w:t xml:space="preserve">14.5%</w:t>
            </w:r>
          </w:p>
        </w:tc>
        <w:tc>
          <w:tcPr>
            <w:tcW w:type="dxa" w:w="1186"/>
          </w:tcPr>
          <w:p>
            <w:pPr>
              <w:jc w:val="right"/>
            </w:pPr>
            <w:r>
              <w:rPr>
                <w:b w:val="false"/>
                <w:bCs w:val="false"/>
                <w:sz w:val="19"/>
                <w:szCs w:val="19"/>
              </w:rPr>
              <w:t xml:space="preserve">39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32</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10.3%</w:t>
            </w:r>
          </w:p>
        </w:tc>
        <w:tc>
          <w:tcPr>
            <w:tcW w:type="dxa" w:w="1186"/>
            <w:shd w:fill="F2F2F2" w:val="clear"/>
          </w:tcPr>
          <w:p>
            <w:pPr>
              <w:jc w:val="right"/>
            </w:pPr>
            <w:r>
              <w:rPr>
                <w:b w:val="false"/>
                <w:bCs w:val="false"/>
                <w:sz w:val="19"/>
                <w:szCs w:val="19"/>
              </w:rPr>
              <w:t xml:space="preserve">29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29</w:t>
            </w:r>
          </w:p>
        </w:tc>
        <w:tc>
          <w:tcPr>
            <w:tcW w:type="dxa" w:w="1186"/>
          </w:tcPr>
          <w:p>
            <w:pPr>
              <w:jc w:val="right"/>
            </w:pPr>
            <w:r>
              <w:rPr>
                <w:b w:val="false"/>
                <w:bCs w:val="false"/>
                <w:sz w:val="19"/>
                <w:szCs w:val="19"/>
              </w:rPr>
              <w:t xml:space="preserve">2.8%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27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Sugulkol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21</w:t>
            </w:r>
          </w:p>
        </w:tc>
        <w:tc>
          <w:tcPr>
            <w:tcW w:type="dxa" w:w="1186"/>
            <w:shd w:fill="F2F2F2" w:val="clear"/>
          </w:tcPr>
          <w:p>
            <w:pPr>
              <w:jc w:val="right"/>
            </w:pPr>
            <w:r>
              <w:rPr>
                <w:b w:val="false"/>
                <w:bCs w:val="false"/>
                <w:sz w:val="19"/>
                <w:szCs w:val="19"/>
              </w:rPr>
              <w:t xml:space="preserve">6.7%</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19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Juaiko</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1.2%</w:t>
            </w:r>
          </w:p>
        </w:tc>
        <w:tc>
          <w:tcPr>
            <w:tcW w:type="dxa" w:w="1186"/>
          </w:tcPr>
          <w:p>
            <w:pPr>
              <w:jc w:val="right"/>
            </w:pPr>
            <w:r>
              <w:rPr>
                <w:b w:val="false"/>
                <w:bCs w:val="false"/>
                <w:sz w:val="19"/>
                <w:szCs w:val="19"/>
              </w:rPr>
              <w:t xml:space="preserve">15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Pina 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13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2.0%</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6</w:t>
            </w:r>
          </w:p>
        </w:tc>
        <w:tc>
          <w:tcPr>
            <w:tcW w:type="dxa" w:w="1186"/>
          </w:tcPr>
          <w:p>
            <w:pPr>
              <w:jc w:val="right"/>
            </w:pPr>
            <w:r>
              <w:rPr>
                <w:b w:val="false"/>
                <w:bCs w:val="false"/>
                <w:sz w:val="19"/>
                <w:szCs w:val="19"/>
              </w:rPr>
              <w:t xml:space="preserve">3.6%</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5</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0.6%</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Gariniko</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2.5%</w:t>
            </w:r>
          </w:p>
        </w:tc>
        <w:tc>
          <w:tcPr>
            <w:tcW w:type="dxa" w:w="1186"/>
            <w:shd w:fill="F2F2F2" w:val="clear"/>
          </w:tcPr>
          <w:p>
            <w:pPr>
              <w:jc w:val="right"/>
            </w:pPr>
            <w:r>
              <w:rPr>
                <w:b w:val="false"/>
                <w:bCs w:val="false"/>
                <w:sz w:val="19"/>
                <w:szCs w:val="19"/>
              </w:rPr>
              <w:t xml:space="preserve">3.9%</w:t>
            </w:r>
          </w:p>
        </w:tc>
        <w:tc>
          <w:tcPr>
            <w:tcW w:type="dxa" w:w="1186"/>
            <w:shd w:fill="F2F2F2" w:val="clear"/>
          </w:tcPr>
          <w:p>
            <w:pPr>
              <w:jc w:val="right"/>
            </w:pPr>
            <w:r>
              <w:rPr>
                <w:b w:val="false"/>
                <w:bCs w:val="false"/>
                <w:sz w:val="19"/>
                <w:szCs w:val="19"/>
              </w:rPr>
              <w:t xml:space="preserve">3</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Nituri</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3.1%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0.4%</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Manang</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0.8%</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Sahirut</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Gubai</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0.7%</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Sugulkol</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Rondi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92.2%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Jariji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Mungaikol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Abuankol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3.4%</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Abuankol</w:t>
            </w:r>
          </w:p>
        </w:tc>
        <w:tc>
          <w:tcPr>
            <w:tcW w:type="dxa" w:w="1779"/>
          </w:tcPr>
          <w:p>
            <w:pPr>
              <w:jc w:val="right"/>
            </w:pPr>
            <w:r>
              <w:rPr>
                <w:b w:val="false"/>
                <w:bCs w:val="false"/>
                <w:sz w:val="19"/>
                <w:szCs w:val="19"/>
              </w:rPr>
              <w:t xml:space="preserve">Ambunkol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e07c0e2</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1.4, 18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15e768d249502f7ae48884c4d334224ed188b18.png"/><Relationship Id="rId9" Type="http://schemas.openxmlformats.org/officeDocument/2006/relationships/image" Target="media/edb589d71c34d28951e4a3c26dadb25467b1549e.png"/><Relationship Id="rId10" Type="http://schemas.openxmlformats.org/officeDocument/2006/relationships/image" Target="media/04b265fbe8285e318d52232cb3f2e21ca4f57bfc.png"/><Relationship Id="rId11" Type="http://schemas.openxmlformats.org/officeDocument/2006/relationships/image" Target="media/54a803a230c9f752b2ea8f02e6642c23284d52a8.png"/><Relationship Id="rId12" Type="http://schemas.openxmlformats.org/officeDocument/2006/relationships/image" Target="media/2a615bf5eb4e404e2ea91823bf602cf7b1816001.png"/><Relationship Id="rId13" Type="http://schemas.openxmlformats.org/officeDocument/2006/relationships/image" Target="media/eb3e5f06272decffc56e1ee84dd7270757d1e618.png"/><Relationship Id="rId14" Type="http://schemas.openxmlformats.org/officeDocument/2006/relationships/image" Target="media/1793e1365c2cb9df2f41aa159e20e971591be15c.png"/><Relationship Id="rId15" Type="http://schemas.openxmlformats.org/officeDocument/2006/relationships/image" Target="media/1102249d871d31f502aaf9a38add71f5e1c0eb9a.png"/><Relationship Id="rId16" Type="http://schemas.openxmlformats.org/officeDocument/2006/relationships/image" Target="media/ea807a7cafe45a4e5fd6b28bbff1896a3b761058.png"/><Relationship Id="rId17" Type="http://schemas.openxmlformats.org/officeDocument/2006/relationships/image" Target="media/45f6b08b8d2e138038fda5a9d490958b47f4bf18.png"/><Relationship Id="rId18" Type="http://schemas.openxmlformats.org/officeDocument/2006/relationships/image" Target="media/fd262042e1957b490e4a3ee00cf517e170a9e492.png"/><Relationship Id="rId19" Type="http://schemas.openxmlformats.org/officeDocument/2006/relationships/image" Target="media/f74dce1244befaa55fba4d0a34fed5c3d1ec7192.png"/><Relationship Id="rId20" Type="http://schemas.openxmlformats.org/officeDocument/2006/relationships/image" Target="media/08e31a7f2c4d896bf0c48f0213dab0db18f8c224.png"/><Relationship Id="rId21" Type="http://schemas.openxmlformats.org/officeDocument/2006/relationships/image" Target="media/cc23b88ef13299ca9c9be745596568583a25fcf7.png"/><Relationship Id="rId22" Type="http://schemas.openxmlformats.org/officeDocument/2006/relationships/image" Target="media/a1886b2ed9d9396e108b08ab38def82589fbeb4a.png"/><Relationship Id="rId23" Type="http://schemas.openxmlformats.org/officeDocument/2006/relationships/image" Target="media/7680425fcbc9ba9d71c68a7ad3519077383168e3.png"/><Relationship Id="rId24" Type="http://schemas.openxmlformats.org/officeDocument/2006/relationships/image" Target="media/0673b110c1da6b4897293343d50054c451cb15e2.png"/><Relationship Id="rId25" Type="http://schemas.openxmlformats.org/officeDocument/2006/relationships/image" Target="media/eb95749e532140a95d956dfcc43d662e0b477b81.png"/><Relationship Id="rId26" Type="http://schemas.openxmlformats.org/officeDocument/2006/relationships/image" Target="media/e1e61b93cb119893c770decf9fad6e238c438b59.png"/><Relationship Id="rId27" Type="http://schemas.openxmlformats.org/officeDocument/2006/relationships/image" Target="media/23131a293e50c21fd5820140190921996e9286fb.png"/><Relationship Id="rId28" Type="http://schemas.openxmlformats.org/officeDocument/2006/relationships/image" Target="media/ce1eb70809af7bcf970ae1c64d1dab8485538ad6.png"/><Relationship Id="rId29" Type="http://schemas.openxmlformats.org/officeDocument/2006/relationships/image" Target="media/ae70c01cbf5210d0eb5848df31f5876c49dd818d.png"/><Relationship Id="rId30" Type="http://schemas.openxmlformats.org/officeDocument/2006/relationships/image" Target="media/cf03fbfbd326d22f5dfba0a874dfc025d02fa6fd.png"/><Relationship Id="rId31" Type="http://schemas.openxmlformats.org/officeDocument/2006/relationships/image" Target="media/09dea0fee73333d4df5921186543369dce945e7b.png"/><Relationship Id="rId32" Type="http://schemas.openxmlformats.org/officeDocument/2006/relationships/image" Target="media/0c01b168f8fcdf160640f346847ac51a9e93dc19.png"/><Relationship Id="rId33" Type="http://schemas.openxmlformats.org/officeDocument/2006/relationships/image" Target="media/2c500e5a4d090fbb32c1e58973bd2932bcd064c1.png"/><Relationship Id="rId34" Type="http://schemas.openxmlformats.org/officeDocument/2006/relationships/image" Target="media/45172fe0d06b7ec0c02e3c8555e9c31898d5de3d.png"/><Relationship Id="rId35" Type="http://schemas.openxmlformats.org/officeDocument/2006/relationships/image" Target="media/224888416b27b120b6d411964e5efa01f2b390db.png"/><Relationship Id="rId36" Type="http://schemas.openxmlformats.org/officeDocument/2006/relationships/image" Target="media/8f6e1a2e15fdbc558318653145300b9f3b6e4e5b.png"/><Relationship Id="rId37" Type="http://schemas.openxmlformats.org/officeDocument/2006/relationships/image" Target="media/728a53aa2119e5f691d00ff321902b3179777c10.png"/><Relationship Id="rId38" Type="http://schemas.openxmlformats.org/officeDocument/2006/relationships/image" Target="media/b3f40c36aff11b2af24939d377dc6ee46269fba6.png"/><Relationship Id="rId39" Type="http://schemas.openxmlformats.org/officeDocument/2006/relationships/image" Target="media/b227e1880245b4f63c682b26bed7c7869bdb6bee.png"/><Relationship Id="rId40" Type="http://schemas.openxmlformats.org/officeDocument/2006/relationships/image" Target="media/a63b1e0d45373de4856d1a83a2e953645abff8c4.png"/><Relationship Id="rId41" Type="http://schemas.openxmlformats.org/officeDocument/2006/relationships/image" Target="media/902b95361fe57757a6c9f99db62375b56bff9538.png"/><Relationship Id="rId42" Type="http://schemas.openxmlformats.org/officeDocument/2006/relationships/image" Target="media/abdad0da2a3630a61978040d9558b96bce543b60.png"/><Relationship Id="rId43" Type="http://schemas.openxmlformats.org/officeDocument/2006/relationships/image" Target="media/61a6ec35713d2e91b61364cba759f73083cf6e87.png"/><Relationship Id="rId44" Type="http://schemas.openxmlformats.org/officeDocument/2006/relationships/image" Target="media/72cc7576eece7e576cac3ad4faa15af34997ee49.png"/><Relationship Id="rId45" Type="http://schemas.openxmlformats.org/officeDocument/2006/relationships/image" Target="media/a3428070b4dcdc37c2f63fe2d7f0ea0f2b5eb8fe.png"/><Relationship Id="rId46" Type="http://schemas.openxmlformats.org/officeDocument/2006/relationships/image" Target="media/6a1f1750d2f5941d704b802e87a5b9ad0f65ce69.png"/><Relationship Id="rId47" Type="http://schemas.openxmlformats.org/officeDocument/2006/relationships/image" Target="media/4113bab6b61113c26b3a2fa1428ff62f7bf5517e.png"/><Relationship Id="rId48" Type="http://schemas.openxmlformats.org/officeDocument/2006/relationships/image" Target="media/4d9c2385722789f7fb67762f8d720f7b620c885d.png"/><Relationship Id="rId49" Type="http://schemas.openxmlformats.org/officeDocument/2006/relationships/image" Target="media/c70f9253188b7d4da4a3f7932cd06ebcd8a1af60.png"/><Relationship Id="rId50" Type="http://schemas.openxmlformats.org/officeDocument/2006/relationships/image" Target="media/78bfc7df0622eb061e517f8703af0af92bcf01ed.png"/><Relationship Id="rId51" Type="http://schemas.openxmlformats.org/officeDocument/2006/relationships/image" Target="media/80250b895462099dfe0b605dcbef97023fd75bdc.png"/><Relationship Id="rId52" Type="http://schemas.openxmlformats.org/officeDocument/2006/relationships/image" Target="media/b7199526e379de81cce4a4f550724e118a8f337f.png"/><Relationship Id="rId53" Type="http://schemas.openxmlformats.org/officeDocument/2006/relationships/image" Target="media/3f3982051dd70a841d63d6a6a5a32829fb85a737.png"/><Relationship Id="rId54" Type="http://schemas.openxmlformats.org/officeDocument/2006/relationships/image" Target="media/2025420033b0dffd01b54c6f23ed42651cf2ed41.png"/><Relationship Id="rId55" Type="http://schemas.openxmlformats.org/officeDocument/2006/relationships/image" Target="media/7ee5cd2fb03ada0f22f5504b0d876f57ee1fb920.png"/><Relationship Id="rId56" Type="http://schemas.openxmlformats.org/officeDocument/2006/relationships/image" Target="media/8f16f643cef258c16e7c211a80a13409e9a713c4.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v1.4</dc:title>
  <dc:creator>MCA Maps</dc:creator>
  <dc:description>Survey results, per-clan detail and field queries — version 1.4, 18 August 2026</dc:description>
  <cp:lastModifiedBy>Un-named</cp:lastModifiedBy>
  <cp:revision>1</cp:revision>
  <dcterms:created xsi:type="dcterms:W3CDTF">2026-08-18T02:00:39.583Z</dcterms:created>
  <dcterms:modified xsi:type="dcterms:W3CDTF">2026-08-18T02:00:39.583Z</dcterms:modified>
</cp:coreProperties>
</file>

<file path=docProps/custom.xml><?xml version="1.0" encoding="utf-8"?>
<Properties xmlns="http://schemas.openxmlformats.org/officeDocument/2006/custom-properties" xmlns:vt="http://schemas.openxmlformats.org/officeDocument/2006/docPropsVTypes"/>
</file>