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18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They all count the same. Do not try to work out which ones are worth more.</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15.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for Numba - the school is at Numba.</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fe3301452eb776d8f99d593657fe1752b1e54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18 October 2026</dc:description>
  <cp:lastModifiedBy>Un-named</cp:lastModifiedBy>
  <cp:revision>1</cp:revision>
  <dcterms:created xsi:type="dcterms:W3CDTF">2026-10-18T05:50:09.479Z</dcterms:created>
  <dcterms:modified xsi:type="dcterms:W3CDTF">2026-10-18T05:50:09.489Z</dcterms:modified>
</cp:coreProperties>
</file>

<file path=docProps/custom.xml><?xml version="1.0" encoding="utf-8"?>
<Properties xmlns="http://schemas.openxmlformats.org/officeDocument/2006/custom-properties" xmlns:vt="http://schemas.openxmlformats.org/officeDocument/2006/docPropsVTypes"/>
</file>