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A5F"/>
          <w:sz w:val="40"/>
          <w:szCs w:val="40"/>
        </w:rPr>
        <w:t xml:space="preserve">Oro Data Portal</w:t>
      </w:r>
    </w:p>
    <w:p>
      <w:pPr>
        <w:spacing w:after="40"/>
      </w:pPr>
      <w:r>
        <w:rPr>
          <w:color w:val="5A5A5A"/>
          <w:sz w:val="26"/>
          <w:szCs w:val="26"/>
        </w:rPr>
        <w:t xml:space="preserve">Hosting Requirements — Summary for CIFOR-ICRAF IT</w:t>
      </w:r>
    </w:p>
    <w:p>
      <w:pPr>
        <w:pBdr>
          <w:bottom w:val="single" w:color="2E6B3E" w:sz="12" w:space="6"/>
        </w:pBdr>
        <w:spacing w:after="160"/>
      </w:pPr>
      <w:r/>
    </w:p>
    <w:p>
      <w:pPr>
        <w:pBdr>
          <w:top w:val="single" w:color="CBD5E1" w:sz="4" w:space="4"/>
          <w:bottom w:val="single" w:color="CBD5E1" w:sz="4" w:space="4"/>
          <w:left w:val="single" w:color="CBD5E1" w:sz="4" w:space="4"/>
          <w:right w:val="single" w:color="CBD5E1" w:sz="4" w:space="4"/>
        </w:pBdr>
        <w:shd w:fill="EEF2F6" w:color="auto" w:val="clear"/>
        <w:spacing w:after="200"/>
      </w:pPr>
      <w:r>
        <w:rPr>
          <w:b/>
          <w:bCs/>
        </w:rPr>
        <w:t xml:space="preserve">Project activity reference:  </w:t>
      </w:r>
      <w:r>
        <w:rPr>
          <w:b/>
          <w:bCs/>
          <w:color w:val="1F3A5F"/>
        </w:rPr>
        <w:t xml:space="preserve">SO1  ·  1.1  ·  1.1-4 — Develop data sharing portals</w:t>
      </w:r>
    </w:p>
    <w:p>
      <w:pPr>
        <w:pStyle w:val="Heading1"/>
        <w:spacing w:before="240" w:after="120"/>
      </w:pPr>
      <w:r>
        <w:t xml:space="preserve">The one-sentence version</w:t>
      </w:r>
    </w:p>
    <w:p>
      <w:pPr>
        <w:pBdr>
          <w:left w:val="single" w:color="2E6B3E" w:sz="18" w:space="12"/>
        </w:pBdr>
        <w:spacing w:after="200"/>
        <w:ind w:left="240"/>
      </w:pPr>
      <w:r>
        <w:rPr>
          <w:i/>
          <w:iCs/>
        </w:rPr>
        <w:t xml:space="preserve">Most of the portal is a static website plus free satellite-data feeds, which we can host externally at no cost. What we'd like from CIFOR-ICRAF is a home for the </w:t>
      </w:r>
      <w:r>
        <w:rPr>
          <w:b/>
          <w:bCs/>
          <w:i/>
          <w:iCs/>
        </w:rPr>
        <w:t xml:space="preserve">sensitive data</w:t>
      </w:r>
      <w:r>
        <w:rPr>
          <w:i/>
          <w:iCs/>
        </w:rPr>
        <w:t xml:space="preserve"> (a small PostgreSQL/PostGIS database) and a way to </w:t>
      </w:r>
      <w:r>
        <w:rPr>
          <w:b/>
          <w:bCs/>
          <w:i/>
          <w:iCs/>
        </w:rPr>
        <w:t xml:space="preserve">run a scheduled Python job</w:t>
      </w:r>
      <w:r>
        <w:rPr>
          <w:i/>
          <w:iCs/>
        </w:rPr>
        <w:t xml:space="preserve"> that pulls satellite alerts and emails reports. Both are modest — a single small Linux VM would cover it.</w:t>
      </w:r>
    </w:p>
    <w:p>
      <w:pPr>
        <w:pStyle w:val="Heading1"/>
        <w:spacing w:before="240" w:after="120"/>
      </w:pPr>
      <w:r>
        <w:t xml:space="preserve">What needs hosting, and by whom</w:t>
      </w:r>
    </w:p>
    <w:tbl>
      <w:tblPr>
        <w:tblW w:type="dxa" w:w="9360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3000"/>
        <w:gridCol w:w="1700"/>
        <w:gridCol w:w="3300"/>
        <w:gridCol w:w="136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7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Needs a server?</w:t>
            </w:r>
          </w:p>
        </w:tc>
        <w:tc>
          <w:tcPr>
            <w:tcW w:type="dxa" w:w="33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 it can live</w:t>
            </w:r>
          </w:p>
        </w:tc>
        <w:tc>
          <w:tcPr>
            <w:tcW w:type="dxa" w:w="13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 web map + portal pages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— static files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External CDN (Cloudflare Pages)</w:t>
            </w:r>
          </w:p>
        </w:tc>
        <w:tc>
          <w:tcPr>
            <w:tcW w:type="dxa" w:w="1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$0</w:t>
            </w:r>
          </w:p>
        </w:tc>
      </w:tr>
      <w:tr>
        <w:tc>
          <w:tcPr>
            <w:tcW w:type="dxa" w:w="300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 satellite / deforestation layers</w:t>
            </w:r>
          </w:p>
        </w:tc>
        <w:tc>
          <w:tcPr>
            <w:tcW w:type="dxa" w:w="170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— free services</w:t>
            </w:r>
          </w:p>
        </w:tc>
        <w:tc>
          <w:tcPr>
            <w:tcW w:type="dxa" w:w="330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 Earth Engine / free tiles</w:t>
            </w:r>
          </w:p>
        </w:tc>
        <w:tc>
          <w:tcPr>
            <w:tcW w:type="dxa" w:w="136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$0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Private data + logins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Yes — small database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CIFOR-ICRAF or managed cloud</w:t>
            </w:r>
          </w:p>
        </w:tc>
        <w:tc>
          <w:tcPr>
            <w:tcW w:type="dxa" w:w="1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~$0–25/mo</w:t>
            </w:r>
          </w:p>
        </w:tc>
      </w:tr>
      <w:tr>
        <w:tc>
          <w:tcPr>
            <w:tcW w:type="dxa" w:w="300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Scheduled processing &amp; reporting</w:t>
            </w:r>
          </w:p>
        </w:tc>
        <w:tc>
          <w:tcPr>
            <w:tcW w:type="dxa" w:w="170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Scheduled, not 24/7</w:t>
            </w:r>
          </w:p>
        </w:tc>
        <w:tc>
          <w:tcPr>
            <w:tcW w:type="dxa" w:w="330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CIFOR-ICRAF or GitHub Actions</w:t>
            </w:r>
          </w:p>
        </w:tc>
        <w:tc>
          <w:tcPr>
            <w:tcW w:type="dxa" w:w="1360"/>
            <w:shd w:fill="EEF2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~$0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 archives (OCR search + reader)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 — index server-side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box as the database</w:t>
            </w:r>
          </w:p>
        </w:tc>
        <w:tc>
          <w:tcPr>
            <w:tcW w:type="dxa" w:w="1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included</w:t>
            </w:r>
          </w:p>
        </w:tc>
      </w:tr>
    </w:tbl>
    <w:p>
      <w:pPr>
        <w:spacing w:before="120" w:after="200"/>
      </w:pPr>
      <w:r>
        <w:t xml:space="preserve">The only two rows that involve CIFOR-ICRAF IT are the </w:t>
      </w:r>
      <w:r>
        <w:rPr>
          <w:b/>
          <w:bCs/>
        </w:rPr>
        <w:t xml:space="preserve">private database</w:t>
      </w:r>
      <w:r>
        <w:t xml:space="preserve"> and the </w:t>
      </w:r>
      <w:r>
        <w:rPr>
          <w:b/>
          <w:bCs/>
        </w:rPr>
        <w:t xml:space="preserve">scheduled processing</w:t>
      </w:r>
      <w:r>
        <w:t xml:space="preserve"> — and both can sit on a single machine.</w:t>
      </w:r>
    </w:p>
    <w:p>
      <w:pPr>
        <w:pStyle w:val="Heading1"/>
        <w:spacing w:before="240" w:after="120"/>
      </w:pPr>
      <w:r>
        <w:t xml:space="preserve">What to ask CIFOR-ICRAF IT for</w:t>
      </w:r>
    </w:p>
    <w:p>
      <w:pPr>
        <w:pStyle w:val="Heading2"/>
        <w:spacing w:before="240" w:after="120"/>
      </w:pPr>
      <w:r>
        <w:t xml:space="preserve">A.  One small Linux VM (or container) — this is the whole ask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OS: </w:t>
      </w:r>
      <w:r>
        <w:t xml:space="preserve">Linux (Ubuntu / Debian LTS preferred)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Size: </w:t>
      </w:r>
      <w:r>
        <w:t xml:space="preserve">~2 vCPU, 4 GB RAM, 40–80 GB disk to start (easily scaled later)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Software: </w:t>
      </w:r>
      <w:r>
        <w:t xml:space="preserve">PostgreSQL with the PostGIS extension; ability to run Python 3 and Docker (helpful, not required)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Network: </w:t>
      </w:r>
      <w:r>
        <w:t xml:space="preserve">outbound HTTPS to reach Google Earth Engine and free tile services; HTTPS (443) inbound for the API, ideally behind their reverse proxy with a TLS cert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subdomain </w:t>
      </w:r>
      <w:r>
        <w:t xml:space="preserve">under a CIFOR-ICRAF or project domain (e.g. portal-api.… / maps.…)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Backups: </w:t>
      </w:r>
      <w:r>
        <w:t xml:space="preserve">their standard nightly DB backup + snapshot policy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Maintenance: </w:t>
      </w:r>
      <w:r>
        <w:t xml:space="preserve">confirm whether IT handles OS / security patching, or we do</w:t>
      </w:r>
    </w:p>
    <w:p>
      <w:pPr>
        <w:pStyle w:val="Heading2"/>
        <w:spacing w:before="240" w:after="120"/>
      </w:pPr>
      <w:r>
        <w:t xml:space="preserve">B.  Storage for the document-archive originals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Scanned collections (Managalas, CSIRO, Kokoda, QABB, …). The OCR text index is small; the scanned PDFs / images are the bulk. Estimate total GB once digitised. Can live on the same VM's disk or an object / file store they already run.</w:t>
      </w:r>
    </w:p>
    <w:p>
      <w:pPr>
        <w:pStyle w:val="Heading2"/>
        <w:spacing w:before="240" w:after="120"/>
      </w:pPr>
      <w:r>
        <w:t xml:space="preserve">C.  Google Earth Engine access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whether CIFOR-ICRAF already holds an Earth Engine account / service credential we can use (many research institutions do). This runs the satellite analysis for free and saves us provisioning our own.</w:t>
      </w:r>
    </w:p>
    <w:p>
      <w:pPr>
        <w:pStyle w:val="Heading2"/>
        <w:spacing w:before="240" w:after="120"/>
      </w:pPr>
      <w:r>
        <w:t xml:space="preserve">D.  Two policy questions for them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sovereignty: </w:t>
      </w:r>
      <w:r>
        <w:t xml:space="preserve">is IT comfortable that sensitive PNG / partner layers (PNGRIS, PNGLES, NFI, biodiversity, tenure) stay on their infrastructure? This is the main reason to host in-house rather than in commercial cloud.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Email sending: </w:t>
      </w:r>
      <w:r>
        <w:t xml:space="preserve">can the reporting job send outbound email digests via an institutional SMTP relay, or should we use an external mail service?</w:t>
      </w:r>
    </w:p>
    <w:p>
      <w:pPr>
        <w:pStyle w:val="Heading1"/>
        <w:spacing w:before="240" w:after="120"/>
      </w:pPr>
      <w:r>
        <w:t xml:space="preserve">What they do not need to provide</w:t>
      </w:r>
    </w:p>
    <w:p>
      <w:pPr>
        <w:spacing w:after="120"/>
      </w:pPr>
      <w:r>
        <w:t xml:space="preserve">Worth stating explicitly, to keep the ask small: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GIS server </w:t>
      </w:r>
      <w:r>
        <w:t xml:space="preserve">(ArcGIS / GeoServer) — heavy satellite processing is offloaded to Google Earth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always-on compute </w:t>
      </w:r>
      <w:r>
        <w:t xml:space="preserve">for processing — it runs on a schedule (cron) and is idle the rest of the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hosting for the public website </w:t>
      </w:r>
      <w:r>
        <w:t xml:space="preserve">— that is free external static hosting and can go live before any procurement.</w:t>
      </w:r>
    </w:p>
    <w:p>
      <w:pPr>
        <w:pStyle w:val="Heading1"/>
        <w:spacing w:before="240" w:after="120"/>
      </w:pPr>
      <w:r>
        <w:t xml:space="preserve">Recommended framing: the hybrid model</w:t>
      </w:r>
    </w:p>
    <w:p>
      <w:pPr>
        <w:spacing w:after="120"/>
      </w:pPr>
      <w:r>
        <w:t xml:space="preserve">Ship the </w:t>
      </w:r>
      <w:r>
        <w:rPr>
          <w:b/>
          <w:bCs/>
        </w:rPr>
        <w:t xml:space="preserve">public map on free external hosting now</w:t>
      </w:r>
      <w:r>
        <w:t xml:space="preserve"> (no procurement, no waiting), and ask CIFOR-ICRAF only for the </w:t>
      </w:r>
      <w:r>
        <w:rPr>
          <w:b/>
          <w:bCs/>
        </w:rPr>
        <w:t xml:space="preserve">one small VM</w:t>
      </w:r>
      <w:r>
        <w:t xml:space="preserve"> that holds the sensitive database and runs the scheduled reporting. Sensitive data stays under institutional control while everything public moves immediately.</w:t>
      </w:r>
    </w:p>
    <w:p>
      <w:pPr>
        <w:pBdr>
          <w:left w:val="single" w:color="1F3A5F" w:sz="18" w:space="12"/>
        </w:pBdr>
        <w:shd w:fill="EEF2F6" w:color="auto" w:val="clear"/>
        <w:spacing w:before="80" w:after="200"/>
      </w:pPr>
      <w:r>
        <w:rPr>
          <w:b/>
          <w:bCs/>
        </w:rPr>
        <w:t xml:space="preserve">Running cost in this model: roughly $0–25 / month</w:t>
      </w:r>
      <w:r>
        <w:t xml:space="preserve">, none of which falls on CIFOR-ICRAF beyond the VM itself.</w:t>
      </w:r>
    </w:p>
    <w:p>
      <w:pPr>
        <w:pStyle w:val="Heading1"/>
        <w:spacing w:before="240" w:after="120"/>
      </w:pPr>
      <w:r>
        <w:t xml:space="preserve">One-line summary for the activity list</w:t>
      </w:r>
    </w:p>
    <w:p>
      <w:pPr>
        <w:pBdr>
          <w:left w:val="single" w:color="2E6B3E" w:sz="18" w:space="12"/>
        </w:pBdr>
        <w:ind w:left="240"/>
      </w:pPr>
      <w:r>
        <w:rPr>
          <w:b/>
          <w:bCs/>
          <w:color w:val="1F3A5F"/>
        </w:rPr>
        <w:t xml:space="preserve">SO1 1.1 1.1-4 Develop data sharing portals</w:t>
      </w:r>
      <w:r>
        <w:t xml:space="preserve"> — Public portal hosted externally at no cost; CIFOR-ICRAF to provide one small Linux VM (PostGIS + scheduled Python reporting) for sensitive data and change-detection reports.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22222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</w:pPr>
    <w:rPr>
      <w:b/>
      <w:bCs/>
      <w:color w:val="1F3A5F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20" w:after="100"/>
    </w:pPr>
    <w:rPr>
      <w:b/>
      <w:bCs/>
      <w:color w:val="2E6B3E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Oro Data Portal — Hosting Requirements for CIFOR-ICRAF IT</dc:title>
  <dc:creator>Oro Data Portal</dc:creator>
  <cp:lastModifiedBy>Un-named</cp:lastModifiedBy>
  <cp:revision>1</cp:revision>
  <dcterms:created xsi:type="dcterms:W3CDTF">2026-08-04T02:26:00.228Z</dcterms:created>
  <dcterms:modified xsi:type="dcterms:W3CDTF">2026-08-04T02:26:00.229Z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