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FC2F5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7B38D">
      <w:pPr>
        <w:spacing w:before="5000"/>
      </w:pPr>
    </w:p>
    <w:p w14:paraId="34160097">
      <w:pPr>
        <w:spacing w:after="200"/>
        <w:jc w:val="center"/>
      </w:pPr>
      <w:r>
        <w:rPr>
          <w:rFonts w:eastAsia="黑体"/>
          <w:color w:val="8B4513"/>
          <w:sz w:val="72"/>
        </w:rPr>
        <w:t>凯施迪</w:t>
      </w:r>
    </w:p>
    <w:p w14:paraId="7C3FD014">
      <w:pPr>
        <w:spacing w:after="600"/>
        <w:jc w:val="center"/>
      </w:pPr>
      <w:r>
        <w:rPr>
          <w:rFonts w:eastAsia="黑体"/>
          <w:color w:val="A0522D"/>
          <w:sz w:val="56"/>
        </w:rPr>
        <w:t>店</w:t>
      </w:r>
      <w:r>
        <w:rPr>
          <w:rFonts w:hint="eastAsia" w:eastAsia="黑体"/>
          <w:color w:val="A0522D"/>
          <w:sz w:val="56"/>
          <w:lang w:val="en-US" w:eastAsia="zh-CN"/>
        </w:rPr>
        <w:t>长教练</w:t>
      </w:r>
      <w:r>
        <w:rPr>
          <w:rFonts w:eastAsia="黑体"/>
          <w:color w:val="A0522D"/>
          <w:sz w:val="56"/>
        </w:rPr>
        <w:t>手册</w:t>
      </w:r>
    </w:p>
    <w:p w14:paraId="6855BA70">
      <w:pPr>
        <w:spacing w:after="3000"/>
        <w:jc w:val="center"/>
      </w:pPr>
      <w:r>
        <w:rPr>
          <w:color w:val="6B5344"/>
          <w:sz w:val="28"/>
        </w:rPr>
        <w:t>从优秀到卓越的五项核心</w:t>
      </w:r>
      <w:r>
        <w:rPr>
          <w:rFonts w:hint="eastAsia"/>
          <w:color w:val="6B5344"/>
          <w:sz w:val="28"/>
          <w:lang w:val="en-US" w:eastAsia="zh-CN"/>
        </w:rPr>
        <w:t>带教</w:t>
      </w:r>
      <w:r>
        <w:rPr>
          <w:color w:val="6B5344"/>
          <w:sz w:val="28"/>
        </w:rPr>
        <w:t>能力</w:t>
      </w:r>
    </w:p>
    <w:p w14:paraId="65229A90">
      <w:pPr>
        <w:spacing w:after="120"/>
        <w:jc w:val="center"/>
      </w:pPr>
      <w:r>
        <w:rPr>
          <w:color w:val="9B8B7A"/>
          <w:sz w:val="24"/>
        </w:rPr>
        <w:t>凯施迪服饰有限公司</w:t>
      </w:r>
    </w:p>
    <w:p w14:paraId="27E93A43">
      <w:pPr>
        <w:jc w:val="center"/>
      </w:pPr>
      <w:r>
        <w:rPr>
          <w:color w:val="9B8B7A"/>
          <w:sz w:val="21"/>
        </w:rPr>
        <w:t>202</w:t>
      </w:r>
      <w:r>
        <w:rPr>
          <w:rFonts w:hint="eastAsia"/>
          <w:color w:val="9B8B7A"/>
          <w:sz w:val="21"/>
          <w:lang w:val="en-US" w:eastAsia="zh-CN"/>
        </w:rPr>
        <w:t>6</w:t>
      </w:r>
      <w:r>
        <w:rPr>
          <w:color w:val="9B8B7A"/>
          <w:sz w:val="21"/>
        </w:rPr>
        <w:t>年度培训教材</w:t>
      </w:r>
    </w:p>
    <w:p w14:paraId="45A99C1E">
      <w:pPr>
        <w:sectPr>
          <w:pgSz w:w="11906" w:h="16838"/>
          <w:pgMar w:top="0" w:right="0" w:bottom="0" w:left="0" w:header="0" w:footer="0" w:gutter="0"/>
          <w:cols w:space="720" w:num="1"/>
        </w:sectPr>
      </w:pPr>
    </w:p>
    <w:p w14:paraId="209E375D">
      <w:pPr>
        <w:spacing w:before="600" w:after="400"/>
        <w:jc w:val="center"/>
      </w:pPr>
      <w:r>
        <w:rPr>
          <w:rFonts w:eastAsia="黑体"/>
          <w:color w:val="8B4513"/>
          <w:sz w:val="36"/>
        </w:rPr>
        <w:t>目  录</w:t>
      </w:r>
    </w:p>
    <w:p w14:paraId="7A1E0C04">
      <w:pPr>
        <w:spacing w:after="300"/>
      </w:pPr>
      <w:r>
        <w:rPr>
          <w:color w:val="9B8B7A"/>
          <w:sz w:val="18"/>
        </w:rPr>
        <w:t>（提示：首次打开请右键点击目录，选择“更新域”刷新页码）</w:t>
      </w:r>
    </w:p>
    <w:p w14:paraId="0E9B83C9">
      <w:r>
        <w:fldChar w:fldCharType="begin"/>
      </w:r>
      <w:r>
        <w:instrText xml:space="preserve"> TOC \o "1-3" \h \z \u </w:instrText>
      </w:r>
      <w:r>
        <w:fldChar w:fldCharType="separate"/>
      </w:r>
    </w:p>
    <w:p w14:paraId="37A69C97">
      <w:pPr>
        <w:pStyle w:val="6"/>
      </w:pPr>
      <w:r>
        <w:t>前言：店长角色的战略价值</w:t>
      </w:r>
      <w:r>
        <w:tab/>
      </w:r>
      <w:r>
        <w:t>3</w:t>
      </w:r>
    </w:p>
    <w:p w14:paraId="0A0745DD">
      <w:pPr>
        <w:pStyle w:val="6"/>
      </w:pPr>
      <w:r>
        <w:t>第一章 数据分析与发现问题能力</w:t>
      </w:r>
      <w:r>
        <w:tab/>
      </w:r>
      <w:r>
        <w:t>4</w:t>
      </w:r>
    </w:p>
    <w:p w14:paraId="4E1F554C">
      <w:pPr>
        <w:pStyle w:val="7"/>
      </w:pPr>
      <w:r>
        <w:t>能力标准与核心要义</w:t>
      </w:r>
      <w:r>
        <w:tab/>
      </w:r>
      <w:r>
        <w:t>4</w:t>
      </w:r>
    </w:p>
    <w:p w14:paraId="0D20D44A">
      <w:pPr>
        <w:pStyle w:val="7"/>
      </w:pPr>
      <w:r>
        <w:t>达成路径与训练方法</w:t>
      </w:r>
      <w:r>
        <w:tab/>
      </w:r>
      <w:r>
        <w:t>5</w:t>
      </w:r>
    </w:p>
    <w:p w14:paraId="1C1CF407">
      <w:pPr>
        <w:pStyle w:val="7"/>
      </w:pPr>
      <w:r>
        <w:t>实战工具与案例</w:t>
      </w:r>
      <w:r>
        <w:tab/>
      </w:r>
      <w:r>
        <w:t>7</w:t>
      </w:r>
    </w:p>
    <w:p w14:paraId="3B509135">
      <w:pPr>
        <w:pStyle w:val="6"/>
      </w:pPr>
      <w:r>
        <w:t>第二章 情景总结与制定标准能力</w:t>
      </w:r>
      <w:r>
        <w:tab/>
      </w:r>
      <w:r>
        <w:t>9</w:t>
      </w:r>
    </w:p>
    <w:p w14:paraId="64ED7AFC">
      <w:pPr>
        <w:pStyle w:val="7"/>
      </w:pPr>
      <w:r>
        <w:t>能力标准与核心要义</w:t>
      </w:r>
      <w:r>
        <w:tab/>
      </w:r>
      <w:r>
        <w:t>9</w:t>
      </w:r>
    </w:p>
    <w:p w14:paraId="51F97B28">
      <w:pPr>
        <w:pStyle w:val="7"/>
      </w:pPr>
      <w:r>
        <w:t>SOP提炼四步法</w:t>
      </w:r>
      <w:r>
        <w:tab/>
      </w:r>
      <w:r>
        <w:t>10</w:t>
      </w:r>
    </w:p>
    <w:p w14:paraId="109899A2">
      <w:pPr>
        <w:pStyle w:val="7"/>
      </w:pPr>
      <w:r>
        <w:t>标准化工具模板</w:t>
      </w:r>
      <w:r>
        <w:tab/>
      </w:r>
      <w:r>
        <w:t>12</w:t>
      </w:r>
    </w:p>
    <w:p w14:paraId="17A0FCCC">
      <w:pPr>
        <w:pStyle w:val="6"/>
      </w:pPr>
      <w:r>
        <w:t>第三章 培训计划制定能力</w:t>
      </w:r>
      <w:r>
        <w:tab/>
      </w:r>
      <w:r>
        <w:t>14</w:t>
      </w:r>
    </w:p>
    <w:p w14:paraId="6337C050">
      <w:pPr>
        <w:pStyle w:val="7"/>
      </w:pPr>
      <w:r>
        <w:t>需求诊断三Gap法</w:t>
      </w:r>
      <w:r>
        <w:tab/>
      </w:r>
      <w:r>
        <w:t>14</w:t>
      </w:r>
    </w:p>
    <w:p w14:paraId="3C013409">
      <w:pPr>
        <w:pStyle w:val="7"/>
      </w:pPr>
      <w:r>
        <w:t>微颗粒度培训设计</w:t>
      </w:r>
      <w:r>
        <w:tab/>
      </w:r>
      <w:r>
        <w:t>15</w:t>
      </w:r>
    </w:p>
    <w:p w14:paraId="209C7A0C">
      <w:pPr>
        <w:pStyle w:val="7"/>
      </w:pPr>
      <w:r>
        <w:t>训练日历模板</w:t>
      </w:r>
      <w:r>
        <w:tab/>
      </w:r>
      <w:r>
        <w:t>17</w:t>
      </w:r>
    </w:p>
    <w:p w14:paraId="60268159">
      <w:pPr>
        <w:pStyle w:val="6"/>
      </w:pPr>
      <w:r>
        <w:t>第四章 带教与组织互练能力</w:t>
      </w:r>
      <w:r>
        <w:tab/>
      </w:r>
      <w:r>
        <w:t>18</w:t>
      </w:r>
    </w:p>
    <w:p w14:paraId="2A90064B">
      <w:pPr>
        <w:pStyle w:val="7"/>
      </w:pPr>
      <w:r>
        <w:t>示范-模仿-矫正循环</w:t>
      </w:r>
      <w:r>
        <w:tab/>
      </w:r>
      <w:r>
        <w:t>18</w:t>
      </w:r>
    </w:p>
    <w:p w14:paraId="7BB2F1DC">
      <w:pPr>
        <w:pStyle w:val="7"/>
      </w:pPr>
      <w:r>
        <w:t>互练机制设计</w:t>
      </w:r>
      <w:r>
        <w:tab/>
      </w:r>
      <w:r>
        <w:t>20</w:t>
      </w:r>
    </w:p>
    <w:p w14:paraId="7343FD25">
      <w:pPr>
        <w:pStyle w:val="7"/>
      </w:pPr>
      <w:r>
        <w:t>差异化带教策略</w:t>
      </w:r>
      <w:r>
        <w:tab/>
      </w:r>
      <w:r>
        <w:t>21</w:t>
      </w:r>
    </w:p>
    <w:p w14:paraId="4104D315">
      <w:pPr>
        <w:pStyle w:val="6"/>
      </w:pPr>
      <w:r>
        <w:t>第五章 复盘与流程优化能力</w:t>
      </w:r>
      <w:r>
        <w:tab/>
      </w:r>
      <w:r>
        <w:t>23</w:t>
      </w:r>
    </w:p>
    <w:p w14:paraId="5A9C5D24">
      <w:pPr>
        <w:pStyle w:val="7"/>
      </w:pPr>
      <w:r>
        <w:t>三层复盘节奏</w:t>
      </w:r>
      <w:r>
        <w:tab/>
      </w:r>
      <w:r>
        <w:t>23</w:t>
      </w:r>
    </w:p>
    <w:p w14:paraId="59D719F5">
      <w:pPr>
        <w:pStyle w:val="7"/>
      </w:pPr>
      <w:r>
        <w:t>AAR四问法</w:t>
      </w:r>
      <w:r>
        <w:tab/>
      </w:r>
      <w:r>
        <w:t>24</w:t>
      </w:r>
    </w:p>
    <w:p w14:paraId="4F07F444">
      <w:pPr>
        <w:pStyle w:val="7"/>
      </w:pPr>
      <w:r>
        <w:t>知识沉淀与制度固化</w:t>
      </w:r>
      <w:r>
        <w:tab/>
      </w:r>
      <w:r>
        <w:t>26</w:t>
      </w:r>
    </w:p>
    <w:p w14:paraId="1A998143">
      <w:pPr>
        <w:pStyle w:val="6"/>
      </w:pPr>
      <w:r>
        <w:t>附录：店长能力自评表</w:t>
      </w:r>
      <w:r>
        <w:tab/>
      </w:r>
      <w:r>
        <w:t>28</w:t>
      </w:r>
    </w:p>
    <w:p w14:paraId="6F83EBB5">
      <w:r>
        <w:fldChar w:fldCharType="end"/>
      </w:r>
    </w:p>
    <w:p w14:paraId="60FE7BFB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36DAA35E">
      <w:pPr>
        <w:pStyle w:val="2"/>
      </w:pPr>
      <w:bookmarkStart w:id="0" w:name="_TocPreface"/>
      <w:r>
        <w:t>前言：店长角色的战略价值</w:t>
      </w:r>
      <w:bookmarkEnd w:id="0"/>
    </w:p>
    <w:p w14:paraId="07F78605">
      <w:r>
        <w:t>在零售行业竞争日益激烈的今天，店长已不再是简单的“看店人”，而是门店经营的核心决策者、团队成长的引领者和品牌价值的传递者。凯施迪作为</w:t>
      </w:r>
      <w:r>
        <w:rPr>
          <w:rFonts w:hint="eastAsia"/>
          <w:lang w:val="en-US" w:eastAsia="zh-CN"/>
        </w:rPr>
        <w:t>中</w:t>
      </w:r>
      <w:r>
        <w:t>高端服饰品牌，对店长的能力要求也在不断升级。</w:t>
      </w:r>
    </w:p>
    <w:p w14:paraId="1F2334E1">
      <w:r>
        <w:t>本手册系统梳理了店长必备的五项核心能力：数据分析与发现问题能力、情景总结与制定标准能力、培训计划制定能力、带教与组织互练能力、复盘与流程优化能力。这五项能力相互关联、循环进化，构成了店长从“执行者”向“经营者”蜕变的完整路径。</w:t>
      </w:r>
    </w:p>
    <w:p w14:paraId="7AB288FE">
      <w:pPr>
        <w:pStyle w:val="3"/>
      </w:pPr>
      <w:r>
        <w:t>能力进化闭环模型</w:t>
      </w:r>
    </w:p>
    <w:p w14:paraId="64471B12">
      <w:r>
        <w:t>五项能力并非孤立存在，而是形成一个持续进化的闭环：</w:t>
      </w:r>
    </w:p>
    <w:p w14:paraId="1C68C133">
      <w:pPr>
        <w:numPr>
          <w:ilvl w:val="0"/>
          <w:numId w:val="1"/>
        </w:numPr>
      </w:pPr>
      <w:r>
        <w:t>发现问题（数据洞察）→ 制定标准（解决方案）</w:t>
      </w:r>
    </w:p>
    <w:p w14:paraId="7E826E2C">
      <w:pPr>
        <w:numPr>
          <w:ilvl w:val="0"/>
          <w:numId w:val="1"/>
        </w:numPr>
      </w:pPr>
      <w:r>
        <w:t>培训计划（排兵布阵）→ 带教落地（训练执行）</w:t>
      </w:r>
    </w:p>
    <w:p w14:paraId="77FCB6F0">
      <w:pPr>
        <w:numPr>
          <w:ilvl w:val="0"/>
          <w:numId w:val="1"/>
        </w:numPr>
      </w:pPr>
      <w:r>
        <w:t>复盘优化（验证效果）→ 新问题发现（循环迭代）</w:t>
      </w:r>
    </w:p>
    <w:p w14:paraId="38F8A03F">
      <w:r>
        <w:t>掌握这一闭环模型，店长将能够持续提升门店业绩，打造高绩效团队，实现个人与组织的共同成长。</w:t>
      </w:r>
    </w:p>
    <w:p w14:paraId="2BC8A293">
      <w:pPr>
        <w:pStyle w:val="2"/>
      </w:pPr>
      <w:bookmarkStart w:id="1" w:name="_TocCh1"/>
      <w:r>
        <w:t>第一章 数据分析与发现问题能力</w:t>
      </w:r>
      <w:bookmarkEnd w:id="1"/>
    </w:p>
    <w:p w14:paraId="24846B97">
      <w:pPr>
        <w:jc w:val="center"/>
      </w:pPr>
      <w:r>
        <w:rPr>
          <w:i/>
          <w:color w:val="6B5344"/>
        </w:rPr>
        <w:t>—— 从“看数”到“洞察”的进化</w:t>
      </w:r>
    </w:p>
    <w:p w14:paraId="5B697386">
      <w:pPr>
        <w:pStyle w:val="3"/>
      </w:pPr>
      <w:r>
        <w:rPr>
          <w:rFonts w:hint="eastAsia"/>
          <w:lang w:val="en-US" w:eastAsia="zh-CN"/>
        </w:rPr>
        <w:t>1、</w:t>
      </w:r>
      <w:r>
        <w:t>能力标准与核心要义</w:t>
      </w:r>
    </w:p>
    <w:p w14:paraId="7DCC0D8D">
      <w:pPr>
        <w:pBdr>
          <w:left w:val="single" w:color="CD853F" w:sz="24" w:space="8"/>
        </w:pBdr>
        <w:shd w:val="clear" w:fill="FFF8DC"/>
        <w:spacing w:before="200" w:after="200"/>
        <w:ind w:left="400" w:firstLine="0"/>
      </w:pPr>
      <w:r>
        <w:rPr>
          <w:b/>
          <w:color w:val="A0522D"/>
        </w:rPr>
        <w:t>核心标准：不是会看报表，而是能通过数据3秒内定位业务堵点，并预判趋势。</w:t>
      </w:r>
    </w:p>
    <w:p w14:paraId="267FE9CC">
      <w:r>
        <w:t>在服装零售场景中，数据是经营决策的“导航仪”。优秀的店长能够从纷繁复杂的数据中快速识别关键信息，发现潜在问题，并据此制定针对性改进措施。</w:t>
      </w:r>
    </w:p>
    <w:p w14:paraId="0E103BCE">
      <w:pPr>
        <w:pStyle w:val="4"/>
      </w:pPr>
      <w:r>
        <w:t>数据敏感度的三个层次</w:t>
      </w:r>
    </w:p>
    <w:p w14:paraId="6EF53A9B">
      <w:pPr>
        <w:numPr>
          <w:ilvl w:val="0"/>
          <w:numId w:val="2"/>
        </w:numPr>
      </w:pPr>
      <w:r>
        <w:t>基础层：能准确读取报表数据，理解各指标含义</w:t>
      </w:r>
    </w:p>
    <w:p w14:paraId="1E9B2C0F">
      <w:pPr>
        <w:numPr>
          <w:ilvl w:val="0"/>
          <w:numId w:val="2"/>
        </w:numPr>
      </w:pPr>
      <w:r>
        <w:t>进阶层：能发现数据异常，识别与目标的差距</w:t>
      </w:r>
    </w:p>
    <w:p w14:paraId="1194C358">
      <w:pPr>
        <w:numPr>
          <w:ilvl w:val="0"/>
          <w:numId w:val="2"/>
        </w:numPr>
      </w:pPr>
      <w:r>
        <w:t>精通层：能透过数据看到业务本质，预判趋势并主动干预</w:t>
      </w:r>
    </w:p>
    <w:p w14:paraId="3D07D34A">
      <w:pPr>
        <w:pStyle w:val="3"/>
      </w:pPr>
      <w:r>
        <w:rPr>
          <w:rFonts w:hint="eastAsia"/>
          <w:lang w:val="en-US" w:eastAsia="zh-CN"/>
        </w:rPr>
        <w:t>2、</w:t>
      </w:r>
      <w:r>
        <w:t>达成路径与训练方法</w:t>
      </w:r>
    </w:p>
    <w:p w14:paraId="652CF7F0">
      <w:pPr>
        <w:pStyle w:val="4"/>
      </w:pPr>
      <w:r>
        <w:t>路径一：建立“数据敏感度”日常训练</w:t>
      </w:r>
    </w:p>
    <w:p w14:paraId="41C0F19F">
      <w:r>
        <w:rPr>
          <w:b/>
        </w:rPr>
        <w:t>晨会数据三问</w:t>
      </w:r>
    </w:p>
    <w:p w14:paraId="06B04F93">
      <w:r>
        <w:t>每天早会前，不看报表盲猜昨日三项核心指标（进店率、试穿率、成交率），再对照实际数据，持续校准直觉。坚持21天，数据直觉将显著提升。</w:t>
      </w:r>
    </w:p>
    <w:p w14:paraId="7FF1FDB6">
      <w:r>
        <w:rPr>
          <w:b/>
        </w:rPr>
        <w:t>异常值雷达设定</w:t>
      </w:r>
    </w:p>
    <w:p w14:paraId="7E32C707">
      <w:r>
        <w:t>设定个人阈值，一旦触发立即现场诊断：</w:t>
      </w:r>
    </w:p>
    <w:p w14:paraId="33F9017A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当天未开单</w:t>
      </w:r>
      <w:r>
        <w:t>（连续2小时无销售）</w:t>
      </w:r>
    </w:p>
    <w:p w14:paraId="0F46AF84">
      <w:pPr>
        <w:numPr>
          <w:ilvl w:val="0"/>
          <w:numId w:val="1"/>
        </w:numPr>
      </w:pPr>
      <w:r>
        <w:t>VIP复购率低于</w:t>
      </w:r>
      <w:r>
        <w:rPr>
          <w:rFonts w:hint="eastAsia"/>
          <w:lang w:val="en-US" w:eastAsia="zh-CN"/>
        </w:rPr>
        <w:t>45</w:t>
      </w:r>
      <w:r>
        <w:t>%（月度统计）</w:t>
      </w:r>
    </w:p>
    <w:p w14:paraId="4EE10989">
      <w:pPr>
        <w:numPr>
          <w:ilvl w:val="0"/>
          <w:numId w:val="1"/>
        </w:numPr>
      </w:pPr>
      <w:r>
        <w:t>试穿转化率低于40%（日度监控）</w:t>
      </w:r>
    </w:p>
    <w:p w14:paraId="0026EDF4">
      <w:pPr>
        <w:numPr>
          <w:ilvl w:val="0"/>
          <w:numId w:val="1"/>
        </w:numPr>
      </w:pPr>
      <w:r>
        <w:t>连带率低于</w:t>
      </w:r>
      <w:r>
        <w:rPr>
          <w:rFonts w:hint="eastAsia"/>
          <w:lang w:val="en-US" w:eastAsia="zh-CN"/>
        </w:rPr>
        <w:t>2</w:t>
      </w:r>
      <w:r>
        <w:t>.5（周度分析）</w:t>
      </w:r>
    </w:p>
    <w:p w14:paraId="7760F85D">
      <w:pPr>
        <w:pStyle w:val="4"/>
      </w:pPr>
      <w:r>
        <w:t>路径二：掌握服装零售核心分析模型</w:t>
      </w:r>
    </w:p>
    <w:p w14:paraId="39848A7E">
      <w:r>
        <w:rPr>
          <w:b/>
        </w:rPr>
        <w:t>漏斗分析法</w:t>
      </w:r>
    </w:p>
    <w:p w14:paraId="305324B1">
      <w:r>
        <w:t>进店→试穿→成交的环节流失率分析，找出最大漏损点。例如：进店100人，试穿40人，成交12人，则各环节转化率为：试穿率40%，成交率30%（12/40），整体转化率12%。</w:t>
      </w:r>
    </w:p>
    <w:p w14:paraId="5A06C1AD">
      <w:r>
        <w:rPr>
          <w:b/>
        </w:rPr>
        <w:t>人货场矩阵</w:t>
      </w:r>
    </w:p>
    <w:p w14:paraId="2F68E539">
      <w:r>
        <w:t>将业绩差额拆解到“谁（员工）、卖什么（品类）、在哪（时段/区域）”三维交叉。例如：发现某员工连衣裙销售占比过低，可针对性进行品类培训。</w:t>
      </w:r>
    </w:p>
    <w:p w14:paraId="0A245A65">
      <w:r>
        <w:rPr>
          <w:b/>
        </w:rPr>
        <w:t>同比环比双维度</w:t>
      </w:r>
    </w:p>
    <w:p w14:paraId="67CE50C3">
      <w:r>
        <w:t>避免单一视角，关注“同期对比”和“环比增长”的背离点。例如：同比去年增长10%，但环比上月下降5%，说明近期表现有所下滑。</w:t>
      </w:r>
    </w:p>
    <w:p w14:paraId="78246F1B">
      <w:pPr>
        <w:pStyle w:val="3"/>
      </w:pPr>
      <w:r>
        <w:rPr>
          <w:rFonts w:hint="eastAsia"/>
          <w:lang w:val="en-US" w:eastAsia="zh-CN"/>
        </w:rPr>
        <w:t>3、</w:t>
      </w:r>
      <w:r>
        <w:t>实战工具与案例</w:t>
      </w:r>
    </w:p>
    <w:p w14:paraId="386DA18E">
      <w:pPr>
        <w:pStyle w:val="4"/>
      </w:pPr>
      <w:r>
        <w:t>案例：连带率低的诊断与改进</w:t>
      </w:r>
    </w:p>
    <w:p w14:paraId="2388B63A">
      <w:r>
        <w:t>某门店数据显示连带率仅为</w:t>
      </w:r>
      <w:r>
        <w:rPr>
          <w:rFonts w:hint="eastAsia"/>
          <w:lang w:val="en-US" w:eastAsia="zh-CN"/>
        </w:rPr>
        <w:t>1.8</w:t>
      </w:r>
      <w:r>
        <w:t>，低于公司平均水平</w:t>
      </w:r>
      <w:r>
        <w:rPr>
          <w:rFonts w:hint="eastAsia"/>
          <w:lang w:val="en-US" w:eastAsia="zh-CN"/>
        </w:rPr>
        <w:t>2.5</w:t>
      </w:r>
      <w:r>
        <w:t>。店长小王没有简单归因于“员工不努力”，而是通过数据+现场验证的方式深入分析：</w:t>
      </w:r>
    </w:p>
    <w:p w14:paraId="1C48EFB4">
      <w:pPr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1.</w:t>
      </w:r>
      <w:r>
        <w:t>数据线索：连带率低，但客单价并不低，说明单件成交价高</w:t>
      </w:r>
    </w:p>
    <w:p w14:paraId="6D4A7D2B">
      <w:pPr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2.</w:t>
      </w:r>
      <w:r>
        <w:t>现场观察：发现员工推荐时只说“这件很适合您”，没有搭配意识</w:t>
      </w:r>
    </w:p>
    <w:p w14:paraId="58AF711C">
      <w:pPr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3.</w:t>
      </w:r>
      <w:r>
        <w:t>陈列检查：发现主推款周围没有搭配单品，顾客难以联想</w:t>
      </w:r>
    </w:p>
    <w:p w14:paraId="50C5EB94">
      <w:pPr>
        <w:numPr>
          <w:ilvl w:val="0"/>
          <w:numId w:val="0"/>
        </w:numPr>
        <w:ind w:left="360"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t>话术测试：尝试“场合搭配法”后，连带率提升至</w:t>
      </w:r>
      <w:r>
        <w:rPr>
          <w:rFonts w:hint="eastAsia"/>
          <w:lang w:val="en-US" w:eastAsia="zh-CN"/>
        </w:rPr>
        <w:t>2.5</w:t>
      </w:r>
    </w:p>
    <w:p w14:paraId="4D8C2AC5">
      <w:pPr>
        <w:pBdr>
          <w:left w:val="single" w:color="CD853F" w:sz="24" w:space="8"/>
        </w:pBdr>
        <w:shd w:val="clear" w:fill="FFF8DC"/>
        <w:spacing w:before="200" w:after="200"/>
        <w:ind w:left="400" w:firstLine="0"/>
      </w:pPr>
      <w:r>
        <w:rPr>
          <w:b/>
          <w:color w:val="A0522D"/>
        </w:rPr>
        <w:t>核心启示：数据只是线索，必须走进卖场验证。连带率低可能是话术问题，也可能是陈列问题，还可能是货品结构问题。</w:t>
      </w:r>
    </w:p>
    <w:p w14:paraId="04D32ABA">
      <w:pPr>
        <w:pStyle w:val="4"/>
      </w:pPr>
      <w:r>
        <w:t>工具：每日数据监控表</w:t>
      </w:r>
    </w:p>
    <w:p w14:paraId="5CB52CCC">
      <w:pPr>
        <w:pStyle w:val="4"/>
      </w:pPr>
    </w:p>
    <w:tbl>
      <w:tblPr>
        <w:tblStyle w:val="8"/>
        <w:tblW w:w="5000" w:type="pct"/>
        <w:tblInd w:w="0" w:type="dxa"/>
        <w:tblBorders>
          <w:top w:val="single" w:color="8B4513" w:sz="12" w:space="0"/>
          <w:left w:val="none" w:color="auto" w:sz="0" w:space="0"/>
          <w:bottom w:val="single" w:color="8B4513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865"/>
        <w:gridCol w:w="1865"/>
        <w:gridCol w:w="1865"/>
        <w:gridCol w:w="1865"/>
        <w:gridCol w:w="1866"/>
      </w:tblGrid>
      <w:tr w14:paraId="0FBD447D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blHeader/>
        </w:trPr>
        <w:tc>
          <w:tcPr>
            <w:tcW w:w="18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26955DDA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指标</w:t>
            </w:r>
          </w:p>
        </w:tc>
        <w:tc>
          <w:tcPr>
            <w:tcW w:w="18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0B4792F1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目标值</w:t>
            </w:r>
          </w:p>
        </w:tc>
        <w:tc>
          <w:tcPr>
            <w:tcW w:w="18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5D9DDA39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实际值</w:t>
            </w:r>
          </w:p>
        </w:tc>
        <w:tc>
          <w:tcPr>
            <w:tcW w:w="18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05C3946D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差距</w:t>
            </w:r>
          </w:p>
        </w:tc>
        <w:tc>
          <w:tcPr>
            <w:tcW w:w="18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0668517B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行动项</w:t>
            </w:r>
          </w:p>
        </w:tc>
      </w:tr>
      <w:tr w14:paraId="3CE9FABE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800" w:type="dxa"/>
            <w:vAlign w:val="center"/>
          </w:tcPr>
          <w:p w14:paraId="4D6DC4F3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进店人数</w:t>
            </w:r>
          </w:p>
        </w:tc>
        <w:tc>
          <w:tcPr>
            <w:tcW w:w="1800" w:type="dxa"/>
            <w:vAlign w:val="center"/>
          </w:tcPr>
          <w:p w14:paraId="2A43350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80</w:t>
            </w:r>
          </w:p>
        </w:tc>
        <w:tc>
          <w:tcPr>
            <w:tcW w:w="1800" w:type="dxa"/>
            <w:vAlign w:val="center"/>
          </w:tcPr>
          <w:p w14:paraId="37CFA09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75</w:t>
            </w:r>
          </w:p>
        </w:tc>
        <w:tc>
          <w:tcPr>
            <w:tcW w:w="1800" w:type="dxa"/>
            <w:vAlign w:val="center"/>
          </w:tcPr>
          <w:p w14:paraId="18214079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-5</w:t>
            </w:r>
          </w:p>
        </w:tc>
        <w:tc>
          <w:tcPr>
            <w:tcW w:w="1800" w:type="dxa"/>
            <w:vAlign w:val="center"/>
          </w:tcPr>
          <w:p w14:paraId="05D5252B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加强门口迎宾</w:t>
            </w:r>
          </w:p>
        </w:tc>
      </w:tr>
      <w:tr w14:paraId="6301A2E4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800" w:type="dxa"/>
            <w:vAlign w:val="center"/>
          </w:tcPr>
          <w:p w14:paraId="13562D8A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试穿率</w:t>
            </w:r>
          </w:p>
        </w:tc>
        <w:tc>
          <w:tcPr>
            <w:tcW w:w="1800" w:type="dxa"/>
            <w:vAlign w:val="center"/>
          </w:tcPr>
          <w:p w14:paraId="6A7B2EC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45%</w:t>
            </w:r>
          </w:p>
        </w:tc>
        <w:tc>
          <w:tcPr>
            <w:tcW w:w="1800" w:type="dxa"/>
            <w:vAlign w:val="center"/>
          </w:tcPr>
          <w:p w14:paraId="2715096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38%</w:t>
            </w:r>
          </w:p>
        </w:tc>
        <w:tc>
          <w:tcPr>
            <w:tcW w:w="1800" w:type="dxa"/>
            <w:vAlign w:val="center"/>
          </w:tcPr>
          <w:p w14:paraId="3BADE40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-7%</w:t>
            </w:r>
          </w:p>
        </w:tc>
        <w:tc>
          <w:tcPr>
            <w:tcW w:w="1800" w:type="dxa"/>
            <w:vAlign w:val="center"/>
          </w:tcPr>
          <w:p w14:paraId="0DD3FAC7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优化试穿引导话术</w:t>
            </w:r>
          </w:p>
        </w:tc>
      </w:tr>
      <w:tr w14:paraId="0B5B81B4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800" w:type="dxa"/>
            <w:vAlign w:val="center"/>
          </w:tcPr>
          <w:p w14:paraId="1E4D38C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成交率</w:t>
            </w:r>
          </w:p>
        </w:tc>
        <w:tc>
          <w:tcPr>
            <w:tcW w:w="1800" w:type="dxa"/>
            <w:vAlign w:val="center"/>
          </w:tcPr>
          <w:p w14:paraId="6B7257C6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35%</w:t>
            </w:r>
          </w:p>
        </w:tc>
        <w:tc>
          <w:tcPr>
            <w:tcW w:w="1800" w:type="dxa"/>
            <w:vAlign w:val="center"/>
          </w:tcPr>
          <w:p w14:paraId="6BBAECFD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32%</w:t>
            </w:r>
          </w:p>
        </w:tc>
        <w:tc>
          <w:tcPr>
            <w:tcW w:w="1800" w:type="dxa"/>
            <w:vAlign w:val="center"/>
          </w:tcPr>
          <w:p w14:paraId="47BE4097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-3%</w:t>
            </w:r>
          </w:p>
        </w:tc>
        <w:tc>
          <w:tcPr>
            <w:tcW w:w="1800" w:type="dxa"/>
            <w:vAlign w:val="center"/>
          </w:tcPr>
          <w:p w14:paraId="2B67307D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强化异议处理训练</w:t>
            </w:r>
          </w:p>
        </w:tc>
      </w:tr>
      <w:tr w14:paraId="0544BBA9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800" w:type="dxa"/>
            <w:vAlign w:val="center"/>
          </w:tcPr>
          <w:p w14:paraId="63C7A4C1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连带率</w:t>
            </w:r>
          </w:p>
        </w:tc>
        <w:tc>
          <w:tcPr>
            <w:tcW w:w="1800" w:type="dxa"/>
            <w:vAlign w:val="center"/>
          </w:tcPr>
          <w:p w14:paraId="4A101078">
            <w:pPr>
              <w:spacing w:before="0" w:after="0"/>
              <w:ind w:firstLine="0"/>
              <w:jc w:val="left"/>
            </w:pPr>
            <w:r>
              <w:rPr>
                <w:rFonts w:hint="eastAsia"/>
                <w:color w:val="4A3728"/>
                <w:sz w:val="20"/>
                <w:lang w:val="en-US" w:eastAsia="zh-CN"/>
              </w:rPr>
              <w:t>2</w:t>
            </w:r>
            <w:r>
              <w:rPr>
                <w:color w:val="4A3728"/>
                <w:sz w:val="20"/>
              </w:rPr>
              <w:t>.8</w:t>
            </w:r>
          </w:p>
        </w:tc>
        <w:tc>
          <w:tcPr>
            <w:tcW w:w="1800" w:type="dxa"/>
            <w:vAlign w:val="center"/>
          </w:tcPr>
          <w:p w14:paraId="37859E73">
            <w:pPr>
              <w:spacing w:before="0" w:after="0"/>
              <w:ind w:firstLine="0"/>
              <w:jc w:val="left"/>
            </w:pPr>
            <w:r>
              <w:rPr>
                <w:rFonts w:hint="eastAsia"/>
                <w:color w:val="4A3728"/>
                <w:sz w:val="20"/>
                <w:lang w:val="en-US" w:eastAsia="zh-CN"/>
              </w:rPr>
              <w:t>2</w:t>
            </w:r>
            <w:r>
              <w:rPr>
                <w:color w:val="4A3728"/>
                <w:sz w:val="20"/>
              </w:rPr>
              <w:t>.5</w:t>
            </w:r>
          </w:p>
        </w:tc>
        <w:tc>
          <w:tcPr>
            <w:tcW w:w="1800" w:type="dxa"/>
            <w:vAlign w:val="center"/>
          </w:tcPr>
          <w:p w14:paraId="58268A53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-0.3</w:t>
            </w:r>
          </w:p>
        </w:tc>
        <w:tc>
          <w:tcPr>
            <w:tcW w:w="1800" w:type="dxa"/>
            <w:vAlign w:val="center"/>
          </w:tcPr>
          <w:p w14:paraId="3DE202C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推广1+2搭配法</w:t>
            </w:r>
          </w:p>
        </w:tc>
      </w:tr>
      <w:tr w14:paraId="072414A4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800" w:type="dxa"/>
            <w:vAlign w:val="center"/>
          </w:tcPr>
          <w:p w14:paraId="25E0ECB3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客单价</w:t>
            </w:r>
          </w:p>
        </w:tc>
        <w:tc>
          <w:tcPr>
            <w:tcW w:w="1800" w:type="dxa"/>
            <w:vAlign w:val="center"/>
          </w:tcPr>
          <w:p w14:paraId="6FBE9EF6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¥1200</w:t>
            </w:r>
          </w:p>
        </w:tc>
        <w:tc>
          <w:tcPr>
            <w:tcW w:w="1800" w:type="dxa"/>
            <w:vAlign w:val="center"/>
          </w:tcPr>
          <w:p w14:paraId="7456A83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¥1150</w:t>
            </w:r>
          </w:p>
        </w:tc>
        <w:tc>
          <w:tcPr>
            <w:tcW w:w="1800" w:type="dxa"/>
            <w:vAlign w:val="center"/>
          </w:tcPr>
          <w:p w14:paraId="69CB4ACA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-¥50</w:t>
            </w:r>
          </w:p>
        </w:tc>
        <w:tc>
          <w:tcPr>
            <w:tcW w:w="1800" w:type="dxa"/>
            <w:vAlign w:val="center"/>
          </w:tcPr>
          <w:p w14:paraId="29D34E60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主推高价值单品</w:t>
            </w:r>
          </w:p>
        </w:tc>
      </w:tr>
    </w:tbl>
    <w:p w14:paraId="2B68F606">
      <w:pPr>
        <w:pStyle w:val="5"/>
      </w:pPr>
      <w:r>
        <w:t>表1-1：每日核心指标监控表</w:t>
      </w:r>
      <w:bookmarkStart w:id="7" w:name="_GoBack"/>
      <w:bookmarkEnd w:id="7"/>
    </w:p>
    <w:p w14:paraId="241E44F9">
      <w:pPr>
        <w:pStyle w:val="2"/>
      </w:pPr>
      <w:bookmarkStart w:id="2" w:name="_TocCh2"/>
      <w:r>
        <w:t>第二章 情景总结与制定标准能力</w:t>
      </w:r>
      <w:bookmarkEnd w:id="2"/>
    </w:p>
    <w:p w14:paraId="4BE44EA5">
      <w:pPr>
        <w:jc w:val="center"/>
      </w:pPr>
      <w:r>
        <w:rPr>
          <w:i/>
          <w:color w:val="6B5344"/>
        </w:rPr>
        <w:t>—— 从“经验”到“标准”的提炼</w:t>
      </w:r>
    </w:p>
    <w:p w14:paraId="5BA4E4E8">
      <w:pPr>
        <w:pStyle w:val="3"/>
      </w:pPr>
      <w:r>
        <w:t>能力标准与核心要义</w:t>
      </w:r>
    </w:p>
    <w:p w14:paraId="719703FA">
      <w:pPr>
        <w:pBdr>
          <w:left w:val="single" w:color="CD853F" w:sz="24" w:space="8"/>
        </w:pBdr>
        <w:shd w:val="clear" w:fill="FFF8DC"/>
        <w:spacing w:before="200" w:after="200"/>
        <w:ind w:left="400" w:firstLine="0"/>
      </w:pPr>
      <w:r>
        <w:rPr>
          <w:b/>
          <w:color w:val="A0522D"/>
        </w:rPr>
        <w:t>核心标准：能将优秀员工的偶发高光表现，转化为团队可复制的标准作业程序（SOP）。</w:t>
      </w:r>
    </w:p>
    <w:p w14:paraId="5D1B6161">
      <w:r>
        <w:t>每个团队都有“明星员工”，他们的优秀表现往往依赖个人天赋和经验积累。店长的价值在于将这些“</w:t>
      </w:r>
      <w:r>
        <w:rPr>
          <w:b/>
          <w:bCs/>
          <w:color w:val="C00000"/>
        </w:rPr>
        <w:t>隐性知识</w:t>
      </w:r>
      <w:r>
        <w:t>”转化为“</w:t>
      </w:r>
      <w:r>
        <w:rPr>
          <w:b/>
          <w:bCs/>
          <w:color w:val="C00000"/>
        </w:rPr>
        <w:t>显性标准</w:t>
      </w:r>
      <w:r>
        <w:t>”，让每个人都能复制成功。</w:t>
      </w:r>
    </w:p>
    <w:p w14:paraId="35B2F604">
      <w:pPr>
        <w:pStyle w:val="3"/>
      </w:pPr>
      <w:r>
        <w:t>SOP提炼四步法</w:t>
      </w:r>
    </w:p>
    <w:p w14:paraId="2175F3D7">
      <w:pPr>
        <w:pStyle w:val="4"/>
      </w:pPr>
      <w:r>
        <w:t>第一步：场景还原（What happened）</w:t>
      </w:r>
    </w:p>
    <w:p w14:paraId="5252E4E0">
      <w:r>
        <w:t>完整记录高光时刻的具体情境，包括时间、地点、人物、事件经过。避免笼统描述，追求细节还原。</w:t>
      </w:r>
    </w:p>
    <w:p w14:paraId="209CA569">
      <w:pPr>
        <w:pBdr>
          <w:top w:val="single" w:color="D4A574" w:sz="4" w:space="0"/>
          <w:left w:val="single" w:color="D4A574" w:sz="4" w:space="0"/>
          <w:bottom w:val="single" w:color="D4A574" w:sz="4" w:space="0"/>
          <w:right w:val="single" w:color="D4A574" w:sz="4" w:space="0"/>
        </w:pBdr>
        <w:shd w:val="clear" w:fill="FAFAFA"/>
        <w:spacing w:before="200" w:after="200"/>
        <w:ind w:left="200" w:right="200" w:firstLine="0"/>
      </w:pPr>
      <w:r>
        <w:rPr>
          <w:b/>
          <w:color w:val="8B4513"/>
        </w:rPr>
        <w:t>▶ 优秀案例记录</w:t>
      </w:r>
      <w:r>
        <w:br w:type="textWrapping"/>
      </w:r>
      <w:r>
        <w:rPr>
          <w:color w:val="4A3728"/>
        </w:rPr>
        <w:t>2025年3月15日，店员小李接待一位35岁左右的女顾客，顾客表示“随便看看”。小李没有立即推销，而是询问：“请问您今天是有特定场合需要搭配，还是日常休闲穿着呢？”顾客回答：“下周有个商务会议。”小李随即推荐了一套商务休闲搭配，最终成交5件，金额4800元。</w:t>
      </w:r>
    </w:p>
    <w:p w14:paraId="0D83FA10">
      <w:pPr>
        <w:pStyle w:val="4"/>
      </w:pPr>
      <w:r>
        <w:t>第二步：关键动作拆解（Key actions）</w:t>
      </w:r>
    </w:p>
    <w:p w14:paraId="121CD2AC">
      <w:r>
        <w:t>从场景中提取可复制的关键动作：</w:t>
      </w:r>
    </w:p>
    <w:p w14:paraId="6635C11C">
      <w:pPr>
        <w:numPr>
          <w:ilvl w:val="0"/>
          <w:numId w:val="2"/>
        </w:numPr>
      </w:pPr>
      <w:r>
        <w:t>开场不推销，先建立连接</w:t>
      </w:r>
    </w:p>
    <w:p w14:paraId="534C74DF">
      <w:pPr>
        <w:numPr>
          <w:ilvl w:val="0"/>
          <w:numId w:val="2"/>
        </w:numPr>
      </w:pPr>
      <w:r>
        <w:t>用开放式问题探询需求（场合/用途）</w:t>
      </w:r>
    </w:p>
    <w:p w14:paraId="04CA7FCB">
      <w:pPr>
        <w:numPr>
          <w:ilvl w:val="0"/>
          <w:numId w:val="2"/>
        </w:numPr>
      </w:pPr>
      <w:r>
        <w:t>根据回答精准推荐</w:t>
      </w:r>
    </w:p>
    <w:p w14:paraId="09085E92">
      <w:pPr>
        <w:numPr>
          <w:ilvl w:val="0"/>
          <w:numId w:val="2"/>
        </w:numPr>
      </w:pPr>
      <w:r>
        <w:t>场景化搭配展示</w:t>
      </w:r>
    </w:p>
    <w:p w14:paraId="2A613A72">
      <w:pPr>
        <w:pStyle w:val="4"/>
      </w:pPr>
      <w:r>
        <w:t>第三步：去除个性化因素（Remove noise）</w:t>
      </w:r>
    </w:p>
    <w:p w14:paraId="6D00E701">
      <w:r>
        <w:t>剥离依赖个人特质的因素，保留可标准化的部分。例如：小李的声音甜美是不可复制的，但她的“先问场合再推荐”的话术逻辑是可以标准化的。</w:t>
      </w:r>
    </w:p>
    <w:p w14:paraId="48172910">
      <w:pPr>
        <w:pStyle w:val="4"/>
      </w:pPr>
      <w:r>
        <w:t>第四步：验证可复制性（Test &amp; validate）</w:t>
      </w:r>
    </w:p>
    <w:p w14:paraId="00B9F2B2">
      <w:r>
        <w:t>让其他员工按照SOP执行，观察效果。如果多人都能取得类似结果，说明SOP有效；如果效果参差不齐，需要进一步细化和调整。</w:t>
      </w:r>
    </w:p>
    <w:p w14:paraId="401211EA">
      <w:pPr>
        <w:pStyle w:val="3"/>
      </w:pPr>
      <w:r>
        <w:t>标准化工具模板</w:t>
      </w:r>
    </w:p>
    <w:p w14:paraId="46C10AF8">
      <w:pPr>
        <w:pStyle w:val="4"/>
      </w:pPr>
      <w:r>
        <w:t>《场合销售五步法》SOP</w:t>
      </w:r>
    </w:p>
    <w:tbl>
      <w:tblPr>
        <w:tblStyle w:val="8"/>
        <w:tblW w:w="5000" w:type="pct"/>
        <w:tblInd w:w="0" w:type="dxa"/>
        <w:tblBorders>
          <w:top w:val="single" w:color="8B4513" w:sz="12" w:space="0"/>
          <w:left w:val="none" w:color="auto" w:sz="0" w:space="0"/>
          <w:bottom w:val="single" w:color="8B4513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139"/>
        <w:gridCol w:w="1869"/>
        <w:gridCol w:w="2964"/>
        <w:gridCol w:w="3354"/>
      </w:tblGrid>
      <w:tr w14:paraId="54B8FCE6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blHeader/>
        </w:trPr>
        <w:tc>
          <w:tcPr>
            <w:tcW w:w="12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598D7CA7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步骤</w:t>
            </w:r>
          </w:p>
        </w:tc>
        <w:tc>
          <w:tcPr>
            <w:tcW w:w="20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0539C1AC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动作名称</w:t>
            </w:r>
          </w:p>
        </w:tc>
        <w:tc>
          <w:tcPr>
            <w:tcW w:w="32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7FE6018D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动作要点</w:t>
            </w:r>
          </w:p>
        </w:tc>
        <w:tc>
          <w:tcPr>
            <w:tcW w:w="36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74F08889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参考话术</w:t>
            </w:r>
          </w:p>
        </w:tc>
      </w:tr>
      <w:tr w14:paraId="4B5A6C9B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2A2CF9F6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1</w:t>
            </w:r>
          </w:p>
        </w:tc>
        <w:tc>
          <w:tcPr>
            <w:tcW w:w="2000" w:type="dxa"/>
            <w:vAlign w:val="center"/>
          </w:tcPr>
          <w:p w14:paraId="17BD0516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热情问候</w:t>
            </w:r>
          </w:p>
        </w:tc>
        <w:tc>
          <w:tcPr>
            <w:tcW w:w="3200" w:type="dxa"/>
            <w:vAlign w:val="center"/>
          </w:tcPr>
          <w:p w14:paraId="3D4807A1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微笑+目光接触+标准问候语</w:t>
            </w:r>
          </w:p>
        </w:tc>
        <w:tc>
          <w:tcPr>
            <w:tcW w:w="3600" w:type="dxa"/>
            <w:vAlign w:val="center"/>
          </w:tcPr>
          <w:p w14:paraId="2138F8F1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“您好，欢迎光临凯施迪！”</w:t>
            </w:r>
          </w:p>
        </w:tc>
      </w:tr>
      <w:tr w14:paraId="32AB7850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0DBEE98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2</w:t>
            </w:r>
          </w:p>
        </w:tc>
        <w:tc>
          <w:tcPr>
            <w:tcW w:w="2000" w:type="dxa"/>
            <w:vAlign w:val="center"/>
          </w:tcPr>
          <w:p w14:paraId="5A78855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探询场合</w:t>
            </w:r>
          </w:p>
        </w:tc>
        <w:tc>
          <w:tcPr>
            <w:tcW w:w="3200" w:type="dxa"/>
            <w:vAlign w:val="center"/>
          </w:tcPr>
          <w:p w14:paraId="34D5C884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开放式问题了解穿着场景</w:t>
            </w:r>
          </w:p>
        </w:tc>
        <w:tc>
          <w:tcPr>
            <w:tcW w:w="3600" w:type="dxa"/>
            <w:vAlign w:val="center"/>
          </w:tcPr>
          <w:p w14:paraId="78A7E59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“请问今天是有特定场合需要搭配，还是日常休闲穿着呢？”</w:t>
            </w:r>
          </w:p>
        </w:tc>
      </w:tr>
      <w:tr w14:paraId="50197E6A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42AA8FE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3</w:t>
            </w:r>
          </w:p>
        </w:tc>
        <w:tc>
          <w:tcPr>
            <w:tcW w:w="2000" w:type="dxa"/>
            <w:vAlign w:val="center"/>
          </w:tcPr>
          <w:p w14:paraId="170FD405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深挖需求</w:t>
            </w:r>
          </w:p>
        </w:tc>
        <w:tc>
          <w:tcPr>
            <w:tcW w:w="3200" w:type="dxa"/>
            <w:vAlign w:val="center"/>
          </w:tcPr>
          <w:p w14:paraId="3117159D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根据回答进一步细化</w:t>
            </w:r>
          </w:p>
        </w:tc>
        <w:tc>
          <w:tcPr>
            <w:tcW w:w="3600" w:type="dxa"/>
            <w:vAlign w:val="center"/>
          </w:tcPr>
          <w:p w14:paraId="1DE1B55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“商务会议的话，您希望偏正式还是偏休闲一些？”</w:t>
            </w:r>
          </w:p>
        </w:tc>
      </w:tr>
      <w:tr w14:paraId="4ABCE522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7B92B676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4</w:t>
            </w:r>
          </w:p>
        </w:tc>
        <w:tc>
          <w:tcPr>
            <w:tcW w:w="2000" w:type="dxa"/>
            <w:vAlign w:val="center"/>
          </w:tcPr>
          <w:p w14:paraId="123C22BB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场景化推荐</w:t>
            </w:r>
          </w:p>
        </w:tc>
        <w:tc>
          <w:tcPr>
            <w:tcW w:w="3200" w:type="dxa"/>
            <w:vAlign w:val="center"/>
          </w:tcPr>
          <w:p w14:paraId="7B821F9A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结合场合给出搭配方案</w:t>
            </w:r>
          </w:p>
        </w:tc>
        <w:tc>
          <w:tcPr>
            <w:tcW w:w="3600" w:type="dxa"/>
            <w:vAlign w:val="center"/>
          </w:tcPr>
          <w:p w14:paraId="1986AB9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“这套搭配既专业又不失亲和力，很适合您的会议场合。”</w:t>
            </w:r>
          </w:p>
        </w:tc>
      </w:tr>
      <w:tr w14:paraId="53979B5B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2FC39E24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5</w:t>
            </w:r>
          </w:p>
        </w:tc>
        <w:tc>
          <w:tcPr>
            <w:tcW w:w="2000" w:type="dxa"/>
            <w:vAlign w:val="center"/>
          </w:tcPr>
          <w:p w14:paraId="4B06997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连带确认</w:t>
            </w:r>
          </w:p>
        </w:tc>
        <w:tc>
          <w:tcPr>
            <w:tcW w:w="3200" w:type="dxa"/>
            <w:vAlign w:val="center"/>
          </w:tcPr>
          <w:p w14:paraId="219C90F3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自然引导多件试穿</w:t>
            </w:r>
          </w:p>
        </w:tc>
        <w:tc>
          <w:tcPr>
            <w:tcW w:w="3600" w:type="dxa"/>
            <w:vAlign w:val="center"/>
          </w:tcPr>
          <w:p w14:paraId="755FE9D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”这件外套搭配这条裤子效果会更好，我一起帮您拿？”</w:t>
            </w:r>
          </w:p>
        </w:tc>
      </w:tr>
    </w:tbl>
    <w:p w14:paraId="1BCE413B">
      <w:pPr>
        <w:pStyle w:val="5"/>
      </w:pPr>
      <w:r>
        <w:t>表2-1：场合销售五步法SOP</w:t>
      </w:r>
    </w:p>
    <w:p w14:paraId="6BEF0753">
      <w:pPr>
        <w:pStyle w:val="4"/>
      </w:pPr>
      <w:r>
        <w:t>话术卡设计原则</w:t>
      </w:r>
    </w:p>
    <w:p w14:paraId="03E3ED43">
      <w:r>
        <w:t>将关键场景话术浓缩到掌心卡，便于随身携带：</w:t>
      </w:r>
    </w:p>
    <w:p w14:paraId="694A83A3">
      <w:pPr>
        <w:numPr>
          <w:ilvl w:val="0"/>
          <w:numId w:val="1"/>
        </w:numPr>
      </w:pPr>
      <w:r>
        <w:t>一卡一场景：每张卡片聚焦一个具体场景</w:t>
      </w:r>
    </w:p>
    <w:p w14:paraId="167D20C3">
      <w:pPr>
        <w:numPr>
          <w:ilvl w:val="0"/>
          <w:numId w:val="1"/>
        </w:numPr>
      </w:pPr>
      <w:r>
        <w:t>话术+禁忌：正面写标准话术，背面写常见错误</w:t>
      </w:r>
    </w:p>
    <w:p w14:paraId="27655E3E">
      <w:pPr>
        <w:numPr>
          <w:ilvl w:val="0"/>
          <w:numId w:val="1"/>
        </w:numPr>
      </w:pPr>
      <w:r>
        <w:t>视觉化：用图标或颜色区分不同类型的话术</w:t>
      </w:r>
    </w:p>
    <w:p w14:paraId="5EA3F333">
      <w:pPr>
        <w:numPr>
          <w:ilvl w:val="0"/>
          <w:numId w:val="1"/>
        </w:numPr>
      </w:pPr>
      <w:r>
        <w:t>便携性：卡片尺寸不超过名片大小</w:t>
      </w:r>
    </w:p>
    <w:p w14:paraId="1FF872F6">
      <w:pPr>
        <w:pStyle w:val="2"/>
      </w:pPr>
      <w:bookmarkStart w:id="3" w:name="_TocCh3"/>
      <w:r>
        <w:t>第三章 培训计划制定能力</w:t>
      </w:r>
      <w:bookmarkEnd w:id="3"/>
    </w:p>
    <w:p w14:paraId="2AB3569A">
      <w:pPr>
        <w:jc w:val="center"/>
      </w:pPr>
      <w:r>
        <w:rPr>
          <w:i/>
          <w:color w:val="6B5344"/>
        </w:rPr>
        <w:t>—— 从“想到哪教到哪”到“精准训练设计”</w:t>
      </w:r>
    </w:p>
    <w:p w14:paraId="4DD0C418">
      <w:pPr>
        <w:pStyle w:val="3"/>
      </w:pPr>
      <w:r>
        <w:rPr>
          <w:rFonts w:hint="eastAsia"/>
          <w:lang w:val="en-US" w:eastAsia="zh-CN"/>
        </w:rPr>
        <w:t>1、</w:t>
      </w:r>
      <w:r>
        <w:t>需求诊断三Gap法</w:t>
      </w:r>
    </w:p>
    <w:p w14:paraId="1A2C71DC">
      <w:r>
        <w:t>每次制定培训计划前，先找三个差距，确保培训的针对性和有效性：</w:t>
      </w:r>
    </w:p>
    <w:p w14:paraId="3A9B715B">
      <w:pPr>
        <w:pStyle w:val="4"/>
      </w:pPr>
      <w:r>
        <w:t>业绩Gap：目标 vs 现状</w:t>
      </w:r>
    </w:p>
    <w:p w14:paraId="4FFCAA84">
      <w:r>
        <w:t>明确量化差距。例如：本月连带率目标2.5，实际1.8，差距0.7。这个差距需要转化为具体的培训需求。</w:t>
      </w:r>
    </w:p>
    <w:p w14:paraId="79023239">
      <w:pPr>
        <w:pStyle w:val="4"/>
      </w:pPr>
      <w:r>
        <w:t>能力Gap：所需技能 vs 现有技能</w:t>
      </w:r>
    </w:p>
    <w:p w14:paraId="52AD113A">
      <w:r>
        <w:t>分析达成目标需要哪些技能，团队目前掌握到什么程度。例如：需要“场景搭配”技能，但多数员工只会单件推荐。</w:t>
      </w:r>
    </w:p>
    <w:p w14:paraId="29FF3F33">
      <w:pPr>
        <w:pStyle w:val="4"/>
      </w:pPr>
      <w:r>
        <w:t>意愿Gap：员工想不想做</w:t>
      </w:r>
    </w:p>
    <w:p w14:paraId="00C9A213">
      <w:r>
        <w:t>通过匿名调研或一对一沟通识别意愿问题。例如：员工知道要连带销售，但担心顾客反感，缺乏信心。</w:t>
      </w:r>
    </w:p>
    <w:p w14:paraId="3853EC12">
      <w:pPr>
        <w:pStyle w:val="3"/>
      </w:pPr>
      <w:r>
        <w:rPr>
          <w:rFonts w:hint="eastAsia"/>
          <w:lang w:val="en-US" w:eastAsia="zh-CN"/>
        </w:rPr>
        <w:t>2、</w:t>
      </w:r>
      <w:r>
        <w:t>微颗粒度培训设计</w:t>
      </w:r>
    </w:p>
    <w:p w14:paraId="59DB3241">
      <w:pPr>
        <w:pBdr>
          <w:left w:val="single" w:color="CD853F" w:sz="24" w:space="8"/>
        </w:pBdr>
        <w:shd w:val="clear" w:fill="FFF8DC"/>
        <w:spacing w:before="200" w:after="200"/>
        <w:ind w:left="400" w:firstLine="0"/>
      </w:pPr>
      <w:r>
        <w:rPr>
          <w:b/>
          <w:color w:val="A0522D"/>
        </w:rPr>
        <w:t>拒绝“本月提升服务”这类模糊目标，采用场景化、可量化的训练设计。</w:t>
      </w:r>
    </w:p>
    <w:p w14:paraId="2CAE201F">
      <w:pPr>
        <w:pStyle w:val="4"/>
      </w:pPr>
      <w:r>
        <w:t>传统做法 vs 教练型做法</w:t>
      </w:r>
    </w:p>
    <w:tbl>
      <w:tblPr>
        <w:tblStyle w:val="8"/>
        <w:tblW w:w="5000" w:type="pct"/>
        <w:tblInd w:w="0" w:type="dxa"/>
        <w:tblBorders>
          <w:top w:val="single" w:color="8B4513" w:sz="12" w:space="0"/>
          <w:left w:val="none" w:color="auto" w:sz="0" w:space="0"/>
          <w:bottom w:val="single" w:color="8B4513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108"/>
        <w:gridCol w:w="3109"/>
        <w:gridCol w:w="3109"/>
      </w:tblGrid>
      <w:tr w14:paraId="180C159A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blHeader/>
        </w:trPr>
        <w:tc>
          <w:tcPr>
            <w:tcW w:w="30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239DB312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维度</w:t>
            </w:r>
          </w:p>
        </w:tc>
        <w:tc>
          <w:tcPr>
            <w:tcW w:w="30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2CE11CA7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传统做法</w:t>
            </w:r>
          </w:p>
        </w:tc>
        <w:tc>
          <w:tcPr>
            <w:tcW w:w="30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1E488964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教练型店长做法</w:t>
            </w:r>
          </w:p>
        </w:tc>
      </w:tr>
      <w:tr w14:paraId="14DA3AFA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000" w:type="dxa"/>
            <w:vAlign w:val="center"/>
          </w:tcPr>
          <w:p w14:paraId="054F9483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目标</w:t>
            </w:r>
          </w:p>
        </w:tc>
        <w:tc>
          <w:tcPr>
            <w:tcW w:w="3000" w:type="dxa"/>
            <w:vAlign w:val="center"/>
          </w:tcPr>
          <w:p w14:paraId="68ECC85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提升连带率</w:t>
            </w:r>
          </w:p>
        </w:tc>
        <w:tc>
          <w:tcPr>
            <w:tcW w:w="3000" w:type="dxa"/>
            <w:vAlign w:val="center"/>
          </w:tcPr>
          <w:p w14:paraId="4FFFB144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3天内让每人掌握“1+2搭配法”（1件主推+2件配饰）</w:t>
            </w:r>
          </w:p>
        </w:tc>
      </w:tr>
      <w:tr w14:paraId="2F97E8AD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000" w:type="dxa"/>
            <w:vAlign w:val="center"/>
          </w:tcPr>
          <w:p w14:paraId="38CF89F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内容</w:t>
            </w:r>
          </w:p>
        </w:tc>
        <w:tc>
          <w:tcPr>
            <w:tcW w:w="3000" w:type="dxa"/>
            <w:vAlign w:val="center"/>
          </w:tcPr>
          <w:p w14:paraId="22C7E284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产品知识讲解</w:t>
            </w:r>
          </w:p>
        </w:tc>
        <w:tc>
          <w:tcPr>
            <w:tcW w:w="3000" w:type="dxa"/>
            <w:vAlign w:val="center"/>
          </w:tcPr>
          <w:p w14:paraId="5374B63D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拆解3个真实大单案例的连带路径</w:t>
            </w:r>
          </w:p>
        </w:tc>
      </w:tr>
      <w:tr w14:paraId="42736D93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000" w:type="dxa"/>
            <w:vAlign w:val="center"/>
          </w:tcPr>
          <w:p w14:paraId="2ACE701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方式</w:t>
            </w:r>
          </w:p>
        </w:tc>
        <w:tc>
          <w:tcPr>
            <w:tcW w:w="3000" w:type="dxa"/>
            <w:vAlign w:val="center"/>
          </w:tcPr>
          <w:p w14:paraId="1815CF69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集中授课2小时</w:t>
            </w:r>
          </w:p>
        </w:tc>
        <w:tc>
          <w:tcPr>
            <w:tcW w:w="3000" w:type="dxa"/>
            <w:vAlign w:val="center"/>
          </w:tcPr>
          <w:p w14:paraId="70F2281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早会15分钟演示+午市1小时情景演练+晚班前互练</w:t>
            </w:r>
          </w:p>
        </w:tc>
      </w:tr>
      <w:tr w14:paraId="741F847D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000" w:type="dxa"/>
            <w:vAlign w:val="center"/>
          </w:tcPr>
          <w:p w14:paraId="19FA4F91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检验</w:t>
            </w:r>
          </w:p>
        </w:tc>
        <w:tc>
          <w:tcPr>
            <w:tcW w:w="3000" w:type="dxa"/>
            <w:vAlign w:val="center"/>
          </w:tcPr>
          <w:p w14:paraId="6703D65D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月底看业绩</w:t>
            </w:r>
          </w:p>
        </w:tc>
        <w:tc>
          <w:tcPr>
            <w:tcW w:w="3000" w:type="dxa"/>
            <w:vAlign w:val="center"/>
          </w:tcPr>
          <w:p w14:paraId="69FC0BA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每日下班前每人模拟演练1次，店长打分</w:t>
            </w:r>
          </w:p>
        </w:tc>
      </w:tr>
    </w:tbl>
    <w:p w14:paraId="362E6245">
      <w:pPr>
        <w:pStyle w:val="5"/>
      </w:pPr>
      <w:r>
        <w:t>表3-1：培训设计对比</w:t>
      </w:r>
    </w:p>
    <w:p w14:paraId="4A216915">
      <w:pPr>
        <w:pStyle w:val="3"/>
      </w:pPr>
      <w:r>
        <w:rPr>
          <w:rFonts w:hint="eastAsia"/>
          <w:lang w:val="en-US" w:eastAsia="zh-CN"/>
        </w:rPr>
        <w:t>3、</w:t>
      </w:r>
      <w:r>
        <w:t>训练日历模板</w:t>
      </w:r>
    </w:p>
    <w:p w14:paraId="19416342">
      <w:r>
        <w:t>每周一发布本周训练计划，包含以下要素：</w:t>
      </w:r>
    </w:p>
    <w:tbl>
      <w:tblPr>
        <w:tblStyle w:val="8"/>
        <w:tblW w:w="5000" w:type="pct"/>
        <w:tblInd w:w="0" w:type="dxa"/>
        <w:tblBorders>
          <w:top w:val="single" w:color="8B4513" w:sz="12" w:space="0"/>
          <w:left w:val="none" w:color="auto" w:sz="0" w:space="0"/>
          <w:bottom w:val="single" w:color="8B4513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8"/>
        <w:gridCol w:w="1873"/>
        <w:gridCol w:w="1409"/>
        <w:gridCol w:w="1409"/>
        <w:gridCol w:w="3227"/>
      </w:tblGrid>
      <w:tr w14:paraId="40F73986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blHeader/>
        </w:trPr>
        <w:tc>
          <w:tcPr>
            <w:tcW w:w="1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3B4C9DAC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日期</w:t>
            </w:r>
          </w:p>
        </w:tc>
        <w:tc>
          <w:tcPr>
            <w:tcW w:w="20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030B6C32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训练主题</w:t>
            </w:r>
          </w:p>
        </w:tc>
        <w:tc>
          <w:tcPr>
            <w:tcW w:w="1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5A9437C2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对象</w:t>
            </w:r>
          </w:p>
        </w:tc>
        <w:tc>
          <w:tcPr>
            <w:tcW w:w="1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4C25924C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时长</w:t>
            </w:r>
          </w:p>
        </w:tc>
        <w:tc>
          <w:tcPr>
            <w:tcW w:w="3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4898BF1F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验收标准</w:t>
            </w:r>
          </w:p>
        </w:tc>
      </w:tr>
      <w:tr w14:paraId="109D0A87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500" w:type="dxa"/>
            <w:vAlign w:val="center"/>
          </w:tcPr>
          <w:p w14:paraId="3C771500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周一</w:t>
            </w:r>
          </w:p>
        </w:tc>
        <w:tc>
          <w:tcPr>
            <w:tcW w:w="2000" w:type="dxa"/>
            <w:vAlign w:val="center"/>
          </w:tcPr>
          <w:p w14:paraId="7628450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1+2搭配法</w:t>
            </w:r>
          </w:p>
        </w:tc>
        <w:tc>
          <w:tcPr>
            <w:tcW w:w="1500" w:type="dxa"/>
            <w:vAlign w:val="center"/>
          </w:tcPr>
          <w:p w14:paraId="72C091E9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全员</w:t>
            </w:r>
          </w:p>
        </w:tc>
        <w:tc>
          <w:tcPr>
            <w:tcW w:w="1500" w:type="dxa"/>
            <w:vAlign w:val="center"/>
          </w:tcPr>
          <w:p w14:paraId="08D1FFC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45分钟</w:t>
            </w:r>
          </w:p>
        </w:tc>
        <w:tc>
          <w:tcPr>
            <w:tcW w:w="3500" w:type="dxa"/>
            <w:vAlign w:val="center"/>
          </w:tcPr>
          <w:p w14:paraId="176B0CA7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每人能独立演示1套搭配</w:t>
            </w:r>
          </w:p>
        </w:tc>
      </w:tr>
      <w:tr w14:paraId="20DCE519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500" w:type="dxa"/>
            <w:vAlign w:val="center"/>
          </w:tcPr>
          <w:p w14:paraId="3811836B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周二</w:t>
            </w:r>
          </w:p>
        </w:tc>
        <w:tc>
          <w:tcPr>
            <w:tcW w:w="2000" w:type="dxa"/>
            <w:vAlign w:val="center"/>
          </w:tcPr>
          <w:p w14:paraId="707FC75D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场合销售话术</w:t>
            </w:r>
          </w:p>
        </w:tc>
        <w:tc>
          <w:tcPr>
            <w:tcW w:w="1500" w:type="dxa"/>
            <w:vAlign w:val="center"/>
          </w:tcPr>
          <w:p w14:paraId="204379DC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全员</w:t>
            </w:r>
          </w:p>
        </w:tc>
        <w:tc>
          <w:tcPr>
            <w:tcW w:w="1500" w:type="dxa"/>
            <w:vAlign w:val="center"/>
          </w:tcPr>
          <w:p w14:paraId="16B3ADBB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45分钟</w:t>
            </w:r>
          </w:p>
        </w:tc>
        <w:tc>
          <w:tcPr>
            <w:tcW w:w="3500" w:type="dxa"/>
            <w:vAlign w:val="center"/>
          </w:tcPr>
          <w:p w14:paraId="0EB2B5E9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角色扮演评分达80分</w:t>
            </w:r>
          </w:p>
        </w:tc>
      </w:tr>
      <w:tr w14:paraId="26C91874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500" w:type="dxa"/>
            <w:vAlign w:val="center"/>
          </w:tcPr>
          <w:p w14:paraId="531CE56A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周三</w:t>
            </w:r>
          </w:p>
        </w:tc>
        <w:tc>
          <w:tcPr>
            <w:tcW w:w="2000" w:type="dxa"/>
            <w:vAlign w:val="center"/>
          </w:tcPr>
          <w:p w14:paraId="0F06465B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VIP维护技巧</w:t>
            </w:r>
          </w:p>
        </w:tc>
        <w:tc>
          <w:tcPr>
            <w:tcW w:w="1500" w:type="dxa"/>
            <w:vAlign w:val="center"/>
          </w:tcPr>
          <w:p w14:paraId="62C99F25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老员工</w:t>
            </w:r>
          </w:p>
        </w:tc>
        <w:tc>
          <w:tcPr>
            <w:tcW w:w="1500" w:type="dxa"/>
            <w:vAlign w:val="center"/>
          </w:tcPr>
          <w:p w14:paraId="07F146F1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30分钟</w:t>
            </w:r>
          </w:p>
        </w:tc>
        <w:tc>
          <w:tcPr>
            <w:tcW w:w="3500" w:type="dxa"/>
            <w:vAlign w:val="center"/>
          </w:tcPr>
          <w:p w14:paraId="033C6737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分享1个成功案例</w:t>
            </w:r>
          </w:p>
        </w:tc>
      </w:tr>
      <w:tr w14:paraId="46AF7032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500" w:type="dxa"/>
            <w:vAlign w:val="center"/>
          </w:tcPr>
          <w:p w14:paraId="417B88E4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周四</w:t>
            </w:r>
          </w:p>
        </w:tc>
        <w:tc>
          <w:tcPr>
            <w:tcW w:w="2000" w:type="dxa"/>
            <w:vAlign w:val="center"/>
          </w:tcPr>
          <w:p w14:paraId="1766252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异议处理演练</w:t>
            </w:r>
          </w:p>
        </w:tc>
        <w:tc>
          <w:tcPr>
            <w:tcW w:w="1500" w:type="dxa"/>
            <w:vAlign w:val="center"/>
          </w:tcPr>
          <w:p w14:paraId="1F3216F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全员</w:t>
            </w:r>
          </w:p>
        </w:tc>
        <w:tc>
          <w:tcPr>
            <w:tcW w:w="1500" w:type="dxa"/>
            <w:vAlign w:val="center"/>
          </w:tcPr>
          <w:p w14:paraId="01E6B51B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45分钟</w:t>
            </w:r>
          </w:p>
        </w:tc>
        <w:tc>
          <w:tcPr>
            <w:tcW w:w="3500" w:type="dxa"/>
            <w:vAlign w:val="center"/>
          </w:tcPr>
          <w:p w14:paraId="603D900A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5种常见异议应对流畅</w:t>
            </w:r>
          </w:p>
        </w:tc>
      </w:tr>
      <w:tr w14:paraId="4F7E3B61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500" w:type="dxa"/>
            <w:vAlign w:val="center"/>
          </w:tcPr>
          <w:p w14:paraId="164172E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周五</w:t>
            </w:r>
          </w:p>
        </w:tc>
        <w:tc>
          <w:tcPr>
            <w:tcW w:w="2000" w:type="dxa"/>
            <w:vAlign w:val="center"/>
          </w:tcPr>
          <w:p w14:paraId="5964A2D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本周复盘</w:t>
            </w:r>
          </w:p>
        </w:tc>
        <w:tc>
          <w:tcPr>
            <w:tcW w:w="1500" w:type="dxa"/>
            <w:vAlign w:val="center"/>
          </w:tcPr>
          <w:p w14:paraId="58B7FE50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全员</w:t>
            </w:r>
          </w:p>
        </w:tc>
        <w:tc>
          <w:tcPr>
            <w:tcW w:w="1500" w:type="dxa"/>
            <w:vAlign w:val="center"/>
          </w:tcPr>
          <w:p w14:paraId="2F57F94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30分钟</w:t>
            </w:r>
          </w:p>
        </w:tc>
        <w:tc>
          <w:tcPr>
            <w:tcW w:w="3500" w:type="dxa"/>
            <w:vAlign w:val="center"/>
          </w:tcPr>
          <w:p w14:paraId="0CF800D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每人总结1个收获</w:t>
            </w:r>
          </w:p>
        </w:tc>
      </w:tr>
    </w:tbl>
    <w:p w14:paraId="4DB9C72B">
      <w:pPr>
        <w:pStyle w:val="5"/>
      </w:pPr>
      <w:r>
        <w:t>表3-2：周训练日历示例</w:t>
      </w:r>
    </w:p>
    <w:p w14:paraId="5ECD6BD8">
      <w:pPr>
        <w:pStyle w:val="4"/>
      </w:pPr>
      <w:r>
        <w:rPr>
          <w:rFonts w:hint="eastAsia"/>
          <w:lang w:val="en-US" w:eastAsia="zh-CN"/>
        </w:rPr>
        <w:t>4、</w:t>
      </w:r>
      <w:r>
        <w:t>每日三时段嵌入</w:t>
      </w:r>
    </w:p>
    <w:p w14:paraId="72BED8D6">
      <w:pPr>
        <w:numPr>
          <w:ilvl w:val="0"/>
          <w:numId w:val="1"/>
        </w:numPr>
      </w:pPr>
      <w:r>
        <w:t>早会（10分钟）：新知输入，讲解一个技巧或分享一个案例</w:t>
      </w:r>
    </w:p>
    <w:p w14:paraId="385591EF">
      <w:pPr>
        <w:numPr>
          <w:ilvl w:val="0"/>
          <w:numId w:val="1"/>
        </w:numPr>
      </w:pPr>
      <w:r>
        <w:t>午市低峰（30-60分钟）：情景演练，两两配对模拟练习</w:t>
      </w:r>
    </w:p>
    <w:p w14:paraId="7980248D">
      <w:pPr>
        <w:numPr>
          <w:ilvl w:val="0"/>
          <w:numId w:val="1"/>
        </w:numPr>
      </w:pPr>
      <w:r>
        <w:t>晚班前（15分钟）：互练过关，当日学习当日验收</w:t>
      </w:r>
    </w:p>
    <w:p w14:paraId="1F988723">
      <w:pPr>
        <w:pStyle w:val="2"/>
      </w:pPr>
      <w:bookmarkStart w:id="4" w:name="_TocCh4"/>
      <w:r>
        <w:t>第四章 带教与组织互练能力</w:t>
      </w:r>
      <w:bookmarkEnd w:id="4"/>
    </w:p>
    <w:p w14:paraId="48CADB37">
      <w:pPr>
        <w:jc w:val="center"/>
      </w:pPr>
      <w:r>
        <w:rPr>
          <w:i/>
          <w:color w:val="6B5344"/>
        </w:rPr>
        <w:t>—— 从“我讲你听”到“行为塑造”</w:t>
      </w:r>
    </w:p>
    <w:p w14:paraId="6681ADB7">
      <w:pPr>
        <w:pStyle w:val="3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t>示范-模仿-矫正循环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直接带教）</w:t>
      </w:r>
    </w:p>
    <w:p w14:paraId="2C7DF102">
      <w:pPr>
        <w:pStyle w:val="4"/>
      </w:pPr>
      <w:r>
        <w:t>第一步：我示范</w:t>
      </w:r>
    </w:p>
    <w:p w14:paraId="2F600429">
      <w:r>
        <w:t>店长亲自扮演导购，员工扮演顾客，完整展示标准流程。注意：不是口头讲，是身体做。让员工看到“标准动作”长什么样。</w:t>
      </w:r>
    </w:p>
    <w:p w14:paraId="7B0E0B91">
      <w:pPr>
        <w:pBdr>
          <w:top w:val="single" w:color="D4A574" w:sz="4" w:space="0"/>
          <w:left w:val="single" w:color="D4A574" w:sz="4" w:space="0"/>
          <w:bottom w:val="single" w:color="D4A574" w:sz="4" w:space="0"/>
          <w:right w:val="single" w:color="D4A574" w:sz="4" w:space="0"/>
        </w:pBdr>
        <w:shd w:val="clear" w:fill="FAFAFA"/>
        <w:spacing w:before="200" w:after="200"/>
        <w:ind w:left="200" w:right="200" w:firstLine="0"/>
      </w:pPr>
      <w:r>
        <w:rPr>
          <w:b/>
          <w:color w:val="8B4513"/>
        </w:rPr>
        <w:t>▶ 示范要点</w:t>
      </w:r>
      <w:r>
        <w:br w:type="textWrapping"/>
      </w:r>
      <w:r>
        <w:rPr>
          <w:color w:val="4A3728"/>
        </w:rPr>
        <w:t>示范“蹲下帮顾客整理裤脚”这一动作时，要真实蹲下，而不是弯腰示意。员工需要看到：蹲下的角度、与顾客的眼神交流、说话的时机和语气。</w:t>
      </w:r>
    </w:p>
    <w:p w14:paraId="1272669D">
      <w:pPr>
        <w:pStyle w:val="4"/>
      </w:pPr>
      <w:r>
        <w:t>第二步：你模仿</w:t>
      </w:r>
    </w:p>
    <w:p w14:paraId="7328A953">
      <w:r>
        <w:t>员工实操，店长观察过程指标（如是否蹲下帮顾客整理裤脚），而非只看结果成交与否。记录关键行为点，为后续矫正做准备。</w:t>
      </w:r>
    </w:p>
    <w:p w14:paraId="2E1A580D">
      <w:pPr>
        <w:pStyle w:val="4"/>
      </w:pPr>
      <w:r>
        <w:t>第三步：即时矫正</w:t>
      </w:r>
    </w:p>
    <w:p w14:paraId="3E0DDE54">
      <w:r>
        <w:t>遵循“三明治反馈法”：</w:t>
      </w:r>
    </w:p>
    <w:p w14:paraId="60BE7CD7">
      <w:pPr>
        <w:numPr>
          <w:ilvl w:val="0"/>
          <w:numId w:val="2"/>
        </w:numPr>
      </w:pPr>
      <w:r>
        <w:t>肯定具体动作：“你刚才询问场合的问题问得很好，顾客立刻有了回应”</w:t>
      </w:r>
    </w:p>
    <w:p w14:paraId="48B243A6">
      <w:pPr>
        <w:numPr>
          <w:ilvl w:val="0"/>
          <w:numId w:val="2"/>
        </w:numPr>
      </w:pPr>
      <w:r>
        <w:t>指出偏差：“不过在推荐时，你只拿了一件，没有展示搭配效果”</w:t>
      </w:r>
    </w:p>
    <w:p w14:paraId="5DCB8CAE">
      <w:pPr>
        <w:numPr>
          <w:ilvl w:val="0"/>
          <w:numId w:val="2"/>
        </w:numPr>
      </w:pPr>
      <w:r>
        <w:t>重申标准：“记得我们的1+2搭配法，1件主推+2件配饰一起展示”</w:t>
      </w:r>
    </w:p>
    <w:p w14:paraId="6750DCA3">
      <w:pPr>
        <w:pBdr>
          <w:left w:val="single" w:color="CD853F" w:sz="24" w:space="8"/>
        </w:pBdr>
        <w:shd w:val="clear" w:fill="FFF8DC"/>
        <w:spacing w:before="200" w:after="200"/>
        <w:ind w:left="400" w:firstLine="0"/>
      </w:pPr>
      <w:r>
        <w:rPr>
          <w:b/>
          <w:color w:val="A0522D"/>
        </w:rPr>
        <w:t>当场纠正，当场再练一次。不要让员工带着错误动作离开。</w:t>
      </w:r>
    </w:p>
    <w:p w14:paraId="150E6AED">
      <w:pPr>
        <w:pStyle w:val="3"/>
      </w:pPr>
      <w:r>
        <w:rPr>
          <w:rFonts w:hint="eastAsia"/>
          <w:lang w:val="en-US" w:eastAsia="zh-CN"/>
        </w:rPr>
        <w:t>2、</w:t>
      </w:r>
      <w:r>
        <w:t>互练机制设计</w:t>
      </w:r>
    </w:p>
    <w:p w14:paraId="03196716">
      <w:pPr>
        <w:pStyle w:val="4"/>
      </w:pPr>
      <w:r>
        <w:t>师徒结对</w:t>
      </w:r>
    </w:p>
    <w:p w14:paraId="2C1DBD0A">
      <w:r>
        <w:t>老员工带新员工，但店长要设定“带教KPI”。例如：徒弟首单成交，师傅获奖励；徒弟月度业绩达标，师傅获得额外积分。</w:t>
      </w:r>
    </w:p>
    <w:p w14:paraId="0305E17A">
      <w:pPr>
        <w:pStyle w:val="4"/>
      </w:pPr>
      <w:r>
        <w:t>情景轮换</w:t>
      </w:r>
    </w:p>
    <w:p w14:paraId="11B8C52F">
      <w:r>
        <w:t>每周设定不同场景，员工两两配对，轮流扮演导购和顾客。场景示例：</w:t>
      </w:r>
    </w:p>
    <w:p w14:paraId="4FD0DD95">
      <w:pPr>
        <w:numPr>
          <w:ilvl w:val="0"/>
          <w:numId w:val="1"/>
        </w:numPr>
      </w:pPr>
      <w:r>
        <w:t>VIP维护：老顾客回店，如何提升复购</w:t>
      </w:r>
    </w:p>
    <w:p w14:paraId="296B6F86">
      <w:pPr>
        <w:numPr>
          <w:ilvl w:val="0"/>
          <w:numId w:val="1"/>
        </w:numPr>
      </w:pPr>
      <w:r>
        <w:t>处理价格异议：顾客说“太贵了”如何应对</w:t>
      </w:r>
    </w:p>
    <w:p w14:paraId="5681E12F">
      <w:pPr>
        <w:numPr>
          <w:ilvl w:val="0"/>
          <w:numId w:val="1"/>
        </w:numPr>
      </w:pPr>
      <w:r>
        <w:t>主推款介绍：如何让顾客接受高单价单品</w:t>
      </w:r>
    </w:p>
    <w:p w14:paraId="0FB6BE9A">
      <w:pPr>
        <w:numPr>
          <w:ilvl w:val="0"/>
          <w:numId w:val="1"/>
        </w:numPr>
      </w:pPr>
      <w:r>
        <w:t>连带销售：如何从1件做到3件</w:t>
      </w:r>
    </w:p>
    <w:p w14:paraId="4AEC5A05">
      <w:pPr>
        <w:pStyle w:val="4"/>
      </w:pPr>
      <w:r>
        <w:t>录像复盘</w:t>
      </w:r>
    </w:p>
    <w:p w14:paraId="7BDB5C5B">
      <w:r>
        <w:t>用手机录制员工接待过程，晚班后一起观看。复盘流程：员工先自评（“我觉得哪里做得好/不好”）→ 同事互评 → 店长点评。</w:t>
      </w:r>
    </w:p>
    <w:p w14:paraId="54C7F310">
      <w:pPr>
        <w:pStyle w:val="3"/>
      </w:pPr>
      <w:r>
        <w:rPr>
          <w:rFonts w:hint="eastAsia"/>
          <w:lang w:val="en-US" w:eastAsia="zh-CN"/>
        </w:rPr>
        <w:t>3、</w:t>
      </w:r>
      <w:r>
        <w:t>差异化带教策略</w:t>
      </w:r>
    </w:p>
    <w:p w14:paraId="6B3821CB">
      <w:pPr>
        <w:pStyle w:val="4"/>
      </w:pPr>
      <w:r>
        <w:t>新员工：重流程、重标准</w:t>
      </w:r>
    </w:p>
    <w:p w14:paraId="115EA94D">
      <w:r>
        <w:t>用“checklist过关制”，每日过关一项才能下班。例如：第一天过关“迎宾话术”，第二天过关“需求探询”，以此类推。</w:t>
      </w:r>
    </w:p>
    <w:p w14:paraId="7B07DAC0">
      <w:pPr>
        <w:pStyle w:val="4"/>
      </w:pPr>
      <w:r>
        <w:t>老员工：重突破、重创新</w:t>
      </w:r>
    </w:p>
    <w:p w14:paraId="761BC17B">
      <w:r>
        <w:t>让老员工提炼自己的“独门秘籍”并分享，满足成就欲。例如：“张姐的VIP维护秘籍”、“小李的高连带技巧”。</w:t>
      </w:r>
    </w:p>
    <w:tbl>
      <w:tblPr>
        <w:tblStyle w:val="8"/>
        <w:tblW w:w="5000" w:type="pct"/>
        <w:tblInd w:w="0" w:type="dxa"/>
        <w:tblBorders>
          <w:top w:val="single" w:color="8B4513" w:sz="12" w:space="0"/>
          <w:left w:val="none" w:color="auto" w:sz="0" w:space="0"/>
          <w:bottom w:val="single" w:color="8B4513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243"/>
        <w:gridCol w:w="2591"/>
        <w:gridCol w:w="3627"/>
        <w:gridCol w:w="1865"/>
      </w:tblGrid>
      <w:tr w14:paraId="7C111D54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2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555DB133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天数</w:t>
            </w:r>
          </w:p>
        </w:tc>
        <w:tc>
          <w:tcPr>
            <w:tcW w:w="2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033D7FC0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过关项目</w:t>
            </w:r>
          </w:p>
        </w:tc>
        <w:tc>
          <w:tcPr>
            <w:tcW w:w="3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29517B12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具体内容</w:t>
            </w:r>
          </w:p>
        </w:tc>
        <w:tc>
          <w:tcPr>
            <w:tcW w:w="18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751FFF06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验收方式</w:t>
            </w:r>
          </w:p>
        </w:tc>
      </w:tr>
      <w:tr w14:paraId="2DF50FF5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46B14EA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Day1</w:t>
            </w:r>
          </w:p>
        </w:tc>
        <w:tc>
          <w:tcPr>
            <w:tcW w:w="2500" w:type="dxa"/>
            <w:vAlign w:val="center"/>
          </w:tcPr>
          <w:p w14:paraId="6BE033F9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迎宾话术</w:t>
            </w:r>
          </w:p>
        </w:tc>
        <w:tc>
          <w:tcPr>
            <w:tcW w:w="3500" w:type="dxa"/>
            <w:vAlign w:val="center"/>
          </w:tcPr>
          <w:p w14:paraId="0F868481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标准问候语+目光接触+微笑</w:t>
            </w:r>
          </w:p>
        </w:tc>
        <w:tc>
          <w:tcPr>
            <w:tcW w:w="1800" w:type="dxa"/>
            <w:vAlign w:val="center"/>
          </w:tcPr>
          <w:p w14:paraId="69A28640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店长现场观察</w:t>
            </w:r>
          </w:p>
        </w:tc>
      </w:tr>
      <w:tr w14:paraId="3C7672D8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37259FF5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Day2</w:t>
            </w:r>
          </w:p>
        </w:tc>
        <w:tc>
          <w:tcPr>
            <w:tcW w:w="2500" w:type="dxa"/>
            <w:vAlign w:val="center"/>
          </w:tcPr>
          <w:p w14:paraId="4E8D207C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需求探询</w:t>
            </w:r>
          </w:p>
        </w:tc>
        <w:tc>
          <w:tcPr>
            <w:tcW w:w="3500" w:type="dxa"/>
            <w:vAlign w:val="center"/>
          </w:tcPr>
          <w:p w14:paraId="47EF8B49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开放式问题+倾听技巧</w:t>
            </w:r>
          </w:p>
        </w:tc>
        <w:tc>
          <w:tcPr>
            <w:tcW w:w="1800" w:type="dxa"/>
            <w:vAlign w:val="center"/>
          </w:tcPr>
          <w:p w14:paraId="7E86509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角色扮演</w:t>
            </w:r>
          </w:p>
        </w:tc>
      </w:tr>
      <w:tr w14:paraId="0BE4C834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56406DE6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Day3</w:t>
            </w:r>
          </w:p>
        </w:tc>
        <w:tc>
          <w:tcPr>
            <w:tcW w:w="2500" w:type="dxa"/>
            <w:vAlign w:val="center"/>
          </w:tcPr>
          <w:p w14:paraId="1464393B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产品介绍</w:t>
            </w:r>
          </w:p>
        </w:tc>
        <w:tc>
          <w:tcPr>
            <w:tcW w:w="3500" w:type="dxa"/>
            <w:vAlign w:val="center"/>
          </w:tcPr>
          <w:p w14:paraId="29F94EE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FAB法则+卖点提炼</w:t>
            </w:r>
          </w:p>
        </w:tc>
        <w:tc>
          <w:tcPr>
            <w:tcW w:w="1800" w:type="dxa"/>
            <w:vAlign w:val="center"/>
          </w:tcPr>
          <w:p w14:paraId="7BF8E823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模拟推荐</w:t>
            </w:r>
          </w:p>
        </w:tc>
      </w:tr>
      <w:tr w14:paraId="3826E58C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002EB301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Day4</w:t>
            </w:r>
          </w:p>
        </w:tc>
        <w:tc>
          <w:tcPr>
            <w:tcW w:w="2500" w:type="dxa"/>
            <w:vAlign w:val="center"/>
          </w:tcPr>
          <w:p w14:paraId="1AECAF89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异议处理</w:t>
            </w:r>
          </w:p>
        </w:tc>
        <w:tc>
          <w:tcPr>
            <w:tcW w:w="3500" w:type="dxa"/>
            <w:vAlign w:val="center"/>
          </w:tcPr>
          <w:p w14:paraId="6ACCC18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3种常见异议应对</w:t>
            </w:r>
          </w:p>
        </w:tc>
        <w:tc>
          <w:tcPr>
            <w:tcW w:w="1800" w:type="dxa"/>
            <w:vAlign w:val="center"/>
          </w:tcPr>
          <w:p w14:paraId="44B4B871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情景演练</w:t>
            </w:r>
          </w:p>
        </w:tc>
      </w:tr>
      <w:tr w14:paraId="3336E703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6C756E6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Day5</w:t>
            </w:r>
          </w:p>
        </w:tc>
        <w:tc>
          <w:tcPr>
            <w:tcW w:w="2500" w:type="dxa"/>
            <w:vAlign w:val="center"/>
          </w:tcPr>
          <w:p w14:paraId="2A110AC5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连带销售</w:t>
            </w:r>
          </w:p>
        </w:tc>
        <w:tc>
          <w:tcPr>
            <w:tcW w:w="3500" w:type="dxa"/>
            <w:vAlign w:val="center"/>
          </w:tcPr>
          <w:p w14:paraId="26DC63D3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1+2搭配法演示</w:t>
            </w:r>
          </w:p>
        </w:tc>
        <w:tc>
          <w:tcPr>
            <w:tcW w:w="1800" w:type="dxa"/>
            <w:vAlign w:val="center"/>
          </w:tcPr>
          <w:p w14:paraId="7700A423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实操考核</w:t>
            </w:r>
          </w:p>
        </w:tc>
      </w:tr>
      <w:tr w14:paraId="0EF17203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37EC6F7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Day6</w:t>
            </w:r>
          </w:p>
        </w:tc>
        <w:tc>
          <w:tcPr>
            <w:tcW w:w="2500" w:type="dxa"/>
            <w:vAlign w:val="center"/>
          </w:tcPr>
          <w:p w14:paraId="4FED506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收银流程</w:t>
            </w:r>
          </w:p>
        </w:tc>
        <w:tc>
          <w:tcPr>
            <w:tcW w:w="3500" w:type="dxa"/>
            <w:vAlign w:val="center"/>
          </w:tcPr>
          <w:p w14:paraId="3330D0FD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快速准确+附加推荐</w:t>
            </w:r>
          </w:p>
        </w:tc>
        <w:tc>
          <w:tcPr>
            <w:tcW w:w="1800" w:type="dxa"/>
            <w:vAlign w:val="center"/>
          </w:tcPr>
          <w:p w14:paraId="48E89BF0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跟岗学习</w:t>
            </w:r>
          </w:p>
        </w:tc>
      </w:tr>
      <w:tr w14:paraId="57D0606B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200" w:type="dxa"/>
            <w:vAlign w:val="center"/>
          </w:tcPr>
          <w:p w14:paraId="68AB43FD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Day7</w:t>
            </w:r>
          </w:p>
        </w:tc>
        <w:tc>
          <w:tcPr>
            <w:tcW w:w="2500" w:type="dxa"/>
            <w:vAlign w:val="center"/>
          </w:tcPr>
          <w:p w14:paraId="6EA49857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综合演练</w:t>
            </w:r>
          </w:p>
        </w:tc>
        <w:tc>
          <w:tcPr>
            <w:tcW w:w="3500" w:type="dxa"/>
            <w:vAlign w:val="center"/>
          </w:tcPr>
          <w:p w14:paraId="3D1C23D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完整接待流程</w:t>
            </w:r>
          </w:p>
        </w:tc>
        <w:tc>
          <w:tcPr>
            <w:tcW w:w="1800" w:type="dxa"/>
            <w:vAlign w:val="center"/>
          </w:tcPr>
          <w:p w14:paraId="7640111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模拟顾客考核</w:t>
            </w:r>
          </w:p>
        </w:tc>
      </w:tr>
    </w:tbl>
    <w:p w14:paraId="10F9DE75">
      <w:pPr>
        <w:pStyle w:val="5"/>
      </w:pPr>
      <w:r>
        <w:t>表4-1：新员工7天过关清单</w:t>
      </w:r>
    </w:p>
    <w:p w14:paraId="4C85C4B1">
      <w:pPr>
        <w:pStyle w:val="2"/>
      </w:pPr>
      <w:bookmarkStart w:id="5" w:name="_TocCh5"/>
      <w:r>
        <w:t>第五章 复盘与流程优化能力</w:t>
      </w:r>
      <w:bookmarkEnd w:id="5"/>
    </w:p>
    <w:p w14:paraId="370A6F2D">
      <w:pPr>
        <w:jc w:val="center"/>
      </w:pPr>
      <w:r>
        <w:rPr>
          <w:i/>
          <w:color w:val="6B5344"/>
        </w:rPr>
        <w:t>—— 从“总结会”到“系统进化”</w:t>
      </w:r>
    </w:p>
    <w:p w14:paraId="32B304CD">
      <w:pPr>
        <w:pStyle w:val="3"/>
      </w:pPr>
      <w:r>
        <w:rPr>
          <w:rFonts w:hint="eastAsia"/>
          <w:lang w:val="en-US" w:eastAsia="zh-CN"/>
        </w:rPr>
        <w:t>1、</w:t>
      </w:r>
      <w:r>
        <w:t>三层复盘节奏</w:t>
      </w:r>
    </w:p>
    <w:p w14:paraId="07112542">
      <w:pPr>
        <w:pStyle w:val="4"/>
      </w:pPr>
      <w:r>
        <w:t>日复盘（晚班前10分钟）</w:t>
      </w:r>
    </w:p>
    <w:p w14:paraId="411A848A">
      <w:r>
        <w:t>每日三问一行动：</w:t>
      </w:r>
    </w:p>
    <w:p w14:paraId="5CF9F3EC">
      <w:pPr>
        <w:numPr>
          <w:ilvl w:val="0"/>
          <w:numId w:val="1"/>
        </w:numPr>
      </w:pPr>
      <w:r>
        <w:t>今日目标达成否？（数据确认）</w:t>
      </w:r>
    </w:p>
    <w:p w14:paraId="5ABCA03C">
      <w:pPr>
        <w:numPr>
          <w:ilvl w:val="0"/>
          <w:numId w:val="1"/>
        </w:numPr>
      </w:pPr>
      <w:r>
        <w:t>最大单怎么成的？（成功经验）</w:t>
      </w:r>
    </w:p>
    <w:p w14:paraId="40CC61C9">
      <w:pPr>
        <w:numPr>
          <w:ilvl w:val="0"/>
          <w:numId w:val="1"/>
        </w:numPr>
      </w:pPr>
      <w:r>
        <w:t>最大流失为什么？（问题分析）</w:t>
      </w:r>
    </w:p>
    <w:p w14:paraId="3344C763">
      <w:pPr>
        <w:numPr>
          <w:ilvl w:val="0"/>
          <w:numId w:val="1"/>
        </w:numPr>
      </w:pPr>
      <w:r>
        <w:t>明日必做1件事（行动承诺）</w:t>
      </w:r>
    </w:p>
    <w:p w14:paraId="2F85F5F1">
      <w:pPr>
        <w:pStyle w:val="4"/>
      </w:pPr>
      <w:r>
        <w:t>周复盘（周日晚）</w:t>
      </w:r>
    </w:p>
    <w:p w14:paraId="55FDA7F7">
      <w:r>
        <w:t>四项内容：</w:t>
      </w:r>
    </w:p>
    <w:p w14:paraId="0B64BE2C">
      <w:pPr>
        <w:numPr>
          <w:ilvl w:val="0"/>
          <w:numId w:val="2"/>
        </w:numPr>
      </w:pPr>
      <w:r>
        <w:t>数据漏斗分析：各环节转化率趋势</w:t>
      </w:r>
    </w:p>
    <w:p w14:paraId="05B89C7E">
      <w:pPr>
        <w:numPr>
          <w:ilvl w:val="0"/>
          <w:numId w:val="2"/>
        </w:numPr>
      </w:pPr>
      <w:r>
        <w:t>本周最佳案例分享：谁做了什么特别的事</w:t>
      </w:r>
    </w:p>
    <w:p w14:paraId="0FCDE739">
      <w:pPr>
        <w:numPr>
          <w:ilvl w:val="0"/>
          <w:numId w:val="2"/>
        </w:numPr>
      </w:pPr>
      <w:r>
        <w:t>下周训练重点确认：基于本周问题确定</w:t>
      </w:r>
    </w:p>
    <w:p w14:paraId="7378638F">
      <w:pPr>
        <w:numPr>
          <w:ilvl w:val="0"/>
          <w:numId w:val="2"/>
        </w:numPr>
      </w:pPr>
      <w:r>
        <w:t>SOP更新讨论：哪些标准需要调整</w:t>
      </w:r>
    </w:p>
    <w:p w14:paraId="3888AC8E">
      <w:pPr>
        <w:pStyle w:val="4"/>
      </w:pPr>
      <w:r>
        <w:t>活动复盘（每次促销后）</w:t>
      </w:r>
    </w:p>
    <w:p w14:paraId="6D6D14B4">
      <w:r>
        <w:t>形成《XX活动作战手册》存档，包含：ROI分析、人员表现、流程卡点、顾客反馈。为下次同类活动提供参考。</w:t>
      </w:r>
    </w:p>
    <w:p w14:paraId="61834084">
      <w:pPr>
        <w:pStyle w:val="3"/>
      </w:pPr>
      <w:r>
        <w:rPr>
          <w:rFonts w:hint="eastAsia"/>
          <w:lang w:val="en-US" w:eastAsia="zh-CN"/>
        </w:rPr>
        <w:t>2、</w:t>
      </w:r>
      <w:r>
        <w:t>AAR四问法</w:t>
      </w:r>
    </w:p>
    <w:p w14:paraId="03893090">
      <w:pPr>
        <w:pBdr>
          <w:left w:val="single" w:color="CD853F" w:sz="24" w:space="8"/>
        </w:pBdr>
        <w:shd w:val="clear" w:fill="FFF8DC"/>
        <w:spacing w:before="200" w:after="200"/>
        <w:ind w:left="400" w:firstLine="0"/>
      </w:pPr>
      <w:r>
        <w:rPr>
          <w:b/>
          <w:color w:val="A0522D"/>
        </w:rPr>
        <w:t>AAR（After Action Review）是美军广泛使用的复盘方法，通过四个问题实现经验萃取。</w:t>
      </w:r>
    </w:p>
    <w:tbl>
      <w:tblPr>
        <w:tblStyle w:val="8"/>
        <w:tblW w:w="5000" w:type="pct"/>
        <w:tblInd w:w="0" w:type="dxa"/>
        <w:tblBorders>
          <w:top w:val="single" w:color="8B4513" w:sz="12" w:space="0"/>
          <w:left w:val="none" w:color="auto" w:sz="0" w:space="0"/>
          <w:bottom w:val="single" w:color="8B4513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72"/>
        <w:gridCol w:w="3627"/>
        <w:gridCol w:w="3627"/>
      </w:tblGrid>
      <w:tr w14:paraId="34248DEF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blHeader/>
        </w:trPr>
        <w:tc>
          <w:tcPr>
            <w:tcW w:w="20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313127FA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问题</w:t>
            </w:r>
          </w:p>
        </w:tc>
        <w:tc>
          <w:tcPr>
            <w:tcW w:w="3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425A7770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思考要点</w:t>
            </w:r>
          </w:p>
        </w:tc>
        <w:tc>
          <w:tcPr>
            <w:tcW w:w="3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045619A3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示例</w:t>
            </w:r>
          </w:p>
        </w:tc>
      </w:tr>
      <w:tr w14:paraId="6631C952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2000" w:type="dxa"/>
            <w:vAlign w:val="center"/>
          </w:tcPr>
          <w:p w14:paraId="6FD1309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预期是什么？</w:t>
            </w:r>
          </w:p>
        </w:tc>
        <w:tc>
          <w:tcPr>
            <w:tcW w:w="3500" w:type="dxa"/>
            <w:vAlign w:val="center"/>
          </w:tcPr>
          <w:p w14:paraId="62C9B9CC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目标/标准是什么？</w:t>
            </w:r>
          </w:p>
        </w:tc>
        <w:tc>
          <w:tcPr>
            <w:tcW w:w="3500" w:type="dxa"/>
            <w:vAlign w:val="center"/>
          </w:tcPr>
          <w:p w14:paraId="04D4861D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本周末促销目标：销售额10万，连带率2.0</w:t>
            </w:r>
          </w:p>
        </w:tc>
      </w:tr>
      <w:tr w14:paraId="3FC2AEB1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2000" w:type="dxa"/>
            <w:vAlign w:val="center"/>
          </w:tcPr>
          <w:p w14:paraId="6CA599CA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实际发生了什么？</w:t>
            </w:r>
          </w:p>
        </w:tc>
        <w:tc>
          <w:tcPr>
            <w:tcW w:w="3500" w:type="dxa"/>
            <w:vAlign w:val="center"/>
          </w:tcPr>
          <w:p w14:paraId="531364A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事实，不带情绪</w:t>
            </w:r>
          </w:p>
        </w:tc>
        <w:tc>
          <w:tcPr>
            <w:tcW w:w="3500" w:type="dxa"/>
            <w:vAlign w:val="center"/>
          </w:tcPr>
          <w:p w14:paraId="3534579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实际销售8万，连带率1.6</w:t>
            </w:r>
          </w:p>
        </w:tc>
      </w:tr>
      <w:tr w14:paraId="4D6662C4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2000" w:type="dxa"/>
            <w:vAlign w:val="center"/>
          </w:tcPr>
          <w:p w14:paraId="1C4ECA47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为什么有差距？</w:t>
            </w:r>
          </w:p>
        </w:tc>
        <w:tc>
          <w:tcPr>
            <w:tcW w:w="3500" w:type="dxa"/>
            <w:vAlign w:val="center"/>
          </w:tcPr>
          <w:p w14:paraId="2E28BD20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根因分析，连续问5个Why</w:t>
            </w:r>
          </w:p>
        </w:tc>
        <w:tc>
          <w:tcPr>
            <w:tcW w:w="3500" w:type="dxa"/>
            <w:vAlign w:val="center"/>
          </w:tcPr>
          <w:p w14:paraId="02C87F15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Why1:连带率低 Why2:员工没推荐...</w:t>
            </w:r>
          </w:p>
        </w:tc>
      </w:tr>
      <w:tr w14:paraId="402D7C17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2000" w:type="dxa"/>
            <w:vAlign w:val="center"/>
          </w:tcPr>
          <w:p w14:paraId="34143930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下次如何调整？</w:t>
            </w:r>
          </w:p>
        </w:tc>
        <w:tc>
          <w:tcPr>
            <w:tcW w:w="3500" w:type="dxa"/>
            <w:vAlign w:val="center"/>
          </w:tcPr>
          <w:p w14:paraId="08C9569C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流程/标准/培训更新</w:t>
            </w:r>
          </w:p>
        </w:tc>
        <w:tc>
          <w:tcPr>
            <w:tcW w:w="3500" w:type="dxa"/>
            <w:vAlign w:val="center"/>
          </w:tcPr>
          <w:p w14:paraId="6FAF262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更新连带销售SOP，加强演练</w:t>
            </w:r>
          </w:p>
        </w:tc>
      </w:tr>
    </w:tbl>
    <w:p w14:paraId="67696A0F">
      <w:pPr>
        <w:pStyle w:val="5"/>
      </w:pPr>
      <w:r>
        <w:t>表5-1：AAR四问法应用示例</w:t>
      </w:r>
    </w:p>
    <w:p w14:paraId="72086E5D">
      <w:pPr>
        <w:pStyle w:val="3"/>
      </w:pPr>
      <w:r>
        <w:rPr>
          <w:rFonts w:hint="eastAsia"/>
          <w:lang w:val="en-US" w:eastAsia="zh-CN"/>
        </w:rPr>
        <w:t>3、</w:t>
      </w:r>
      <w:r>
        <w:t>知识沉淀与制度固化</w:t>
      </w:r>
    </w:p>
    <w:p w14:paraId="7CEA7AEB">
      <w:pPr>
        <w:pStyle w:val="4"/>
      </w:pPr>
      <w:r>
        <w:t>问题库建设</w:t>
      </w:r>
    </w:p>
    <w:p w14:paraId="76F24522">
      <w:r>
        <w:t>将每次复盘发现的典型问题整理成《常见问题应对指南》。例如：“顾客说贵”的5种场景及应对话术。</w:t>
      </w:r>
    </w:p>
    <w:p w14:paraId="0348D73B">
      <w:pPr>
        <w:pStyle w:val="4"/>
      </w:pPr>
      <w:r>
        <w:t>流程迭代</w:t>
      </w:r>
    </w:p>
    <w:p w14:paraId="6F0BFAE9">
      <w:r>
        <w:t>发现现有SOP不合理，立即修订并培训，标注版本号（如SOP v2.1）。版本迭代记录：</w:t>
      </w:r>
    </w:p>
    <w:tbl>
      <w:tblPr>
        <w:tblStyle w:val="8"/>
        <w:tblW w:w="5000" w:type="pct"/>
        <w:tblInd w:w="0" w:type="dxa"/>
        <w:tblBorders>
          <w:top w:val="single" w:color="8B4513" w:sz="12" w:space="0"/>
          <w:left w:val="none" w:color="auto" w:sz="0" w:space="0"/>
          <w:bottom w:val="single" w:color="8B4513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54"/>
        <w:gridCol w:w="1554"/>
        <w:gridCol w:w="4145"/>
        <w:gridCol w:w="2073"/>
      </w:tblGrid>
      <w:tr w14:paraId="484A10B8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blHeader/>
        </w:trPr>
        <w:tc>
          <w:tcPr>
            <w:tcW w:w="1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2D855590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版本号</w:t>
            </w:r>
          </w:p>
        </w:tc>
        <w:tc>
          <w:tcPr>
            <w:tcW w:w="1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646BE207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日期</w:t>
            </w:r>
          </w:p>
        </w:tc>
        <w:tc>
          <w:tcPr>
            <w:tcW w:w="40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0124B2B1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修订内容</w:t>
            </w:r>
          </w:p>
        </w:tc>
        <w:tc>
          <w:tcPr>
            <w:tcW w:w="20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4BE7252E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修订人</w:t>
            </w:r>
          </w:p>
        </w:tc>
      </w:tr>
      <w:tr w14:paraId="3FEBEB89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500" w:type="dxa"/>
            <w:vAlign w:val="center"/>
          </w:tcPr>
          <w:p w14:paraId="0590D8F9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v1.0</w:t>
            </w:r>
          </w:p>
        </w:tc>
        <w:tc>
          <w:tcPr>
            <w:tcW w:w="1500" w:type="dxa"/>
            <w:vAlign w:val="center"/>
          </w:tcPr>
          <w:p w14:paraId="7A7DB75B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2025.01</w:t>
            </w:r>
          </w:p>
        </w:tc>
        <w:tc>
          <w:tcPr>
            <w:tcW w:w="4000" w:type="dxa"/>
            <w:vAlign w:val="center"/>
          </w:tcPr>
          <w:p w14:paraId="760F0034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初始版本</w:t>
            </w:r>
          </w:p>
        </w:tc>
        <w:tc>
          <w:tcPr>
            <w:tcW w:w="2000" w:type="dxa"/>
            <w:vAlign w:val="center"/>
          </w:tcPr>
          <w:p w14:paraId="2BE15909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培训部</w:t>
            </w:r>
          </w:p>
        </w:tc>
      </w:tr>
      <w:tr w14:paraId="29F3C78B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500" w:type="dxa"/>
            <w:vAlign w:val="center"/>
          </w:tcPr>
          <w:p w14:paraId="16015BF9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v1.1</w:t>
            </w:r>
          </w:p>
        </w:tc>
        <w:tc>
          <w:tcPr>
            <w:tcW w:w="1500" w:type="dxa"/>
            <w:vAlign w:val="center"/>
          </w:tcPr>
          <w:p w14:paraId="2CDD895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2025.02</w:t>
            </w:r>
          </w:p>
        </w:tc>
        <w:tc>
          <w:tcPr>
            <w:tcW w:w="4000" w:type="dxa"/>
            <w:vAlign w:val="center"/>
          </w:tcPr>
          <w:p w14:paraId="70B61753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增加场合探询话术</w:t>
            </w:r>
          </w:p>
        </w:tc>
        <w:tc>
          <w:tcPr>
            <w:tcW w:w="2000" w:type="dxa"/>
            <w:vAlign w:val="center"/>
          </w:tcPr>
          <w:p w14:paraId="34837AE5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张店长</w:t>
            </w:r>
          </w:p>
        </w:tc>
      </w:tr>
      <w:tr w14:paraId="02BFFB1E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1500" w:type="dxa"/>
            <w:vAlign w:val="center"/>
          </w:tcPr>
          <w:p w14:paraId="31603509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v2.0</w:t>
            </w:r>
          </w:p>
        </w:tc>
        <w:tc>
          <w:tcPr>
            <w:tcW w:w="1500" w:type="dxa"/>
            <w:vAlign w:val="center"/>
          </w:tcPr>
          <w:p w14:paraId="5F4AC8B3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2025.03</w:t>
            </w:r>
          </w:p>
        </w:tc>
        <w:tc>
          <w:tcPr>
            <w:tcW w:w="4000" w:type="dxa"/>
            <w:vAlign w:val="center"/>
          </w:tcPr>
          <w:p w14:paraId="601CF3CD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优化连带销售流程</w:t>
            </w:r>
          </w:p>
        </w:tc>
        <w:tc>
          <w:tcPr>
            <w:tcW w:w="2000" w:type="dxa"/>
            <w:vAlign w:val="center"/>
          </w:tcPr>
          <w:p w14:paraId="2937AD57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李店长</w:t>
            </w:r>
          </w:p>
        </w:tc>
      </w:tr>
    </w:tbl>
    <w:p w14:paraId="607FE35E">
      <w:pPr>
        <w:pStyle w:val="5"/>
      </w:pPr>
      <w:r>
        <w:t>表5-2：SOP版本迭代记录</w:t>
      </w:r>
    </w:p>
    <w:p w14:paraId="6D4D6B0A">
      <w:pPr>
        <w:pStyle w:val="4"/>
      </w:pPr>
      <w:r>
        <w:t>知识沉淀</w:t>
      </w:r>
    </w:p>
    <w:p w14:paraId="37A615BC">
      <w:r>
        <w:t>建立店铺“错题本”，记录踩过的坑和解决方案，新入职员工必读。内容分类：</w:t>
      </w:r>
    </w:p>
    <w:p w14:paraId="2DE23938">
      <w:pPr>
        <w:numPr>
          <w:ilvl w:val="0"/>
          <w:numId w:val="1"/>
        </w:numPr>
      </w:pPr>
      <w:r>
        <w:t>客诉案例：处理过程、最终结果、经验教训</w:t>
      </w:r>
    </w:p>
    <w:p w14:paraId="3D0D15CF">
      <w:pPr>
        <w:numPr>
          <w:ilvl w:val="0"/>
          <w:numId w:val="1"/>
        </w:numPr>
      </w:pPr>
      <w:r>
        <w:t>销售失败案例：为什么没成交、下次如何改进</w:t>
      </w:r>
    </w:p>
    <w:p w14:paraId="519936A4">
      <w:pPr>
        <w:numPr>
          <w:ilvl w:val="0"/>
          <w:numId w:val="1"/>
        </w:numPr>
      </w:pPr>
      <w:r>
        <w:t>特殊场景案例：VIP维护、大单成交、危机处理</w:t>
      </w:r>
    </w:p>
    <w:p w14:paraId="368AC8F3">
      <w:pPr>
        <w:pStyle w:val="2"/>
      </w:pPr>
      <w:bookmarkStart w:id="6" w:name="_TocAppendix"/>
      <w:r>
        <w:t>附录：店长能力自评表</w:t>
      </w:r>
      <w:bookmarkEnd w:id="6"/>
    </w:p>
    <w:p w14:paraId="0696F74A">
      <w:r>
        <w:t>请根据以下标准，对自己在五项核心能力上的表现进行自评（1-5分），找出提升重点。</w:t>
      </w:r>
    </w:p>
    <w:tbl>
      <w:tblPr>
        <w:tblStyle w:val="8"/>
        <w:tblW w:w="5000" w:type="pct"/>
        <w:tblInd w:w="0" w:type="dxa"/>
        <w:tblBorders>
          <w:top w:val="single" w:color="8B4513" w:sz="12" w:space="0"/>
          <w:left w:val="none" w:color="auto" w:sz="0" w:space="0"/>
          <w:bottom w:val="single" w:color="8B4513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627"/>
        <w:gridCol w:w="4663"/>
        <w:gridCol w:w="1036"/>
      </w:tblGrid>
      <w:tr w14:paraId="591300C1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blHeader/>
        </w:trPr>
        <w:tc>
          <w:tcPr>
            <w:tcW w:w="3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7DD8992A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能力维度</w:t>
            </w:r>
          </w:p>
        </w:tc>
        <w:tc>
          <w:tcPr>
            <w:tcW w:w="45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3676E2ED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评估要点</w:t>
            </w:r>
          </w:p>
        </w:tc>
        <w:tc>
          <w:tcPr>
            <w:tcW w:w="1000" w:type="dxa"/>
            <w:tcBorders>
              <w:bottom w:val="single" w:color="8B4513" w:sz="6" w:space="0"/>
            </w:tcBorders>
            <w:shd w:val="clear" w:color="auto" w:fill="F5EDE4"/>
            <w:vAlign w:val="center"/>
          </w:tcPr>
          <w:p w14:paraId="479458DB">
            <w:pPr>
              <w:spacing w:before="0" w:after="0"/>
              <w:ind w:firstLine="0"/>
              <w:jc w:val="center"/>
            </w:pPr>
            <w:r>
              <w:rPr>
                <w:b/>
                <w:color w:val="4A3728"/>
                <w:sz w:val="20"/>
              </w:rPr>
              <w:t>自评</w:t>
            </w:r>
          </w:p>
        </w:tc>
      </w:tr>
      <w:tr w14:paraId="3D0527DC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500" w:type="dxa"/>
            <w:vAlign w:val="center"/>
          </w:tcPr>
          <w:p w14:paraId="3F91A8F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数据分析与发现问题</w:t>
            </w:r>
          </w:p>
        </w:tc>
        <w:tc>
          <w:tcPr>
            <w:tcW w:w="4500" w:type="dxa"/>
            <w:vAlign w:val="center"/>
          </w:tcPr>
          <w:p w14:paraId="002DBC5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能否3秒内定位业务堵点并预判趋势</w:t>
            </w:r>
          </w:p>
        </w:tc>
        <w:tc>
          <w:tcPr>
            <w:tcW w:w="1000" w:type="dxa"/>
            <w:vAlign w:val="center"/>
          </w:tcPr>
          <w:p w14:paraId="7C713E43">
            <w:pPr>
              <w:spacing w:before="0" w:after="0"/>
              <w:ind w:firstLine="0"/>
              <w:jc w:val="left"/>
            </w:pPr>
          </w:p>
        </w:tc>
      </w:tr>
      <w:tr w14:paraId="14561048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500" w:type="dxa"/>
            <w:vAlign w:val="center"/>
          </w:tcPr>
          <w:p w14:paraId="628E7558">
            <w:pPr>
              <w:spacing w:before="0" w:after="0"/>
              <w:ind w:firstLine="0"/>
              <w:jc w:val="left"/>
            </w:pPr>
          </w:p>
        </w:tc>
        <w:tc>
          <w:tcPr>
            <w:tcW w:w="4500" w:type="dxa"/>
            <w:vAlign w:val="center"/>
          </w:tcPr>
          <w:p w14:paraId="17FD8E61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能否熟练运用漏斗分析、人货场矩阵等工具</w:t>
            </w:r>
          </w:p>
        </w:tc>
        <w:tc>
          <w:tcPr>
            <w:tcW w:w="1000" w:type="dxa"/>
            <w:vAlign w:val="center"/>
          </w:tcPr>
          <w:p w14:paraId="727232A2">
            <w:pPr>
              <w:spacing w:before="0" w:after="0"/>
              <w:ind w:firstLine="0"/>
              <w:jc w:val="left"/>
            </w:pPr>
          </w:p>
        </w:tc>
      </w:tr>
      <w:tr w14:paraId="4435F9A9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500" w:type="dxa"/>
            <w:vAlign w:val="center"/>
          </w:tcPr>
          <w:p w14:paraId="6D0F379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情景总结与制定标准</w:t>
            </w:r>
          </w:p>
        </w:tc>
        <w:tc>
          <w:tcPr>
            <w:tcW w:w="4500" w:type="dxa"/>
            <w:vAlign w:val="center"/>
          </w:tcPr>
          <w:p w14:paraId="2DAC1490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能否将优秀员工表现转化为可复制的SOP</w:t>
            </w:r>
          </w:p>
        </w:tc>
        <w:tc>
          <w:tcPr>
            <w:tcW w:w="1000" w:type="dxa"/>
            <w:vAlign w:val="center"/>
          </w:tcPr>
          <w:p w14:paraId="36A13DE8">
            <w:pPr>
              <w:spacing w:before="0" w:after="0"/>
              <w:ind w:firstLine="0"/>
              <w:jc w:val="left"/>
            </w:pPr>
          </w:p>
        </w:tc>
      </w:tr>
      <w:tr w14:paraId="29F57D8F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500" w:type="dxa"/>
            <w:vAlign w:val="center"/>
          </w:tcPr>
          <w:p w14:paraId="6C1DEA0F">
            <w:pPr>
              <w:spacing w:before="0" w:after="0"/>
              <w:ind w:firstLine="0"/>
              <w:jc w:val="left"/>
            </w:pPr>
          </w:p>
        </w:tc>
        <w:tc>
          <w:tcPr>
            <w:tcW w:w="4500" w:type="dxa"/>
            <w:vAlign w:val="center"/>
          </w:tcPr>
          <w:p w14:paraId="06909176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能否设计清晰的话术卡和检查清单</w:t>
            </w:r>
          </w:p>
        </w:tc>
        <w:tc>
          <w:tcPr>
            <w:tcW w:w="1000" w:type="dxa"/>
            <w:vAlign w:val="center"/>
          </w:tcPr>
          <w:p w14:paraId="1C622304">
            <w:pPr>
              <w:spacing w:before="0" w:after="0"/>
              <w:ind w:firstLine="0"/>
              <w:jc w:val="left"/>
            </w:pPr>
          </w:p>
        </w:tc>
      </w:tr>
      <w:tr w14:paraId="0D2CB711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500" w:type="dxa"/>
            <w:vAlign w:val="center"/>
          </w:tcPr>
          <w:p w14:paraId="44600C2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培训计划制定</w:t>
            </w:r>
          </w:p>
        </w:tc>
        <w:tc>
          <w:tcPr>
            <w:tcW w:w="4500" w:type="dxa"/>
            <w:vAlign w:val="center"/>
          </w:tcPr>
          <w:p w14:paraId="5089C0CE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能否基于三Gap法诊断培训需求</w:t>
            </w:r>
          </w:p>
        </w:tc>
        <w:tc>
          <w:tcPr>
            <w:tcW w:w="1000" w:type="dxa"/>
            <w:vAlign w:val="center"/>
          </w:tcPr>
          <w:p w14:paraId="0AD82EE0">
            <w:pPr>
              <w:spacing w:before="0" w:after="0"/>
              <w:ind w:firstLine="0"/>
              <w:jc w:val="left"/>
            </w:pPr>
          </w:p>
        </w:tc>
      </w:tr>
      <w:tr w14:paraId="0E6B594B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500" w:type="dxa"/>
            <w:vAlign w:val="center"/>
          </w:tcPr>
          <w:p w14:paraId="36807999">
            <w:pPr>
              <w:spacing w:before="0" w:after="0"/>
              <w:ind w:firstLine="0"/>
              <w:jc w:val="left"/>
            </w:pPr>
          </w:p>
        </w:tc>
        <w:tc>
          <w:tcPr>
            <w:tcW w:w="4500" w:type="dxa"/>
            <w:vAlign w:val="center"/>
          </w:tcPr>
          <w:p w14:paraId="7114C184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能否制定7天见效的微颗粒度训练计划</w:t>
            </w:r>
          </w:p>
        </w:tc>
        <w:tc>
          <w:tcPr>
            <w:tcW w:w="1000" w:type="dxa"/>
            <w:vAlign w:val="center"/>
          </w:tcPr>
          <w:p w14:paraId="0AB234DF">
            <w:pPr>
              <w:spacing w:before="0" w:after="0"/>
              <w:ind w:firstLine="0"/>
              <w:jc w:val="left"/>
            </w:pPr>
          </w:p>
        </w:tc>
      </w:tr>
      <w:tr w14:paraId="052FC9D9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500" w:type="dxa"/>
            <w:vAlign w:val="center"/>
          </w:tcPr>
          <w:p w14:paraId="7587F64C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带教与组织互练</w:t>
            </w:r>
          </w:p>
        </w:tc>
        <w:tc>
          <w:tcPr>
            <w:tcW w:w="4500" w:type="dxa"/>
            <w:vAlign w:val="center"/>
          </w:tcPr>
          <w:p w14:paraId="14FFB8B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能否运用示范-模仿-矫正循环带教</w:t>
            </w:r>
          </w:p>
        </w:tc>
        <w:tc>
          <w:tcPr>
            <w:tcW w:w="1000" w:type="dxa"/>
            <w:vAlign w:val="center"/>
          </w:tcPr>
          <w:p w14:paraId="3CB4A21E">
            <w:pPr>
              <w:spacing w:before="0" w:after="0"/>
              <w:ind w:firstLine="0"/>
              <w:jc w:val="left"/>
            </w:pPr>
          </w:p>
        </w:tc>
      </w:tr>
      <w:tr w14:paraId="6784C813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500" w:type="dxa"/>
            <w:vAlign w:val="center"/>
          </w:tcPr>
          <w:p w14:paraId="36E194C2">
            <w:pPr>
              <w:spacing w:before="0" w:after="0"/>
              <w:ind w:firstLine="0"/>
              <w:jc w:val="left"/>
            </w:pPr>
          </w:p>
        </w:tc>
        <w:tc>
          <w:tcPr>
            <w:tcW w:w="4500" w:type="dxa"/>
            <w:vAlign w:val="center"/>
          </w:tcPr>
          <w:p w14:paraId="000BD915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能否设计有效的互练机制和师徒结对</w:t>
            </w:r>
          </w:p>
        </w:tc>
        <w:tc>
          <w:tcPr>
            <w:tcW w:w="1000" w:type="dxa"/>
            <w:vAlign w:val="center"/>
          </w:tcPr>
          <w:p w14:paraId="5FC6514B">
            <w:pPr>
              <w:spacing w:before="0" w:after="0"/>
              <w:ind w:firstLine="0"/>
              <w:jc w:val="left"/>
            </w:pPr>
          </w:p>
        </w:tc>
      </w:tr>
      <w:tr w14:paraId="56ADB338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500" w:type="dxa"/>
            <w:vAlign w:val="center"/>
          </w:tcPr>
          <w:p w14:paraId="292B621F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复盘与流程优化</w:t>
            </w:r>
          </w:p>
        </w:tc>
        <w:tc>
          <w:tcPr>
            <w:tcW w:w="4500" w:type="dxa"/>
            <w:vAlign w:val="center"/>
          </w:tcPr>
          <w:p w14:paraId="5ECC4288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能否建立三层复盘节奏并坚持执行</w:t>
            </w:r>
          </w:p>
        </w:tc>
        <w:tc>
          <w:tcPr>
            <w:tcW w:w="1000" w:type="dxa"/>
            <w:vAlign w:val="center"/>
          </w:tcPr>
          <w:p w14:paraId="0F24110F">
            <w:pPr>
              <w:spacing w:before="0" w:after="0"/>
              <w:ind w:firstLine="0"/>
              <w:jc w:val="left"/>
            </w:pPr>
          </w:p>
        </w:tc>
      </w:tr>
      <w:tr w14:paraId="21319FEE">
        <w:tblPrEx>
          <w:tblBorders>
            <w:top w:val="single" w:color="8B4513" w:sz="12" w:space="0"/>
            <w:left w:val="none" w:color="auto" w:sz="0" w:space="0"/>
            <w:bottom w:val="single" w:color="8B451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c>
          <w:tcPr>
            <w:tcW w:w="3500" w:type="dxa"/>
            <w:vAlign w:val="center"/>
          </w:tcPr>
          <w:p w14:paraId="383495C2">
            <w:pPr>
              <w:spacing w:before="0" w:after="0"/>
              <w:ind w:firstLine="0"/>
              <w:jc w:val="left"/>
            </w:pPr>
          </w:p>
        </w:tc>
        <w:tc>
          <w:tcPr>
            <w:tcW w:w="4500" w:type="dxa"/>
            <w:vAlign w:val="center"/>
          </w:tcPr>
          <w:p w14:paraId="584D4C52">
            <w:pPr>
              <w:spacing w:before="0" w:after="0"/>
              <w:ind w:firstLine="0"/>
              <w:jc w:val="left"/>
            </w:pPr>
            <w:r>
              <w:rPr>
                <w:color w:val="4A3728"/>
                <w:sz w:val="20"/>
              </w:rPr>
              <w:t>能否运用AAR四问法进行深度复盘</w:t>
            </w:r>
          </w:p>
        </w:tc>
        <w:tc>
          <w:tcPr>
            <w:tcW w:w="1000" w:type="dxa"/>
            <w:vAlign w:val="center"/>
          </w:tcPr>
          <w:p w14:paraId="16DD3440">
            <w:pPr>
              <w:spacing w:before="0" w:after="0"/>
              <w:ind w:firstLine="0"/>
              <w:jc w:val="left"/>
            </w:pPr>
          </w:p>
        </w:tc>
      </w:tr>
    </w:tbl>
    <w:p w14:paraId="3D8A988F">
      <w:pPr>
        <w:pStyle w:val="5"/>
      </w:pPr>
      <w:r>
        <w:t>附表：店长五项能力自评表</w:t>
      </w:r>
    </w:p>
    <w:p w14:paraId="520465C2">
      <w:r>
        <w:rPr>
          <w:b/>
        </w:rPr>
        <w:t>评分说明：</w:t>
      </w:r>
    </w:p>
    <w:p w14:paraId="4620C4BC">
      <w:pPr>
        <w:numPr>
          <w:ilvl w:val="0"/>
          <w:numId w:val="1"/>
        </w:numPr>
      </w:pPr>
      <w:r>
        <w:t>1分：完全不具备，需要系统学习</w:t>
      </w:r>
    </w:p>
    <w:p w14:paraId="2CC4AB91">
      <w:pPr>
        <w:numPr>
          <w:ilvl w:val="0"/>
          <w:numId w:val="1"/>
        </w:numPr>
      </w:pPr>
      <w:r>
        <w:t>2分：初步了解，但缺乏实践经验</w:t>
      </w:r>
    </w:p>
    <w:p w14:paraId="306E4363">
      <w:pPr>
        <w:numPr>
          <w:ilvl w:val="0"/>
          <w:numId w:val="1"/>
        </w:numPr>
      </w:pPr>
      <w:r>
        <w:t>3分：基本掌握，能够独立完成</w:t>
      </w:r>
    </w:p>
    <w:p w14:paraId="025D544C">
      <w:pPr>
        <w:numPr>
          <w:ilvl w:val="0"/>
          <w:numId w:val="1"/>
        </w:numPr>
      </w:pPr>
      <w:r>
        <w:t>4分：熟练掌握，能够指导他人</w:t>
      </w:r>
    </w:p>
    <w:p w14:paraId="51CBEA1F">
      <w:pPr>
        <w:numPr>
          <w:ilvl w:val="0"/>
          <w:numId w:val="1"/>
        </w:numPr>
      </w:pPr>
      <w:r>
        <w:t>5分：精通水平，能够创新优化</w:t>
      </w:r>
    </w:p>
    <w:p w14:paraId="445B9719">
      <w:pPr>
        <w:pBdr>
          <w:left w:val="single" w:color="CD853F" w:sz="24" w:space="8"/>
        </w:pBdr>
        <w:shd w:val="clear" w:fill="FFF8DC"/>
        <w:spacing w:before="200" w:after="200"/>
        <w:ind w:left="400" w:firstLine="0"/>
      </w:pPr>
      <w:r>
        <w:rPr>
          <w:b/>
          <w:color w:val="A0522D"/>
        </w:rPr>
        <w:t>建议：总分低于15分，优先补齐基础能力；单项低于3分，作为近期提升重点；总分20分以上，可考虑向区域经理方向发展。</w:t>
      </w:r>
    </w:p>
    <w:p w14:paraId="0EB0AAD4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2B460325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3" name="Back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kcoverB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291F4">
      <w:pPr>
        <w:spacing w:before="7000"/>
      </w:pPr>
    </w:p>
    <w:p w14:paraId="723CC5DF">
      <w:pPr>
        <w:spacing w:after="400"/>
        <w:jc w:val="center"/>
      </w:pPr>
      <w:r>
        <w:rPr>
          <w:rFonts w:eastAsia="黑体"/>
          <w:color w:val="8B4513"/>
          <w:sz w:val="36"/>
        </w:rPr>
        <w:t>凯施迪服饰有限公司</w:t>
      </w:r>
    </w:p>
    <w:p w14:paraId="63B39E44">
      <w:pPr>
        <w:spacing w:after="200"/>
        <w:jc w:val="center"/>
      </w:pPr>
      <w:r>
        <w:rPr>
          <w:color w:val="6B5344"/>
          <w:sz w:val="21"/>
        </w:rPr>
        <w:t>让每位店长都成为经营者</w:t>
      </w:r>
    </w:p>
    <w:p w14:paraId="419B173F">
      <w:pPr>
        <w:jc w:val="center"/>
      </w:pPr>
      <w:r>
        <w:rPr>
          <w:color w:val="9B8B7A"/>
          <w:sz w:val="18"/>
        </w:rPr>
        <w:t>内部培训资料  ·  严禁外传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4D66D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E4E12"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" name="Body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odyB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A67908C">
    <w:pPr>
      <w:jc w:val="right"/>
    </w:pPr>
    <w:r>
      <w:rPr>
        <w:color w:val="9B8B7A"/>
        <w:sz w:val="18"/>
      </w:rPr>
      <w:t>凯施迪店长能力培养手册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05F0F"/>
    <w:rsid w:val="356F778F"/>
    <w:rsid w:val="523E43BE"/>
    <w:rsid w:val="66E300DB"/>
    <w:rsid w:val="6C1335A7"/>
    <w:rsid w:val="762304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/>
    </w:pPr>
    <w:rPr>
      <w:rFonts w:ascii="Calibri" w:hAnsi="Calibri" w:eastAsia="微软雅黑" w:cstheme="minorBidi"/>
      <w:color w:val="4A3728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pageBreakBefore/>
      <w:spacing w:before="400" w:after="300" w:line="240" w:lineRule="auto"/>
      <w:ind w:firstLine="0"/>
      <w:outlineLvl w:val="0"/>
    </w:pPr>
    <w:rPr>
      <w:rFonts w:eastAsia="黑体"/>
      <w:b/>
      <w:color w:val="8B4513"/>
      <w:sz w:val="36"/>
    </w:rPr>
  </w:style>
  <w:style w:type="paragraph" w:styleId="3">
    <w:name w:val="heading 2"/>
    <w:basedOn w:val="1"/>
    <w:qFormat/>
    <w:uiPriority w:val="0"/>
    <w:pPr>
      <w:keepNext/>
      <w:keepLines/>
      <w:spacing w:before="360" w:after="200"/>
      <w:ind w:firstLine="0"/>
      <w:outlineLvl w:val="1"/>
    </w:pPr>
    <w:rPr>
      <w:rFonts w:eastAsia="黑体"/>
      <w:b/>
      <w:color w:val="A0522D"/>
      <w:sz w:val="28"/>
    </w:rPr>
  </w:style>
  <w:style w:type="paragraph" w:styleId="4">
    <w:name w:val="heading 3"/>
    <w:basedOn w:val="1"/>
    <w:qFormat/>
    <w:uiPriority w:val="0"/>
    <w:pPr>
      <w:keepNext/>
      <w:keepLines/>
      <w:spacing w:before="280" w:after="120"/>
      <w:ind w:firstLine="0"/>
      <w:outlineLvl w:val="2"/>
    </w:pPr>
    <w:rPr>
      <w:b/>
      <w:color w:val="CD853F"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uiPriority w:val="0"/>
    <w:pPr>
      <w:keepLines/>
      <w:spacing w:before="60" w:after="300"/>
      <w:ind w:firstLine="0"/>
      <w:jc w:val="center"/>
    </w:pPr>
    <w:rPr>
      <w:color w:val="6B5344"/>
      <w:sz w:val="20"/>
    </w:rPr>
  </w:style>
  <w:style w:type="paragraph" w:styleId="6">
    <w:name w:val="toc 1"/>
    <w:basedOn w:val="1"/>
    <w:qFormat/>
    <w:uiPriority w:val="0"/>
    <w:pPr>
      <w:tabs>
        <w:tab w:val="right" w:leader="dot" w:pos="9350"/>
      </w:tabs>
      <w:spacing w:before="200" w:after="60"/>
      <w:ind w:firstLine="0"/>
    </w:pPr>
    <w:rPr>
      <w:b/>
      <w:color w:val="4A3728"/>
    </w:rPr>
  </w:style>
  <w:style w:type="paragraph" w:styleId="7">
    <w:name w:val="toc 2"/>
    <w:basedOn w:val="1"/>
    <w:qFormat/>
    <w:uiPriority w:val="0"/>
    <w:pPr>
      <w:tabs>
        <w:tab w:val="right" w:leader="dot" w:pos="9350"/>
      </w:tabs>
      <w:spacing w:before="60" w:after="60"/>
      <w:ind w:left="420" w:firstLine="0"/>
    </w:pPr>
    <w:rPr>
      <w:color w:val="6B53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2231</Words>
  <Characters>2385</Characters>
  <TotalTime>187</TotalTime>
  <ScaleCrop>false</ScaleCrop>
  <LinksUpToDate>false</LinksUpToDate>
  <CharactersWithSpaces>2427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2026-03-16T08:05:00Z</dcterms:created>
  <dc:creator>Mechrevo</dc:creator>
  <cp:lastModifiedBy>黄坤平</cp:lastModifiedBy>
  <dcterms:modified xsi:type="dcterms:W3CDTF">2026-04-15T10:44:51Z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56673B98C24C49A7BE1EEFB23F6271A6_13</vt:lpwstr>
  </property>
  <property fmtid="{D5CDD505-2E9C-101B-9397-08002B2CF9AE}" pid="4" name="KSOTemplateDocerSaveRecord">
    <vt:lpwstr>eyJoZGlkIjoiNTg1ZmNlMmFhMGMyYTk3ZDg5MjcwYmQwYThmNTUwZTAiLCJ1c2VySWQiOiIxNDQzODk1NTI0In0=</vt:lpwstr>
  </property>
</Properties>
</file>