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F2EBB" w14:textId="77777777" w:rsidR="00D352DA" w:rsidRDefault="00D352D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57319FEB" w14:textId="77777777" w:rsidR="00D352DA" w:rsidRDefault="00D352DA"/>
    <w:p w14:paraId="318FD6B3" w14:textId="6B7D11C4" w:rsidR="00D352DA" w:rsidRPr="00D52382" w:rsidRDefault="00D52382" w:rsidP="00DC04CA">
      <w:pPr>
        <w:jc w:val="center"/>
        <w:rPr>
          <w:iCs/>
          <w:sz w:val="72"/>
          <w:szCs w:val="72"/>
          <w:lang w:val="en-US"/>
        </w:rPr>
      </w:pPr>
      <w:r w:rsidRPr="00D52382">
        <w:rPr>
          <w:iCs/>
          <w:sz w:val="72"/>
          <w:szCs w:val="72"/>
          <w:lang w:val="en-US"/>
        </w:rPr>
        <w:t>Plug integration p</w:t>
      </w:r>
      <w:r>
        <w:rPr>
          <w:iCs/>
          <w:sz w:val="72"/>
          <w:szCs w:val="72"/>
          <w:lang w:val="en-US"/>
        </w:rPr>
        <w:t>rocedure</w:t>
      </w:r>
    </w:p>
    <w:p w14:paraId="723CE317" w14:textId="1DC81B7B" w:rsidR="00DC04CA" w:rsidRPr="00D52382" w:rsidRDefault="00901264" w:rsidP="00DC04CA">
      <w:pPr>
        <w:jc w:val="center"/>
        <w:rPr>
          <w:iCs/>
          <w:sz w:val="56"/>
          <w:szCs w:val="56"/>
          <w:lang w:val="en-US"/>
        </w:rPr>
      </w:pPr>
      <w:proofErr w:type="spellStart"/>
      <w:r w:rsidRPr="00D52382">
        <w:rPr>
          <w:iCs/>
          <w:sz w:val="56"/>
          <w:szCs w:val="56"/>
          <w:lang w:val="en-US"/>
        </w:rPr>
        <w:t>Twardowsky</w:t>
      </w:r>
      <w:proofErr w:type="spellEnd"/>
      <w:r w:rsidRPr="00D52382">
        <w:rPr>
          <w:iCs/>
          <w:sz w:val="56"/>
          <w:szCs w:val="56"/>
          <w:lang w:val="en-US"/>
        </w:rPr>
        <w:t xml:space="preserve"> 2 propulsion</w:t>
      </w:r>
    </w:p>
    <w:p w14:paraId="4FB3FF62" w14:textId="40C631DD" w:rsidR="003015D5" w:rsidRPr="00901264" w:rsidRDefault="00D52382" w:rsidP="003015D5">
      <w:pPr>
        <w:jc w:val="center"/>
        <w:rPr>
          <w:sz w:val="40"/>
          <w:szCs w:val="40"/>
        </w:rPr>
      </w:pPr>
      <w:r>
        <w:rPr>
          <w:sz w:val="40"/>
          <w:szCs w:val="40"/>
        </w:rPr>
        <w:t>Bartosz Hyży</w:t>
      </w:r>
    </w:p>
    <w:p w14:paraId="7280E280" w14:textId="0916F127" w:rsidR="00BF7374" w:rsidRPr="00BF7374" w:rsidRDefault="00D52382" w:rsidP="00BF7374">
      <w:pPr>
        <w:pStyle w:val="Akapitzlist"/>
        <w:numPr>
          <w:ilvl w:val="0"/>
          <w:numId w:val="5"/>
        </w:numPr>
        <w:rPr>
          <w:lang w:val="en-US"/>
        </w:rPr>
      </w:pPr>
      <w:proofErr w:type="spellStart"/>
      <w:r>
        <w:rPr>
          <w:b/>
          <w:bCs/>
          <w:szCs w:val="28"/>
          <w:lang w:val="en-US"/>
        </w:rPr>
        <w:t>Introdution</w:t>
      </w:r>
      <w:proofErr w:type="spellEnd"/>
      <w:r w:rsidR="003015D5">
        <w:rPr>
          <w:b/>
          <w:bCs/>
          <w:szCs w:val="28"/>
          <w:lang w:val="en-US"/>
        </w:rPr>
        <w:br/>
      </w:r>
      <w:r w:rsidR="00BF7374">
        <w:rPr>
          <w:lang w:val="en-US"/>
        </w:rPr>
        <w:t xml:space="preserve">In this document, the process of integration of plug assembly will be presented and described. This procedure should be performed with caution and without usage of excessive forces on utilized components. </w:t>
      </w:r>
      <w:r w:rsidR="00BF7374" w:rsidRPr="00BF7374">
        <w:rPr>
          <w:lang w:val="en-US"/>
        </w:rPr>
        <w:t>Instructions relating to the integration of seals should be followed with particular care.</w:t>
      </w:r>
      <w:r w:rsidR="00BF7374">
        <w:rPr>
          <w:lang w:val="en-US"/>
        </w:rPr>
        <w:t xml:space="preserve"> </w:t>
      </w:r>
      <w:r w:rsidR="00BF7374" w:rsidRPr="00BF7374">
        <w:rPr>
          <w:lang w:val="en-US"/>
        </w:rPr>
        <w:t>As the plug system has been designed and developed according to two separate configurations</w:t>
      </w:r>
      <w:r w:rsidR="00BF7374">
        <w:rPr>
          <w:lang w:val="en-US"/>
        </w:rPr>
        <w:t xml:space="preserve"> </w:t>
      </w:r>
      <w:r w:rsidR="00BF7374" w:rsidRPr="00BF7374">
        <w:rPr>
          <w:lang w:val="en-US"/>
        </w:rPr>
        <w:t>differing by type of injector, the procedures for integrating the two will be presented. Here we can distinguish between two separate assemblies:</w:t>
      </w:r>
    </w:p>
    <w:p w14:paraId="557E3D16" w14:textId="77777777" w:rsidR="00BF7374" w:rsidRPr="00BF7374" w:rsidRDefault="00BF7374" w:rsidP="00BF7374">
      <w:pPr>
        <w:pStyle w:val="Akapitzlist"/>
        <w:rPr>
          <w:lang w:val="en-US"/>
        </w:rPr>
      </w:pPr>
      <w:r w:rsidRPr="00BF7374">
        <w:rPr>
          <w:lang w:val="en-US"/>
        </w:rPr>
        <w:t>- swirl injector assembly</w:t>
      </w:r>
    </w:p>
    <w:p w14:paraId="4A2247BF" w14:textId="66FA671B" w:rsidR="003015D5" w:rsidRPr="00BF7374" w:rsidRDefault="00BF7374" w:rsidP="00BF7374">
      <w:pPr>
        <w:pStyle w:val="Akapitzlist"/>
        <w:rPr>
          <w:b/>
          <w:bCs/>
          <w:lang w:val="en-US"/>
        </w:rPr>
      </w:pPr>
      <w:r w:rsidRPr="00BF7374">
        <w:rPr>
          <w:lang w:val="en-US"/>
        </w:rPr>
        <w:t>- the showerhead assembly</w:t>
      </w:r>
    </w:p>
    <w:p w14:paraId="144A720A" w14:textId="77777777" w:rsidR="00BF7374" w:rsidRPr="00BF7374" w:rsidRDefault="00BF7374" w:rsidP="00BF7374">
      <w:pPr>
        <w:pStyle w:val="Akapitzlist"/>
        <w:rPr>
          <w:b/>
          <w:bCs/>
          <w:lang w:val="en-US"/>
        </w:rPr>
      </w:pPr>
    </w:p>
    <w:p w14:paraId="3A6B7ADB" w14:textId="293F12FD" w:rsidR="00D81986" w:rsidRPr="00C607DA" w:rsidRDefault="00BF7374" w:rsidP="00E25C45">
      <w:pPr>
        <w:pStyle w:val="Akapitzlist"/>
        <w:numPr>
          <w:ilvl w:val="0"/>
          <w:numId w:val="5"/>
        </w:numPr>
        <w:rPr>
          <w:b/>
          <w:bCs/>
          <w:szCs w:val="28"/>
        </w:rPr>
      </w:pPr>
      <w:proofErr w:type="spellStart"/>
      <w:r w:rsidRPr="00D81986">
        <w:rPr>
          <w:b/>
          <w:bCs/>
          <w:szCs w:val="28"/>
        </w:rPr>
        <w:t>Swirl</w:t>
      </w:r>
      <w:proofErr w:type="spellEnd"/>
      <w:r w:rsidRPr="00D81986">
        <w:rPr>
          <w:b/>
          <w:bCs/>
          <w:szCs w:val="28"/>
        </w:rPr>
        <w:t xml:space="preserve"> </w:t>
      </w:r>
      <w:proofErr w:type="spellStart"/>
      <w:r w:rsidRPr="00D81986">
        <w:rPr>
          <w:b/>
          <w:bCs/>
          <w:szCs w:val="28"/>
        </w:rPr>
        <w:t>injector</w:t>
      </w:r>
      <w:proofErr w:type="spellEnd"/>
      <w:r w:rsidRPr="00D81986">
        <w:rPr>
          <w:b/>
          <w:bCs/>
          <w:szCs w:val="28"/>
        </w:rPr>
        <w:t xml:space="preserve"> </w:t>
      </w:r>
      <w:proofErr w:type="spellStart"/>
      <w:r w:rsidRPr="00D81986">
        <w:rPr>
          <w:b/>
          <w:bCs/>
          <w:szCs w:val="28"/>
        </w:rPr>
        <w:t>assembly</w:t>
      </w:r>
      <w:proofErr w:type="spellEnd"/>
      <w:r w:rsidRPr="00D81986">
        <w:rPr>
          <w:b/>
          <w:bCs/>
          <w:szCs w:val="28"/>
        </w:rPr>
        <w:t xml:space="preserve"> </w:t>
      </w:r>
      <w:proofErr w:type="spellStart"/>
      <w:r w:rsidRPr="00D81986">
        <w:rPr>
          <w:b/>
          <w:bCs/>
          <w:szCs w:val="28"/>
        </w:rPr>
        <w:t>procedure</w:t>
      </w:r>
      <w:proofErr w:type="spellEnd"/>
      <w:r w:rsidR="003B10B8" w:rsidRPr="00D81986">
        <w:rPr>
          <w:b/>
          <w:bCs/>
          <w:i/>
          <w:iCs/>
          <w:color w:val="4F81BD" w:themeColor="accent1"/>
          <w:szCs w:val="28"/>
        </w:rPr>
        <w:br/>
      </w:r>
      <w:r w:rsidR="00D81986" w:rsidRPr="00D81986">
        <w:rPr>
          <w:szCs w:val="28"/>
        </w:rPr>
        <w:t>Narzędzia potrzebne do integracji</w:t>
      </w:r>
      <w:r w:rsidR="00D81986">
        <w:rPr>
          <w:szCs w:val="28"/>
        </w:rPr>
        <w:t xml:space="preserve">: Klucz płaski 20, smar teflonowy, </w:t>
      </w:r>
      <w:r w:rsidR="00664AF3">
        <w:rPr>
          <w:szCs w:val="28"/>
        </w:rPr>
        <w:t>śrubokręt krzyżak,</w:t>
      </w:r>
      <w:r w:rsidR="002876DC">
        <w:rPr>
          <w:szCs w:val="28"/>
        </w:rPr>
        <w:t xml:space="preserve"> </w:t>
      </w:r>
      <w:proofErr w:type="spellStart"/>
      <w:r w:rsidR="002876DC">
        <w:rPr>
          <w:szCs w:val="28"/>
        </w:rPr>
        <w:t>assembly</w:t>
      </w:r>
      <w:proofErr w:type="spellEnd"/>
      <w:r w:rsidR="002876DC">
        <w:rPr>
          <w:szCs w:val="28"/>
        </w:rPr>
        <w:t xml:space="preserve"> </w:t>
      </w:r>
      <w:proofErr w:type="spellStart"/>
      <w:r w:rsidR="002876DC">
        <w:rPr>
          <w:szCs w:val="28"/>
        </w:rPr>
        <w:t>stick</w:t>
      </w:r>
      <w:proofErr w:type="spellEnd"/>
      <w:r w:rsidR="002876DC">
        <w:rPr>
          <w:szCs w:val="28"/>
        </w:rPr>
        <w:t xml:space="preserve">, szczypce do </w:t>
      </w:r>
      <w:proofErr w:type="spellStart"/>
      <w:r w:rsidR="002876DC">
        <w:rPr>
          <w:szCs w:val="28"/>
        </w:rPr>
        <w:t>segerów</w:t>
      </w:r>
      <w:proofErr w:type="spellEnd"/>
      <w:r w:rsidR="002876DC">
        <w:rPr>
          <w:szCs w:val="28"/>
        </w:rPr>
        <w:t xml:space="preserve"> duże, młotek gumowy, podkładki gumowe.</w:t>
      </w:r>
    </w:p>
    <w:p w14:paraId="4B7EB518" w14:textId="23FD8114" w:rsidR="00C607DA" w:rsidRPr="00D81986" w:rsidRDefault="00C607DA" w:rsidP="00C607DA">
      <w:pPr>
        <w:pStyle w:val="Akapitzlist"/>
        <w:jc w:val="center"/>
        <w:rPr>
          <w:b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531E0123" wp14:editId="3A28AA44">
            <wp:extent cx="3642360" cy="2049630"/>
            <wp:effectExtent l="0" t="0" r="0" b="8255"/>
            <wp:docPr id="889227416" name="Obraz 4" descr="Obraz zawierający ziemia, brudne, w pomieszczeniu, opuszczo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27416" name="Obraz 4" descr="Obraz zawierający ziemia, brudne, w pomieszczeniu, opuszczon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432" cy="205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E5A4F" w14:textId="77777777" w:rsidR="00C607DA" w:rsidRDefault="00C607DA" w:rsidP="00D81986">
      <w:pPr>
        <w:pStyle w:val="Akapitzlist"/>
        <w:rPr>
          <w:szCs w:val="28"/>
        </w:rPr>
      </w:pPr>
    </w:p>
    <w:p w14:paraId="746BA187" w14:textId="4BAD2E19" w:rsidR="003B10B8" w:rsidRPr="00E25C45" w:rsidRDefault="00E25C45" w:rsidP="00D81986">
      <w:pPr>
        <w:pStyle w:val="Akapitzlist"/>
        <w:rPr>
          <w:b/>
          <w:bCs/>
          <w:szCs w:val="28"/>
        </w:rPr>
      </w:pPr>
      <w:r w:rsidRPr="00E25C45">
        <w:rPr>
          <w:szCs w:val="28"/>
        </w:rPr>
        <w:t>Należy przygoto</w:t>
      </w:r>
      <w:r>
        <w:rPr>
          <w:szCs w:val="28"/>
        </w:rPr>
        <w:t xml:space="preserve">wać 8 sztuk części </w:t>
      </w:r>
      <w:proofErr w:type="spellStart"/>
      <w:r>
        <w:rPr>
          <w:szCs w:val="28"/>
        </w:rPr>
        <w:t>swirl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injector</w:t>
      </w:r>
      <w:proofErr w:type="spellEnd"/>
      <w:r>
        <w:rPr>
          <w:szCs w:val="28"/>
        </w:rPr>
        <w:t xml:space="preserve"> wraz z 8 sztukami podkładek płaskich guma-metal pod gwinty M16.</w:t>
      </w:r>
    </w:p>
    <w:p w14:paraId="34F79F8D" w14:textId="77777777" w:rsidR="00C607DA" w:rsidRDefault="00C607DA" w:rsidP="00E25C45">
      <w:pPr>
        <w:pStyle w:val="Akapitzlist"/>
        <w:jc w:val="center"/>
        <w:rPr>
          <w:b/>
          <w:bCs/>
          <w:szCs w:val="28"/>
        </w:rPr>
      </w:pPr>
    </w:p>
    <w:p w14:paraId="19680730" w14:textId="006B71C1" w:rsidR="00E25C45" w:rsidRPr="00E25C45" w:rsidRDefault="00E25C45" w:rsidP="00E25C45">
      <w:pPr>
        <w:pStyle w:val="Akapitzlist"/>
        <w:jc w:val="center"/>
        <w:rPr>
          <w:b/>
          <w:bCs/>
          <w:szCs w:val="28"/>
        </w:rPr>
      </w:pPr>
      <w:r>
        <w:rPr>
          <w:noProof/>
        </w:rPr>
        <w:drawing>
          <wp:inline distT="0" distB="0" distL="0" distR="0" wp14:anchorId="3BCA81F8" wp14:editId="3CE862F2">
            <wp:extent cx="3383280" cy="1903841"/>
            <wp:effectExtent l="0" t="0" r="7620" b="1270"/>
            <wp:docPr id="684455163" name="Obraz 1" descr="Obraz zawierający wyroby z metalu, w pomieszczeniu, dźwig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55163" name="Obraz 1" descr="Obraz zawierający wyroby z metalu, w pomieszczeniu, dźwig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854" cy="192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7FE9" w14:textId="77777777" w:rsidR="00E25C45" w:rsidRDefault="00E25C45" w:rsidP="00E25C45">
      <w:pPr>
        <w:pStyle w:val="Akapitzlist"/>
        <w:rPr>
          <w:szCs w:val="28"/>
        </w:rPr>
      </w:pPr>
    </w:p>
    <w:p w14:paraId="4FC2DFAB" w14:textId="3F146B77" w:rsidR="00E25C45" w:rsidRPr="00E25C45" w:rsidRDefault="00E25C45" w:rsidP="00E25C45">
      <w:pPr>
        <w:pStyle w:val="Akapitzlist"/>
        <w:rPr>
          <w:szCs w:val="28"/>
        </w:rPr>
      </w:pPr>
      <w:r>
        <w:rPr>
          <w:szCs w:val="28"/>
        </w:rPr>
        <w:t xml:space="preserve">Na podkładki guma-metal oraz gwinty </w:t>
      </w:r>
      <w:proofErr w:type="spellStart"/>
      <w:r>
        <w:rPr>
          <w:szCs w:val="28"/>
        </w:rPr>
        <w:t>swirl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injectorów</w:t>
      </w:r>
      <w:proofErr w:type="spellEnd"/>
      <w:r>
        <w:rPr>
          <w:szCs w:val="28"/>
        </w:rPr>
        <w:t xml:space="preserve"> należy nałożyć smar PTFE oraz nałożyć podkładki na gwinty.</w:t>
      </w:r>
    </w:p>
    <w:p w14:paraId="4ADF99CC" w14:textId="19209E92" w:rsidR="00E25C45" w:rsidRDefault="00D81986" w:rsidP="00D81986">
      <w:pPr>
        <w:pStyle w:val="Akapitzlist"/>
        <w:jc w:val="center"/>
        <w:rPr>
          <w:b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69E363F8" wp14:editId="6D8FB38F">
            <wp:extent cx="1653540" cy="2204720"/>
            <wp:effectExtent l="0" t="0" r="3810" b="5080"/>
            <wp:docPr id="1888610614" name="Obraz 2" descr="Obraz zawierający wyroby z metalu, Część samochodowa, Sprzęt domowy, metal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10614" name="Obraz 2" descr="Obraz zawierający wyroby z metalu, Część samochodowa, Sprzęt domowy, metal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CBC13" w14:textId="1F406787" w:rsidR="00D81986" w:rsidRDefault="00D81986" w:rsidP="00D81986">
      <w:pPr>
        <w:pStyle w:val="Akapitzlist"/>
        <w:rPr>
          <w:szCs w:val="28"/>
        </w:rPr>
      </w:pPr>
      <w:r>
        <w:rPr>
          <w:szCs w:val="28"/>
        </w:rPr>
        <w:t xml:space="preserve">Należy wkręcić tak przygotowane </w:t>
      </w:r>
      <w:proofErr w:type="spellStart"/>
      <w:r>
        <w:rPr>
          <w:szCs w:val="28"/>
        </w:rPr>
        <w:t>swirl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injectory</w:t>
      </w:r>
      <w:proofErr w:type="spellEnd"/>
      <w:r>
        <w:rPr>
          <w:szCs w:val="28"/>
        </w:rPr>
        <w:t xml:space="preserve"> w płytę adaptacyjną.</w:t>
      </w:r>
    </w:p>
    <w:p w14:paraId="4D035B91" w14:textId="7D6FD452" w:rsidR="00D81986" w:rsidRDefault="00D81986" w:rsidP="00D81986">
      <w:pPr>
        <w:pStyle w:val="Akapitzlist"/>
        <w:jc w:val="center"/>
        <w:rPr>
          <w:szCs w:val="28"/>
        </w:rPr>
      </w:pPr>
      <w:r>
        <w:rPr>
          <w:noProof/>
        </w:rPr>
        <w:drawing>
          <wp:inline distT="0" distB="0" distL="0" distR="0" wp14:anchorId="11C1F55E" wp14:editId="5BD3F5F6">
            <wp:extent cx="3048000" cy="2286000"/>
            <wp:effectExtent l="0" t="0" r="0" b="0"/>
            <wp:docPr id="2110643181" name="Obraz 3" descr="Obraz zawierający wyroby z metalu, Część samochodowa, orzech, metal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43181" name="Obraz 3" descr="Obraz zawierający wyroby z metalu, Część samochodowa, orzech, metal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38A3F" w14:textId="77777777" w:rsidR="00D81986" w:rsidRDefault="00D81986" w:rsidP="00D81986">
      <w:pPr>
        <w:pStyle w:val="Akapitzlist"/>
        <w:rPr>
          <w:szCs w:val="28"/>
        </w:rPr>
      </w:pPr>
    </w:p>
    <w:p w14:paraId="51726879" w14:textId="5FE9F742" w:rsidR="00D81986" w:rsidRDefault="00D81986" w:rsidP="00D81986">
      <w:pPr>
        <w:pStyle w:val="Akapitzlist"/>
        <w:rPr>
          <w:szCs w:val="28"/>
        </w:rPr>
      </w:pPr>
      <w:r>
        <w:rPr>
          <w:szCs w:val="28"/>
        </w:rPr>
        <w:t xml:space="preserve">Przygotować o-ring </w:t>
      </w:r>
      <w:r w:rsidR="00664AF3">
        <w:rPr>
          <w:szCs w:val="28"/>
        </w:rPr>
        <w:t xml:space="preserve">96x2,5 NBR. Należy zrobić to poprzez pokrycie go cienką warstwą smaru teflonowego. Podobną ilością smaru należy położyć wcześniej na rowek pod </w:t>
      </w:r>
      <w:proofErr w:type="spellStart"/>
      <w:r w:rsidR="00664AF3">
        <w:rPr>
          <w:szCs w:val="28"/>
        </w:rPr>
        <w:t>oring</w:t>
      </w:r>
      <w:proofErr w:type="spellEnd"/>
      <w:r w:rsidR="00664AF3">
        <w:rPr>
          <w:szCs w:val="28"/>
        </w:rPr>
        <w:t xml:space="preserve">. Następnie należy nałożyć </w:t>
      </w:r>
      <w:proofErr w:type="spellStart"/>
      <w:r w:rsidR="00664AF3">
        <w:rPr>
          <w:szCs w:val="28"/>
        </w:rPr>
        <w:t>oring</w:t>
      </w:r>
      <w:proofErr w:type="spellEnd"/>
      <w:r w:rsidR="00664AF3">
        <w:rPr>
          <w:szCs w:val="28"/>
        </w:rPr>
        <w:t xml:space="preserve"> na rowek zewnętrzny</w:t>
      </w:r>
      <w:r w:rsidR="00B96B3A">
        <w:rPr>
          <w:szCs w:val="28"/>
        </w:rPr>
        <w:t xml:space="preserve"> płyty adaptacyjnej</w:t>
      </w:r>
      <w:r w:rsidR="00664AF3">
        <w:rPr>
          <w:szCs w:val="28"/>
        </w:rPr>
        <w:t>.</w:t>
      </w:r>
    </w:p>
    <w:p w14:paraId="61C5A562" w14:textId="408A9009" w:rsidR="00A103EB" w:rsidRDefault="00A103EB" w:rsidP="00A103EB">
      <w:pPr>
        <w:pStyle w:val="Akapitzlist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2C17B07" wp14:editId="639576A7">
            <wp:extent cx="3002280" cy="2251710"/>
            <wp:effectExtent l="0" t="0" r="7620" b="0"/>
            <wp:docPr id="1412919435" name="Obraz 5" descr="Obraz zawierający metal, srebro, ziemia, w pomieszczeni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19435" name="Obraz 5" descr="Obraz zawierający metal, srebro, ziemia, w pomieszczeni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27D28" w14:textId="20F47BAF" w:rsidR="00B96B3A" w:rsidRDefault="00B96B3A" w:rsidP="00D81986">
      <w:pPr>
        <w:pStyle w:val="Akapitzlist"/>
        <w:rPr>
          <w:szCs w:val="28"/>
        </w:rPr>
      </w:pPr>
      <w:r>
        <w:rPr>
          <w:szCs w:val="28"/>
        </w:rPr>
        <w:t>Wkręcić dyszę zapłonnika w korpus zapłonnika.</w:t>
      </w:r>
    </w:p>
    <w:p w14:paraId="7BBB0040" w14:textId="0858E9A8" w:rsidR="00A103EB" w:rsidRDefault="00A103EB" w:rsidP="00A103EB">
      <w:pPr>
        <w:pStyle w:val="Akapitzlist"/>
        <w:jc w:val="center"/>
        <w:rPr>
          <w:szCs w:val="28"/>
        </w:rPr>
      </w:pPr>
      <w:r>
        <w:rPr>
          <w:noProof/>
        </w:rPr>
        <w:drawing>
          <wp:inline distT="0" distB="0" distL="0" distR="0" wp14:anchorId="4168145D" wp14:editId="4CA7FCAE">
            <wp:extent cx="2377440" cy="3169920"/>
            <wp:effectExtent l="0" t="0" r="3810" b="0"/>
            <wp:docPr id="498524664" name="Obraz 6" descr="Obraz zawierający cylinder, srebro, Część samochodowa, stal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24664" name="Obraz 6" descr="Obraz zawierający cylinder, srebro, Część samochodowa, stal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7789" w14:textId="77777777" w:rsidR="00E20DD9" w:rsidRDefault="00052679" w:rsidP="00E20DD9">
      <w:pPr>
        <w:pStyle w:val="Akapitzlist"/>
        <w:rPr>
          <w:szCs w:val="28"/>
        </w:rPr>
      </w:pPr>
      <w:r>
        <w:rPr>
          <w:szCs w:val="28"/>
        </w:rPr>
        <w:t xml:space="preserve">Przygotować </w:t>
      </w:r>
      <w:proofErr w:type="spellStart"/>
      <w:r>
        <w:rPr>
          <w:szCs w:val="28"/>
        </w:rPr>
        <w:t>oring</w:t>
      </w:r>
      <w:proofErr w:type="spellEnd"/>
      <w:r>
        <w:rPr>
          <w:szCs w:val="28"/>
        </w:rPr>
        <w:t xml:space="preserve"> 23,52x1,78 VITON. </w:t>
      </w:r>
      <w:proofErr w:type="spellStart"/>
      <w:r>
        <w:rPr>
          <w:szCs w:val="28"/>
        </w:rPr>
        <w:t>Oring</w:t>
      </w:r>
      <w:proofErr w:type="spellEnd"/>
      <w:r>
        <w:rPr>
          <w:szCs w:val="28"/>
        </w:rPr>
        <w:t xml:space="preserve"> również należy pokryć smarem teflonowym</w:t>
      </w:r>
      <w:r w:rsidR="00B96B3A">
        <w:rPr>
          <w:szCs w:val="28"/>
        </w:rPr>
        <w:t>, tak samo jak rowek na zewnętrznej jego powierzchni.</w:t>
      </w:r>
      <w:r w:rsidR="00E20DD9">
        <w:rPr>
          <w:szCs w:val="28"/>
        </w:rPr>
        <w:t xml:space="preserve"> </w:t>
      </w:r>
      <w:r w:rsidR="00E20DD9">
        <w:rPr>
          <w:szCs w:val="28"/>
        </w:rPr>
        <w:t xml:space="preserve">Następnie należy nałożyć </w:t>
      </w:r>
      <w:proofErr w:type="spellStart"/>
      <w:r w:rsidR="00E20DD9">
        <w:rPr>
          <w:szCs w:val="28"/>
        </w:rPr>
        <w:t>oring</w:t>
      </w:r>
      <w:proofErr w:type="spellEnd"/>
      <w:r w:rsidR="00E20DD9">
        <w:rPr>
          <w:szCs w:val="28"/>
        </w:rPr>
        <w:t xml:space="preserve"> na rowek.</w:t>
      </w:r>
    </w:p>
    <w:p w14:paraId="26390083" w14:textId="45B50F07" w:rsidR="00664AF3" w:rsidRDefault="00A103EB" w:rsidP="00D81986">
      <w:pPr>
        <w:pStyle w:val="Akapitzlist"/>
        <w:rPr>
          <w:szCs w:val="28"/>
        </w:rPr>
      </w:pPr>
      <w:r>
        <w:rPr>
          <w:szCs w:val="28"/>
        </w:rPr>
        <w:t xml:space="preserve">Następnie należy nałożyć podkładkę płaską do połączenia </w:t>
      </w:r>
      <w:r w:rsidR="00E20DD9">
        <w:rPr>
          <w:szCs w:val="28"/>
        </w:rPr>
        <w:t>kołnierzowego</w:t>
      </w:r>
      <w:r>
        <w:rPr>
          <w:szCs w:val="28"/>
        </w:rPr>
        <w:t xml:space="preserve"> pokrytą smarem </w:t>
      </w:r>
      <w:r w:rsidR="00E20DD9">
        <w:rPr>
          <w:szCs w:val="28"/>
        </w:rPr>
        <w:t>teflonowym.</w:t>
      </w:r>
      <w:r w:rsidR="00B96B3A">
        <w:rPr>
          <w:szCs w:val="28"/>
        </w:rPr>
        <w:t xml:space="preserve"> </w:t>
      </w:r>
    </w:p>
    <w:p w14:paraId="16A7A05D" w14:textId="7C90E7E9" w:rsidR="00E20DD9" w:rsidRDefault="00E20DD9" w:rsidP="00E20DD9">
      <w:pPr>
        <w:pStyle w:val="Akapitzlist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53FA6FA" wp14:editId="0999D142">
            <wp:extent cx="2509520" cy="1882140"/>
            <wp:effectExtent l="0" t="0" r="5080" b="3810"/>
            <wp:docPr id="1300400910" name="Obraz 9" descr="Obraz zawierający krąg, Część samochodowa, ziem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00910" name="Obraz 9" descr="Obraz zawierający krąg, Część samochodowa, ziem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85E8" w14:textId="458ACD3E" w:rsidR="00B96B3A" w:rsidRDefault="00B96B3A" w:rsidP="00D81986">
      <w:pPr>
        <w:pStyle w:val="Akapitzlist"/>
        <w:rPr>
          <w:szCs w:val="28"/>
        </w:rPr>
      </w:pPr>
      <w:r>
        <w:rPr>
          <w:szCs w:val="28"/>
        </w:rPr>
        <w:t>Następnie należy wsunąć korpus zapłonnika w odpowiadający otwór centryczny w płycie adaptacyjnej.</w:t>
      </w:r>
    </w:p>
    <w:p w14:paraId="045D2DB4" w14:textId="18296460" w:rsidR="00A103EB" w:rsidRDefault="00A103EB" w:rsidP="00A103EB">
      <w:pPr>
        <w:pStyle w:val="Akapitzlist"/>
        <w:jc w:val="center"/>
        <w:rPr>
          <w:szCs w:val="28"/>
        </w:rPr>
      </w:pPr>
      <w:r>
        <w:rPr>
          <w:noProof/>
        </w:rPr>
        <w:drawing>
          <wp:inline distT="0" distB="0" distL="0" distR="0" wp14:anchorId="6B0BDE3E" wp14:editId="4E206AA4">
            <wp:extent cx="2735580" cy="2051685"/>
            <wp:effectExtent l="0" t="0" r="7620" b="5715"/>
            <wp:docPr id="37276379" name="Obraz 7" descr="Obraz zawierający w pomieszczeniu, srebro, ziem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6379" name="Obraz 7" descr="Obraz zawierający w pomieszczeniu, srebro, ziem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30C14" w14:textId="104E57B9" w:rsidR="00B96B3A" w:rsidRDefault="00B96B3A" w:rsidP="00D81986">
      <w:pPr>
        <w:pStyle w:val="Akapitzlist"/>
        <w:rPr>
          <w:szCs w:val="28"/>
        </w:rPr>
      </w:pPr>
      <w:r>
        <w:rPr>
          <w:szCs w:val="28"/>
        </w:rPr>
        <w:t>Wkręcić 8 śrub M3x16</w:t>
      </w:r>
      <w:r w:rsidR="00C607DA">
        <w:rPr>
          <w:szCs w:val="28"/>
        </w:rPr>
        <w:t xml:space="preserve"> mocując połączeniem kołnierzowym zapłonnik z płytą adaptacyjną</w:t>
      </w:r>
      <w:r>
        <w:rPr>
          <w:szCs w:val="28"/>
        </w:rPr>
        <w:t>. Śruby należy wkręcać po obwodzie w kolejności „</w:t>
      </w:r>
      <w:r w:rsidR="00C607DA">
        <w:rPr>
          <w:szCs w:val="28"/>
        </w:rPr>
        <w:t>w gwiazdkę</w:t>
      </w:r>
      <w:r>
        <w:rPr>
          <w:szCs w:val="28"/>
        </w:rPr>
        <w:t>”, najpierw wstępnie nie doprowadzając do kontaktu stożków, a</w:t>
      </w:r>
      <w:r w:rsidR="000058E2">
        <w:rPr>
          <w:szCs w:val="28"/>
        </w:rPr>
        <w:t xml:space="preserve"> następnie wkręcając do końca.</w:t>
      </w:r>
    </w:p>
    <w:p w14:paraId="15AF7E25" w14:textId="4AD809DD" w:rsidR="000058E2" w:rsidRDefault="00A103EB" w:rsidP="00A103EB">
      <w:pPr>
        <w:pStyle w:val="Akapitzlist"/>
        <w:jc w:val="center"/>
        <w:rPr>
          <w:szCs w:val="28"/>
        </w:rPr>
      </w:pPr>
      <w:r>
        <w:rPr>
          <w:noProof/>
        </w:rPr>
        <w:drawing>
          <wp:inline distT="0" distB="0" distL="0" distR="0" wp14:anchorId="0AE7A3A8" wp14:editId="49C2B82D">
            <wp:extent cx="3002280" cy="2251710"/>
            <wp:effectExtent l="0" t="0" r="7620" b="0"/>
            <wp:docPr id="1321984889" name="Obraz 8" descr="Obraz zawierający Część samochodowa, osoba, narzędzie, paznokieć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84889" name="Obraz 8" descr="Obraz zawierający Część samochodowa, osoba, narzędzie, paznokieć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25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0D113" w14:textId="77777777" w:rsidR="00E20DD9" w:rsidRDefault="000058E2" w:rsidP="00D81986">
      <w:pPr>
        <w:pStyle w:val="Akapitzlist"/>
        <w:rPr>
          <w:szCs w:val="28"/>
        </w:rPr>
      </w:pPr>
      <w:r>
        <w:rPr>
          <w:szCs w:val="28"/>
        </w:rPr>
        <w:lastRenderedPageBreak/>
        <w:t>Następnie wsunąć tak zintegrowany układ wtryskowo-zapłonowy w korpus zatyczki. Należy szczególnie zadbać o współosiowość układu z zatyczką w trakcie tego kroku.</w:t>
      </w:r>
    </w:p>
    <w:p w14:paraId="45434CCA" w14:textId="77777777" w:rsidR="00E20DD9" w:rsidRDefault="00E20DD9" w:rsidP="00E20DD9">
      <w:pPr>
        <w:pStyle w:val="Akapitzlist"/>
        <w:jc w:val="center"/>
        <w:rPr>
          <w:szCs w:val="28"/>
        </w:rPr>
      </w:pPr>
      <w:r>
        <w:rPr>
          <w:noProof/>
        </w:rPr>
        <w:drawing>
          <wp:inline distT="0" distB="0" distL="0" distR="0" wp14:anchorId="39E6FC2A" wp14:editId="389D6789">
            <wp:extent cx="2766060" cy="2074545"/>
            <wp:effectExtent l="0" t="0" r="0" b="1905"/>
            <wp:docPr id="835190706" name="Obraz 10" descr="Obraz zawierający osoba, dłoń, podłoga, srebr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90706" name="Obraz 10" descr="Obraz zawierający osoba, dłoń, podłoga, srebro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8B4B" w14:textId="06D57056" w:rsidR="00E20DD9" w:rsidRDefault="000058E2" w:rsidP="00D81986">
      <w:pPr>
        <w:pStyle w:val="Akapitzlist"/>
        <w:rPr>
          <w:szCs w:val="28"/>
        </w:rPr>
      </w:pPr>
      <w:r>
        <w:rPr>
          <w:szCs w:val="28"/>
        </w:rPr>
        <w:t xml:space="preserve"> W przypadku opornego </w:t>
      </w:r>
      <w:r w:rsidR="00B47BD2">
        <w:rPr>
          <w:szCs w:val="28"/>
        </w:rPr>
        <w:t xml:space="preserve">wsuwania elementu, należy podłożyć osiowosymetryczny kawałek metalu z otworem </w:t>
      </w:r>
      <w:r w:rsidR="00FA76AD">
        <w:rPr>
          <w:szCs w:val="28"/>
        </w:rPr>
        <w:t>oraz zabezpieczenie powierzchni w postaci płaskiej płachty gumowej. Na powierzchni płyty adaptacyjnej należy wtedy nałożyć kawałek gumy oraz odpowiadający kawałek metalu wyższy od wystającej części złożenia zapłonnika</w:t>
      </w:r>
      <w:r w:rsidR="00C607DA">
        <w:rPr>
          <w:szCs w:val="28"/>
        </w:rPr>
        <w:t xml:space="preserve"> w celu zabezpieczenia powierzchni elementów</w:t>
      </w:r>
      <w:r w:rsidR="00FA76AD">
        <w:rPr>
          <w:szCs w:val="28"/>
        </w:rPr>
        <w:t>.</w:t>
      </w:r>
    </w:p>
    <w:p w14:paraId="66DAFE99" w14:textId="4A79D824" w:rsidR="00E20DD9" w:rsidRDefault="00E20DD9" w:rsidP="00E20DD9">
      <w:pPr>
        <w:pStyle w:val="Akapitzlist"/>
        <w:jc w:val="center"/>
        <w:rPr>
          <w:szCs w:val="28"/>
        </w:rPr>
      </w:pPr>
      <w:r>
        <w:rPr>
          <w:noProof/>
        </w:rPr>
        <w:drawing>
          <wp:inline distT="0" distB="0" distL="0" distR="0" wp14:anchorId="6600C8CE" wp14:editId="522034FB">
            <wp:extent cx="2621280" cy="1965960"/>
            <wp:effectExtent l="0" t="0" r="7620" b="0"/>
            <wp:docPr id="1623846228" name="Obraz 13" descr="Obraz zawierający narzędzie, osoba, Obróbka metali, w pomieszczeni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46228" name="Obraz 13" descr="Obraz zawierający narzędzie, osoba, Obróbka metali, w pomieszczeni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35FD" w14:textId="5075C9F5" w:rsidR="00E20DD9" w:rsidRDefault="00E20DD9" w:rsidP="00E20DD9">
      <w:pPr>
        <w:pStyle w:val="Akapitzlist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E78A23B" wp14:editId="1B100F1B">
            <wp:extent cx="2600960" cy="1950720"/>
            <wp:effectExtent l="0" t="0" r="8890" b="0"/>
            <wp:docPr id="1958991707" name="Obraz 12" descr="Obraz zawierający osoba, Obróbka metali, rzemieślnik, narzędz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91707" name="Obraz 12" descr="Obraz zawierający osoba, Obróbka metali, rzemieślnik, narzędzi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7665" w14:textId="2E24744B" w:rsidR="000058E2" w:rsidRDefault="00C607DA" w:rsidP="00D81986">
      <w:pPr>
        <w:pStyle w:val="Akapitzlist"/>
        <w:rPr>
          <w:szCs w:val="28"/>
        </w:rPr>
      </w:pPr>
      <w:r>
        <w:rPr>
          <w:szCs w:val="28"/>
        </w:rPr>
        <w:t xml:space="preserve"> W razie dalszego braku powodzenia należy wedle uznania u</w:t>
      </w:r>
      <w:r w:rsidR="00720E86">
        <w:rPr>
          <w:szCs w:val="28"/>
        </w:rPr>
        <w:t>żyć</w:t>
      </w:r>
      <w:r>
        <w:rPr>
          <w:szCs w:val="28"/>
        </w:rPr>
        <w:t xml:space="preserve"> prasy śrubowej w celu przyłożenia mniej destrukcyjnej siły wprowadzanej liniowo, a nie udarowo.</w:t>
      </w:r>
      <w:r w:rsidR="00720E86">
        <w:rPr>
          <w:szCs w:val="28"/>
        </w:rPr>
        <w:t xml:space="preserve"> Płytę należy wsuwać w zatyczkę do momentu odsłonięcia się całego rowka pod pierścień </w:t>
      </w:r>
      <w:proofErr w:type="spellStart"/>
      <w:r w:rsidR="00720E86">
        <w:rPr>
          <w:szCs w:val="28"/>
        </w:rPr>
        <w:t>segera</w:t>
      </w:r>
      <w:proofErr w:type="spellEnd"/>
      <w:r w:rsidR="00720E86">
        <w:rPr>
          <w:szCs w:val="28"/>
        </w:rPr>
        <w:t>.</w:t>
      </w:r>
    </w:p>
    <w:p w14:paraId="700971EE" w14:textId="407354D7" w:rsidR="00720E86" w:rsidRDefault="00720E86" w:rsidP="00D81986">
      <w:pPr>
        <w:pStyle w:val="Akapitzlist"/>
        <w:rPr>
          <w:szCs w:val="28"/>
        </w:rPr>
      </w:pPr>
      <w:r>
        <w:rPr>
          <w:szCs w:val="28"/>
        </w:rPr>
        <w:t xml:space="preserve">Następnie należy założyć pierścień </w:t>
      </w:r>
      <w:proofErr w:type="spellStart"/>
      <w:r>
        <w:rPr>
          <w:szCs w:val="28"/>
        </w:rPr>
        <w:t>segera</w:t>
      </w:r>
      <w:proofErr w:type="spellEnd"/>
      <w:r>
        <w:rPr>
          <w:szCs w:val="28"/>
        </w:rPr>
        <w:t xml:space="preserve"> przy użyciu szczypców do </w:t>
      </w:r>
      <w:proofErr w:type="spellStart"/>
      <w:r>
        <w:rPr>
          <w:szCs w:val="28"/>
        </w:rPr>
        <w:t>segerów</w:t>
      </w:r>
      <w:proofErr w:type="spellEnd"/>
      <w:r>
        <w:rPr>
          <w:szCs w:val="28"/>
        </w:rPr>
        <w:t xml:space="preserve"> i nałożenie go w rowku blokującym płytę w jednej pozycji.</w:t>
      </w:r>
    </w:p>
    <w:p w14:paraId="642987DE" w14:textId="77777777" w:rsidR="004A24FF" w:rsidRDefault="004A24FF" w:rsidP="00D81986">
      <w:pPr>
        <w:pStyle w:val="Akapitzlist"/>
        <w:rPr>
          <w:szCs w:val="28"/>
        </w:rPr>
      </w:pPr>
    </w:p>
    <w:p w14:paraId="65331BAB" w14:textId="4443B058" w:rsidR="00E20DD9" w:rsidRDefault="00E20DD9" w:rsidP="00E20DD9">
      <w:pPr>
        <w:pStyle w:val="Akapitzlist"/>
        <w:jc w:val="center"/>
        <w:rPr>
          <w:szCs w:val="28"/>
        </w:rPr>
      </w:pPr>
      <w:r>
        <w:rPr>
          <w:noProof/>
        </w:rPr>
        <w:drawing>
          <wp:inline distT="0" distB="0" distL="0" distR="0" wp14:anchorId="64C7DBF1" wp14:editId="3BB1477B">
            <wp:extent cx="2773680" cy="2080260"/>
            <wp:effectExtent l="0" t="0" r="7620" b="0"/>
            <wp:docPr id="2120565906" name="Obraz 14" descr="Obraz zawierający osoba, nożyczki, w pomieszczeniu, zlew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65906" name="Obraz 14" descr="Obraz zawierający osoba, nożyczki, w pomieszczeniu, zlew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7CDED" w14:textId="3A908A96" w:rsidR="00720E86" w:rsidRDefault="00720E86" w:rsidP="00A103EB">
      <w:pPr>
        <w:pStyle w:val="Akapitzlist"/>
        <w:jc w:val="center"/>
        <w:rPr>
          <w:szCs w:val="28"/>
        </w:rPr>
      </w:pPr>
    </w:p>
    <w:p w14:paraId="187636EA" w14:textId="2BEA3AD9" w:rsidR="00720E86" w:rsidRDefault="00720E86" w:rsidP="00D81986">
      <w:pPr>
        <w:pStyle w:val="Akapitzlist"/>
        <w:rPr>
          <w:szCs w:val="28"/>
        </w:rPr>
      </w:pPr>
      <w:r>
        <w:rPr>
          <w:szCs w:val="28"/>
        </w:rPr>
        <w:t xml:space="preserve">W trakcie dezintegracji, przy wysunięciu płyty adaptacyjnej, należy użyć długiego kija lub pręta aluminiowego. Należy podłożyć podkładkę gumową na powierzchni korpusu zapłonnika od strony wlotu hydraulicznego 1” w zatyczce. Następnie oprzeć kij lub pręt o podkładkę a następnie użyć </w:t>
      </w:r>
      <w:r w:rsidR="00A103EB">
        <w:rPr>
          <w:szCs w:val="28"/>
        </w:rPr>
        <w:t>młotka gumowego lub prasy liniowej.</w:t>
      </w:r>
      <w:r>
        <w:rPr>
          <w:szCs w:val="28"/>
        </w:rPr>
        <w:t xml:space="preserve"> </w:t>
      </w:r>
    </w:p>
    <w:p w14:paraId="78B1D07D" w14:textId="262F80B6" w:rsidR="00720E86" w:rsidRDefault="00E20DD9" w:rsidP="00E20DD9">
      <w:pPr>
        <w:pStyle w:val="Akapitzlist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BDE663D" wp14:editId="175890A2">
            <wp:extent cx="2628900" cy="1971675"/>
            <wp:effectExtent l="0" t="0" r="0" b="9525"/>
            <wp:docPr id="1230601359" name="Obraz 11" descr="Obraz zawierający osoba, ubrania, srebro, w pomieszczeni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01359" name="Obraz 11" descr="Obraz zawierający osoba, ubrania, srebro, w pomieszczeni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B3CDA" w14:textId="289D0097" w:rsidR="00720E86" w:rsidRPr="00D81986" w:rsidRDefault="00720E86" w:rsidP="00D81986">
      <w:pPr>
        <w:pStyle w:val="Akapitzlist"/>
        <w:rPr>
          <w:szCs w:val="28"/>
        </w:rPr>
      </w:pPr>
    </w:p>
    <w:p w14:paraId="0AD76017" w14:textId="00726888" w:rsidR="00532759" w:rsidRDefault="00532759" w:rsidP="00532759">
      <w:pPr>
        <w:pStyle w:val="Akapitzlist"/>
        <w:numPr>
          <w:ilvl w:val="0"/>
          <w:numId w:val="5"/>
        </w:numPr>
        <w:rPr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  <w:t>Showerhead injector assembly procedure</w:t>
      </w:r>
    </w:p>
    <w:p w14:paraId="47D4FB21" w14:textId="173AECD3" w:rsidR="00532759" w:rsidRPr="006D72E8" w:rsidRDefault="00532759" w:rsidP="00532759">
      <w:pPr>
        <w:ind w:left="360"/>
        <w:rPr>
          <w:szCs w:val="28"/>
        </w:rPr>
      </w:pPr>
      <w:r w:rsidRPr="006D72E8">
        <w:rPr>
          <w:szCs w:val="28"/>
        </w:rPr>
        <w:t xml:space="preserve">W przypadku </w:t>
      </w:r>
      <w:r w:rsidR="006D72E8" w:rsidRPr="006D72E8">
        <w:rPr>
          <w:szCs w:val="28"/>
        </w:rPr>
        <w:t>integracji wtryskiwacza t</w:t>
      </w:r>
      <w:r w:rsidR="006D72E8">
        <w:rPr>
          <w:szCs w:val="28"/>
        </w:rPr>
        <w:t xml:space="preserve">ypu </w:t>
      </w:r>
      <w:proofErr w:type="spellStart"/>
      <w:r w:rsidR="006D72E8">
        <w:rPr>
          <w:szCs w:val="28"/>
        </w:rPr>
        <w:t>showerhead</w:t>
      </w:r>
      <w:proofErr w:type="spellEnd"/>
      <w:r w:rsidR="006D72E8">
        <w:rPr>
          <w:szCs w:val="28"/>
        </w:rPr>
        <w:t xml:space="preserve"> z układem zatyczki, procedura przebiega podobnie jak w przypadku integracji układu </w:t>
      </w:r>
      <w:proofErr w:type="spellStart"/>
      <w:r w:rsidR="006D72E8">
        <w:rPr>
          <w:szCs w:val="28"/>
        </w:rPr>
        <w:t>swirl</w:t>
      </w:r>
      <w:proofErr w:type="spellEnd"/>
      <w:r w:rsidR="006D72E8">
        <w:rPr>
          <w:szCs w:val="28"/>
        </w:rPr>
        <w:t xml:space="preserve"> </w:t>
      </w:r>
      <w:proofErr w:type="spellStart"/>
      <w:r w:rsidR="006D72E8">
        <w:rPr>
          <w:szCs w:val="28"/>
        </w:rPr>
        <w:t>injector</w:t>
      </w:r>
      <w:proofErr w:type="spellEnd"/>
      <w:r w:rsidR="006D72E8">
        <w:rPr>
          <w:szCs w:val="28"/>
        </w:rPr>
        <w:t xml:space="preserve">. Należy tu jedynie pominąć etap wkręcania </w:t>
      </w:r>
      <w:r w:rsidR="004A24FF">
        <w:rPr>
          <w:szCs w:val="28"/>
        </w:rPr>
        <w:t xml:space="preserve">elementów </w:t>
      </w:r>
      <w:proofErr w:type="spellStart"/>
      <w:r w:rsidR="004A24FF">
        <w:rPr>
          <w:szCs w:val="28"/>
        </w:rPr>
        <w:t>swirl</w:t>
      </w:r>
      <w:proofErr w:type="spellEnd"/>
      <w:r w:rsidR="004A24FF">
        <w:rPr>
          <w:szCs w:val="28"/>
        </w:rPr>
        <w:t xml:space="preserve"> </w:t>
      </w:r>
      <w:proofErr w:type="spellStart"/>
      <w:r w:rsidR="004A24FF">
        <w:rPr>
          <w:szCs w:val="28"/>
        </w:rPr>
        <w:t>injector</w:t>
      </w:r>
      <w:proofErr w:type="spellEnd"/>
      <w:r w:rsidR="004A24FF">
        <w:rPr>
          <w:szCs w:val="28"/>
        </w:rPr>
        <w:t xml:space="preserve"> oraz przyłożyć szczególną uwagę w trakcie integracji do nieobciążania okolić otworów przelotowych w płycie </w:t>
      </w:r>
      <w:proofErr w:type="spellStart"/>
      <w:r w:rsidR="004A24FF">
        <w:rPr>
          <w:szCs w:val="28"/>
        </w:rPr>
        <w:t>showerhead</w:t>
      </w:r>
      <w:proofErr w:type="spellEnd"/>
      <w:r w:rsidR="004A24FF">
        <w:rPr>
          <w:szCs w:val="28"/>
        </w:rPr>
        <w:t xml:space="preserve"> w celu ograniczenia niebezpieczeństwa uszkodzenia elementu.</w:t>
      </w:r>
    </w:p>
    <w:p w14:paraId="4D0305C7" w14:textId="16C66B5F" w:rsidR="00EA6DA7" w:rsidRPr="00532759" w:rsidRDefault="003B10B8" w:rsidP="006D72E8">
      <w:pPr>
        <w:jc w:val="center"/>
        <w:rPr>
          <w:b/>
          <w:bCs/>
          <w:szCs w:val="28"/>
          <w:lang w:val="en-US"/>
        </w:rPr>
      </w:pPr>
      <w:r w:rsidRPr="006D72E8">
        <w:rPr>
          <w:b/>
          <w:bCs/>
          <w:szCs w:val="28"/>
        </w:rPr>
        <w:br/>
      </w:r>
      <w:r w:rsidR="00E20DD9">
        <w:rPr>
          <w:noProof/>
        </w:rPr>
        <w:drawing>
          <wp:inline distT="0" distB="0" distL="0" distR="0" wp14:anchorId="5668CF07" wp14:editId="376E239A">
            <wp:extent cx="2766060" cy="2074545"/>
            <wp:effectExtent l="0" t="0" r="0" b="1905"/>
            <wp:docPr id="720428343" name="Obraz 15" descr="Obraz zawierający krąg, w pomieszczeniu, podłoga, ziem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28343" name="Obraz 15" descr="Obraz zawierający krąg, w pomieszczeniu, podłoga, ziem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17F5" w:rsidRPr="00532759">
        <w:rPr>
          <w:b/>
          <w:bCs/>
          <w:color w:val="4F81BD" w:themeColor="accent1"/>
          <w:szCs w:val="28"/>
          <w:lang w:val="en-US"/>
        </w:rPr>
        <w:br/>
      </w:r>
    </w:p>
    <w:p w14:paraId="4FD8D34D" w14:textId="77777777" w:rsidR="00DC04CA" w:rsidRPr="003015D5" w:rsidRDefault="00DC04CA" w:rsidP="00DC04CA">
      <w:pPr>
        <w:jc w:val="center"/>
        <w:rPr>
          <w:i/>
          <w:szCs w:val="28"/>
          <w:lang w:val="en-US"/>
        </w:rPr>
      </w:pPr>
    </w:p>
    <w:sectPr w:rsidR="00DC04CA" w:rsidRPr="003015D5">
      <w:headerReference w:type="default" r:id="rId25"/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480C8" w14:textId="77777777" w:rsidR="00A95161" w:rsidRDefault="00A95161">
      <w:pPr>
        <w:spacing w:after="0" w:line="240" w:lineRule="auto"/>
      </w:pPr>
      <w:r>
        <w:separator/>
      </w:r>
    </w:p>
  </w:endnote>
  <w:endnote w:type="continuationSeparator" w:id="0">
    <w:p w14:paraId="55E00C9A" w14:textId="77777777" w:rsidR="00A95161" w:rsidRDefault="00A95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3BEF4E" w14:textId="77777777" w:rsidR="00A95161" w:rsidRDefault="00A95161">
      <w:pPr>
        <w:spacing w:after="0" w:line="240" w:lineRule="auto"/>
      </w:pPr>
      <w:r>
        <w:separator/>
      </w:r>
    </w:p>
  </w:footnote>
  <w:footnote w:type="continuationSeparator" w:id="0">
    <w:p w14:paraId="37F3106E" w14:textId="77777777" w:rsidR="00A95161" w:rsidRDefault="00A951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AC035" w14:textId="77777777" w:rsidR="00D352DA" w:rsidRDefault="00D352D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i/>
        <w:color w:val="808080"/>
      </w:rPr>
    </w:pPr>
  </w:p>
  <w:tbl>
    <w:tblPr>
      <w:tblStyle w:val="a2"/>
      <w:tblW w:w="10198" w:type="dxa"/>
      <w:tblInd w:w="-675" w:type="dxa"/>
      <w:tblBorders>
        <w:top w:val="single" w:sz="6" w:space="0" w:color="E6E6E6"/>
        <w:left w:val="single" w:sz="6" w:space="0" w:color="E6E6E6"/>
        <w:bottom w:val="single" w:sz="6" w:space="0" w:color="E6E6E6"/>
        <w:right w:val="single" w:sz="6" w:space="0" w:color="E6E6E6"/>
        <w:insideH w:val="single" w:sz="6" w:space="0" w:color="E6E6E6"/>
        <w:insideV w:val="single" w:sz="6" w:space="0" w:color="E6E6E6"/>
      </w:tblBorders>
      <w:tblLayout w:type="fixed"/>
      <w:tblLook w:val="0400" w:firstRow="0" w:lastRow="0" w:firstColumn="0" w:lastColumn="0" w:noHBand="0" w:noVBand="1"/>
    </w:tblPr>
    <w:tblGrid>
      <w:gridCol w:w="1410"/>
      <w:gridCol w:w="283"/>
      <w:gridCol w:w="6521"/>
      <w:gridCol w:w="236"/>
      <w:gridCol w:w="1748"/>
    </w:tblGrid>
    <w:tr w:rsidR="00D352DA" w14:paraId="648277A3" w14:textId="77777777">
      <w:trPr>
        <w:trHeight w:val="1650"/>
      </w:trPr>
      <w:tc>
        <w:tcPr>
          <w:tcW w:w="1410" w:type="dxa"/>
          <w:vAlign w:val="center"/>
        </w:tcPr>
        <w:p w14:paraId="091C81F5" w14:textId="77777777" w:rsidR="00D352DA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80" w:line="276" w:lineRule="auto"/>
            <w:ind w:firstLine="284"/>
            <w:jc w:val="both"/>
            <w:rPr>
              <w:color w:val="000000"/>
              <w:sz w:val="24"/>
              <w:szCs w:val="24"/>
            </w:rPr>
          </w:pPr>
          <w:r>
            <w:rPr>
              <w:noProof/>
              <w:color w:val="000000"/>
              <w:sz w:val="24"/>
              <w:szCs w:val="24"/>
            </w:rPr>
            <w:drawing>
              <wp:inline distT="0" distB="0" distL="0" distR="0" wp14:anchorId="15741B84" wp14:editId="2250651B">
                <wp:extent cx="293476" cy="785397"/>
                <wp:effectExtent l="0" t="0" r="0" b="0"/>
                <wp:docPr id="1" name="image3.png" descr="Obraz zawierający tekst, jasne&#10;&#10;Opis wygenerowany automatyczni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 descr="Obraz zawierający tekst, jasne&#10;&#10;Opis wygenerowany automatycznie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3476" cy="78539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3" w:type="dxa"/>
          <w:vAlign w:val="center"/>
        </w:tcPr>
        <w:p w14:paraId="25B2392C" w14:textId="77777777" w:rsidR="00D352DA" w:rsidRDefault="00D352DA">
          <w:pPr>
            <w:jc w:val="center"/>
          </w:pPr>
        </w:p>
      </w:tc>
      <w:tc>
        <w:tcPr>
          <w:tcW w:w="6521" w:type="dxa"/>
          <w:vAlign w:val="center"/>
        </w:tcPr>
        <w:p w14:paraId="4148040F" w14:textId="77777777" w:rsidR="00D352DA" w:rsidRDefault="00000000">
          <w:pPr>
            <w:jc w:val="center"/>
          </w:pPr>
          <w:r>
            <w:rPr>
              <w:noProof/>
            </w:rPr>
            <w:drawing>
              <wp:inline distT="0" distB="0" distL="0" distR="0" wp14:anchorId="01438199" wp14:editId="15CF7452">
                <wp:extent cx="3549600" cy="828000"/>
                <wp:effectExtent l="0" t="0" r="0" b="0"/>
                <wp:docPr id="3" name="image2.png" descr="Obraz zawierający tekst&#10;&#10;Opis wygenerowany automatyczni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 descr="Obraz zawierający tekst&#10;&#10;Opis wygenerowany automatycznie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49600" cy="828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6" w:type="dxa"/>
          <w:vAlign w:val="center"/>
        </w:tcPr>
        <w:p w14:paraId="02D07A56" w14:textId="77777777" w:rsidR="00D352DA" w:rsidRDefault="00D352DA">
          <w:pPr>
            <w:jc w:val="center"/>
          </w:pPr>
        </w:p>
      </w:tc>
      <w:tc>
        <w:tcPr>
          <w:tcW w:w="1748" w:type="dxa"/>
          <w:vAlign w:val="center"/>
        </w:tcPr>
        <w:p w14:paraId="12F1E247" w14:textId="77777777" w:rsidR="00D352DA" w:rsidRDefault="00000000">
          <w:pPr>
            <w:jc w:val="center"/>
          </w:pPr>
          <w:r>
            <w:rPr>
              <w:noProof/>
            </w:rPr>
            <w:drawing>
              <wp:inline distT="0" distB="0" distL="0" distR="0" wp14:anchorId="52AE27EF" wp14:editId="7E3EDF5D">
                <wp:extent cx="974963" cy="746613"/>
                <wp:effectExtent l="0" t="0" r="0" b="0"/>
                <wp:docPr id="2" name="image1.png" descr="Obraz zawierający tekst&#10;&#10;Opis wygenerowany automatyczni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Obraz zawierający tekst&#10;&#10;Opis wygenerowany automatycznie"/>
                        <pic:cNvPicPr preferRelativeResize="0"/>
                      </pic:nvPicPr>
                      <pic:blipFill>
                        <a:blip r:embed="rId3"/>
                        <a:srcRect t="-6280" b="-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4963" cy="74661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t xml:space="preserve">  </w:t>
          </w:r>
        </w:p>
      </w:tc>
    </w:tr>
  </w:tbl>
  <w:p w14:paraId="7C34A1BF" w14:textId="77777777" w:rsidR="00D352DA" w:rsidRDefault="00D352D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07510"/>
    <w:multiLevelType w:val="multilevel"/>
    <w:tmpl w:val="7C58A74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9055F96"/>
    <w:multiLevelType w:val="multilevel"/>
    <w:tmpl w:val="8E68A9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C9C2AE7"/>
    <w:multiLevelType w:val="hybridMultilevel"/>
    <w:tmpl w:val="B35A0D9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D82B68"/>
    <w:multiLevelType w:val="hybridMultilevel"/>
    <w:tmpl w:val="EC447F1E"/>
    <w:lvl w:ilvl="0" w:tplc="0B841E40">
      <w:start w:val="3"/>
      <w:numFmt w:val="bullet"/>
      <w:lvlText w:val=""/>
      <w:lvlJc w:val="left"/>
      <w:pPr>
        <w:ind w:left="1080" w:hanging="360"/>
      </w:pPr>
      <w:rPr>
        <w:rFonts w:ascii="Symbol" w:eastAsia="Calibri" w:hAnsi="Symbol" w:cs="Calibri" w:hint="default"/>
        <w:b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98970C5"/>
    <w:multiLevelType w:val="multilevel"/>
    <w:tmpl w:val="F38861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5233D46"/>
    <w:multiLevelType w:val="multilevel"/>
    <w:tmpl w:val="EBF6EF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891166">
    <w:abstractNumId w:val="4"/>
  </w:num>
  <w:num w:numId="2" w16cid:durableId="871769870">
    <w:abstractNumId w:val="0"/>
  </w:num>
  <w:num w:numId="3" w16cid:durableId="1991322953">
    <w:abstractNumId w:val="1"/>
  </w:num>
  <w:num w:numId="4" w16cid:durableId="1984044962">
    <w:abstractNumId w:val="5"/>
  </w:num>
  <w:num w:numId="5" w16cid:durableId="1111819569">
    <w:abstractNumId w:val="2"/>
  </w:num>
  <w:num w:numId="6" w16cid:durableId="18711856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2DA"/>
    <w:rsid w:val="000058E2"/>
    <w:rsid w:val="00052679"/>
    <w:rsid w:val="000C16AB"/>
    <w:rsid w:val="0010539B"/>
    <w:rsid w:val="00124D25"/>
    <w:rsid w:val="00221C50"/>
    <w:rsid w:val="002876DC"/>
    <w:rsid w:val="003015D5"/>
    <w:rsid w:val="003B10B8"/>
    <w:rsid w:val="0041080D"/>
    <w:rsid w:val="004A24FF"/>
    <w:rsid w:val="00532759"/>
    <w:rsid w:val="005E48C1"/>
    <w:rsid w:val="005E5488"/>
    <w:rsid w:val="006510F3"/>
    <w:rsid w:val="00664AF3"/>
    <w:rsid w:val="006D72E8"/>
    <w:rsid w:val="00720E86"/>
    <w:rsid w:val="00773678"/>
    <w:rsid w:val="00901264"/>
    <w:rsid w:val="00A103EB"/>
    <w:rsid w:val="00A17D69"/>
    <w:rsid w:val="00A6659A"/>
    <w:rsid w:val="00A95161"/>
    <w:rsid w:val="00B20203"/>
    <w:rsid w:val="00B47BD2"/>
    <w:rsid w:val="00B84BDA"/>
    <w:rsid w:val="00B96B3A"/>
    <w:rsid w:val="00BF7374"/>
    <w:rsid w:val="00C607DA"/>
    <w:rsid w:val="00D352DA"/>
    <w:rsid w:val="00D52382"/>
    <w:rsid w:val="00D817F5"/>
    <w:rsid w:val="00D81986"/>
    <w:rsid w:val="00DC04CA"/>
    <w:rsid w:val="00E20DD9"/>
    <w:rsid w:val="00E25C45"/>
    <w:rsid w:val="00EA6DA7"/>
    <w:rsid w:val="00FA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D5ED246"/>
  <w15:docId w15:val="{72E7F5D3-6B2D-44FC-9728-31E8CEBC5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1080D"/>
    <w:rPr>
      <w:sz w:val="28"/>
    </w:rPr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Nagwek2">
    <w:name w:val="heading 2"/>
    <w:basedOn w:val="Normalny"/>
    <w:next w:val="Normalny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Nagwek3">
    <w:name w:val="heading 3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agwek">
    <w:name w:val="header"/>
    <w:basedOn w:val="Normalny"/>
    <w:link w:val="NagwekZnak"/>
    <w:uiPriority w:val="99"/>
    <w:unhideWhenUsed/>
    <w:rsid w:val="00DC04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C04CA"/>
  </w:style>
  <w:style w:type="paragraph" w:styleId="Stopka">
    <w:name w:val="footer"/>
    <w:basedOn w:val="Normalny"/>
    <w:link w:val="StopkaZnak"/>
    <w:uiPriority w:val="99"/>
    <w:unhideWhenUsed/>
    <w:rsid w:val="00DC04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C04CA"/>
  </w:style>
  <w:style w:type="paragraph" w:styleId="Akapitzlist">
    <w:name w:val="List Paragraph"/>
    <w:basedOn w:val="Normalny"/>
    <w:uiPriority w:val="34"/>
    <w:qFormat/>
    <w:rsid w:val="003015D5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D817F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28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9942914-989f-44bf-a5ed-498edc6a12fe">
      <Terms xmlns="http://schemas.microsoft.com/office/infopath/2007/PartnerControls"/>
    </lcf76f155ced4ddcb4097134ff3c332f>
    <TaxCatchAll xmlns="429e30ab-84fa-4be3-b68b-d9172a12a79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CB2E4E2D535574ABAD3A319987C2C6B" ma:contentTypeVersion="17" ma:contentTypeDescription="Utwórz nowy dokument." ma:contentTypeScope="" ma:versionID="facebe1a90f94215f9eb0d9b6c98a15a">
  <xsd:schema xmlns:xsd="http://www.w3.org/2001/XMLSchema" xmlns:xs="http://www.w3.org/2001/XMLSchema" xmlns:p="http://schemas.microsoft.com/office/2006/metadata/properties" xmlns:ns2="a9942914-989f-44bf-a5ed-498edc6a12fe" xmlns:ns3="429e30ab-84fa-4be3-b68b-d9172a12a797" targetNamespace="http://schemas.microsoft.com/office/2006/metadata/properties" ma:root="true" ma:fieldsID="d247c5b4105535b501e84c79dfeb6b64" ns2:_="" ns3:_="">
    <xsd:import namespace="a9942914-989f-44bf-a5ed-498edc6a12fe"/>
    <xsd:import namespace="429e30ab-84fa-4be3-b68b-d9172a12a79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942914-989f-44bf-a5ed-498edc6a12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Tagi obrazów" ma:readOnly="false" ma:fieldId="{5cf76f15-5ced-4ddc-b409-7134ff3c332f}" ma:taxonomyMulti="true" ma:sspId="e1a26482-f116-441c-86cb-e37980d8bfa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9e30ab-84fa-4be3-b68b-d9172a12a797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0a9df8b0-6b26-48af-a3c4-bc87e0d89b53}" ma:internalName="TaxCatchAll" ma:showField="CatchAllData" ma:web="429e30ab-84fa-4be3-b68b-d9172a12a79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A3529BD-7DAC-4AE3-8745-5FBC46D5CC96}">
  <ds:schemaRefs>
    <ds:schemaRef ds:uri="http://schemas.microsoft.com/office/2006/metadata/properties"/>
    <ds:schemaRef ds:uri="http://schemas.microsoft.com/office/infopath/2007/PartnerControls"/>
    <ds:schemaRef ds:uri="a9942914-989f-44bf-a5ed-498edc6a12fe"/>
    <ds:schemaRef ds:uri="429e30ab-84fa-4be3-b68b-d9172a12a797"/>
  </ds:schemaRefs>
</ds:datastoreItem>
</file>

<file path=customXml/itemProps2.xml><?xml version="1.0" encoding="utf-8"?>
<ds:datastoreItem xmlns:ds="http://schemas.openxmlformats.org/officeDocument/2006/customXml" ds:itemID="{82B706BB-0B55-4EEA-A8BE-548A243789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53DC171-0958-4F90-B93B-282584946C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942914-989f-44bf-a5ed-498edc6a12fe"/>
    <ds:schemaRef ds:uri="429e30ab-84fa-4be3-b68b-d9172a12a79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8</Pages>
  <Words>535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Bartosz Hyży</dc:creator>
  <cp:lastModifiedBy>Hyży Bartosz (STUD)</cp:lastModifiedBy>
  <cp:revision>4</cp:revision>
  <dcterms:created xsi:type="dcterms:W3CDTF">2023-12-01T13:12:00Z</dcterms:created>
  <dcterms:modified xsi:type="dcterms:W3CDTF">2023-12-01T17:27:00Z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0x0101001CB2E4E2D535574ABAD3A319987C2C6B</vt:lpwstr>
  </property>
</Properties>
</file>