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693" w:rsidRPr="00311693" w:rsidRDefault="00311693" w:rsidP="00311693">
      <w:pPr>
        <w:pStyle w:val="s4"/>
        <w:rPr>
          <w:rStyle w:val="p1"/>
          <w:sz w:val="28"/>
          <w:szCs w:val="28"/>
        </w:rPr>
      </w:pPr>
      <w:r w:rsidRPr="00311693">
        <w:rPr>
          <w:sz w:val="28"/>
          <w:szCs w:val="28"/>
        </w:rPr>
        <w:t xml:space="preserve">3. </w:t>
      </w:r>
      <w:r w:rsidRPr="00311693">
        <w:rPr>
          <w:rStyle w:val="p1"/>
          <w:sz w:val="28"/>
          <w:szCs w:val="28"/>
        </w:rPr>
        <w:t>美國經濟分析局</w:t>
      </w:r>
      <w:r w:rsidRPr="00311693">
        <w:rPr>
          <w:rStyle w:val="p1"/>
          <w:sz w:val="28"/>
          <w:szCs w:val="28"/>
        </w:rPr>
        <w:t xml:space="preserve"> </w:t>
      </w:r>
      <w:r w:rsidRPr="00311693">
        <w:rPr>
          <w:sz w:val="28"/>
          <w:szCs w:val="28"/>
        </w:rPr>
        <w:t xml:space="preserve">(Bureau of Economic Analysis, BEA) </w:t>
      </w:r>
      <w:r w:rsidRPr="00311693">
        <w:rPr>
          <w:rStyle w:val="p1"/>
          <w:sz w:val="28"/>
          <w:szCs w:val="28"/>
        </w:rPr>
        <w:t>是美國的政府單位，專門從事廣泛且多元的統計資料蒐集工作。請從該局網站</w:t>
      </w:r>
      <w:r w:rsidRPr="00311693">
        <w:rPr>
          <w:rStyle w:val="p1"/>
          <w:sz w:val="28"/>
          <w:szCs w:val="28"/>
        </w:rPr>
        <w:t xml:space="preserve"> </w:t>
      </w:r>
      <w:r w:rsidRPr="00311693">
        <w:rPr>
          <w:sz w:val="28"/>
          <w:szCs w:val="28"/>
        </w:rPr>
        <w:t xml:space="preserve">(www.bea.gov) </w:t>
      </w:r>
      <w:r w:rsidRPr="00311693">
        <w:rPr>
          <w:rStyle w:val="p1"/>
          <w:sz w:val="28"/>
          <w:szCs w:val="28"/>
        </w:rPr>
        <w:t>找出最近一年的美國商品與勞務之出口與進口資料，美國存在貿易順差或逆差？請計算貿易順差或逆差占出口的比例。</w:t>
      </w:r>
    </w:p>
    <w:p w:rsidR="00311693" w:rsidRDefault="00311693" w:rsidP="00311693">
      <w:pPr>
        <w:pStyle w:val="s4"/>
      </w:pPr>
      <w:r w:rsidRPr="00311693">
        <w:drawing>
          <wp:inline distT="0" distB="0" distL="0" distR="0" wp14:anchorId="312B1D51" wp14:editId="2B9A0F27">
            <wp:extent cx="5274310" cy="28663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93" w:rsidRPr="00311693" w:rsidRDefault="00311693" w:rsidP="00311693">
      <w:pPr>
        <w:pStyle w:val="s4"/>
        <w:numPr>
          <w:ilvl w:val="0"/>
          <w:numId w:val="1"/>
        </w:numPr>
        <w:rPr>
          <w:sz w:val="28"/>
          <w:szCs w:val="28"/>
        </w:rPr>
      </w:pPr>
      <w:r w:rsidRPr="00311693">
        <w:rPr>
          <w:rFonts w:hint="eastAsia"/>
          <w:sz w:val="28"/>
          <w:szCs w:val="28"/>
        </w:rPr>
        <w:t>出口</w:t>
      </w:r>
      <w:r w:rsidRPr="00311693">
        <w:rPr>
          <w:rFonts w:hint="eastAsia"/>
          <w:sz w:val="28"/>
          <w:szCs w:val="28"/>
        </w:rPr>
        <w:t>:207120&lt;</w:t>
      </w:r>
      <w:r w:rsidRPr="00311693">
        <w:rPr>
          <w:rFonts w:hint="eastAsia"/>
          <w:sz w:val="28"/>
          <w:szCs w:val="28"/>
        </w:rPr>
        <w:t>進口</w:t>
      </w:r>
      <w:r w:rsidRPr="00311693">
        <w:rPr>
          <w:rFonts w:hint="eastAsia"/>
          <w:sz w:val="28"/>
          <w:szCs w:val="28"/>
        </w:rPr>
        <w:t>:254319</w:t>
      </w:r>
      <w:r w:rsidRPr="00311693">
        <w:rPr>
          <w:rFonts w:hint="eastAsia"/>
          <w:sz w:val="28"/>
          <w:szCs w:val="28"/>
        </w:rPr>
        <w:t>，貿易逆差</w:t>
      </w:r>
    </w:p>
    <w:p w:rsidR="00311693" w:rsidRPr="00311693" w:rsidRDefault="00311693" w:rsidP="00311693">
      <w:pPr>
        <w:pStyle w:val="s4"/>
        <w:numPr>
          <w:ilvl w:val="0"/>
          <w:numId w:val="1"/>
        </w:numPr>
        <w:rPr>
          <w:rFonts w:hint="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貿易餘額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進口值</m:t>
            </m:r>
          </m:den>
        </m:f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47199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254319</m:t>
            </m:r>
          </m:den>
        </m:f>
        <m: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w:rPr>
            <w:rFonts w:ascii="Cambria Math" w:hAnsi="Cambria Math" w:hint="eastAsia"/>
            <w:sz w:val="28"/>
            <w:szCs w:val="28"/>
          </w:rPr>
          <m:t>100%</m:t>
        </m:r>
      </m:oMath>
      <w:r>
        <w:rPr>
          <w:rFonts w:hint="eastAsia"/>
          <w:sz w:val="28"/>
          <w:szCs w:val="28"/>
        </w:rPr>
        <w:t>=18.558%</w:t>
      </w:r>
    </w:p>
    <w:p w:rsidR="00311693" w:rsidRPr="000F5EE4" w:rsidRDefault="00311693" w:rsidP="00311693">
      <w:pPr>
        <w:pStyle w:val="s4"/>
        <w:rPr>
          <w:sz w:val="28"/>
          <w:szCs w:val="28"/>
        </w:rPr>
      </w:pPr>
      <w:r w:rsidRPr="000F5EE4">
        <w:rPr>
          <w:sz w:val="28"/>
          <w:szCs w:val="28"/>
        </w:rPr>
        <w:t xml:space="preserve">4. </w:t>
      </w:r>
      <w:r w:rsidRPr="000F5EE4">
        <w:rPr>
          <w:rStyle w:val="p1"/>
          <w:sz w:val="28"/>
          <w:szCs w:val="28"/>
        </w:rPr>
        <w:t>下列敘述哪些是實是性？哪些是規範性？</w:t>
      </w:r>
    </w:p>
    <w:p w:rsidR="00311693" w:rsidRPr="000F5EE4" w:rsidRDefault="00311693" w:rsidP="00311693">
      <w:pPr>
        <w:pStyle w:val="s4"/>
        <w:rPr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a. </w:t>
      </w:r>
      <w:r w:rsidRPr="000F5EE4">
        <w:rPr>
          <w:rStyle w:val="p1"/>
          <w:sz w:val="28"/>
          <w:szCs w:val="28"/>
        </w:rPr>
        <w:t>如果</w:t>
      </w:r>
      <w:r w:rsidRPr="000F5EE4">
        <w:rPr>
          <w:rStyle w:val="p1"/>
          <w:sz w:val="28"/>
          <w:szCs w:val="28"/>
        </w:rPr>
        <w:t xml:space="preserve"> </w:t>
      </w:r>
      <w:r w:rsidRPr="000F5EE4">
        <w:rPr>
          <w:sz w:val="28"/>
          <w:szCs w:val="28"/>
        </w:rPr>
        <w:t xml:space="preserve">Fed </w:t>
      </w:r>
      <w:r w:rsidRPr="000F5EE4">
        <w:rPr>
          <w:rStyle w:val="p1"/>
          <w:sz w:val="28"/>
          <w:szCs w:val="28"/>
        </w:rPr>
        <w:t>提高利率水準，房屋需求可能會下跌。</w:t>
      </w:r>
    </w:p>
    <w:p w:rsidR="00311693" w:rsidRPr="000F5EE4" w:rsidRDefault="00311693" w:rsidP="00311693">
      <w:pPr>
        <w:pStyle w:val="s4"/>
        <w:rPr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b. Fed </w:t>
      </w:r>
      <w:r w:rsidRPr="000F5EE4">
        <w:rPr>
          <w:rStyle w:val="p1"/>
          <w:sz w:val="28"/>
          <w:szCs w:val="28"/>
        </w:rPr>
        <w:t>應該提高利率水準讓通貨膨脹率維持在可接受的較低水準。</w:t>
      </w:r>
    </w:p>
    <w:p w:rsidR="00311693" w:rsidRPr="000F5EE4" w:rsidRDefault="00311693" w:rsidP="00311693">
      <w:pPr>
        <w:pStyle w:val="s4"/>
        <w:rPr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c. </w:t>
      </w:r>
      <w:r w:rsidRPr="000F5EE4">
        <w:rPr>
          <w:rStyle w:val="p1"/>
          <w:sz w:val="28"/>
          <w:szCs w:val="28"/>
        </w:rPr>
        <w:t>由於經濟疲軟，明年的股票價格可能會下跌。</w:t>
      </w:r>
    </w:p>
    <w:p w:rsidR="00311693" w:rsidRPr="000F5EE4" w:rsidRDefault="00311693" w:rsidP="00311693">
      <w:pPr>
        <w:pStyle w:val="s4"/>
        <w:rPr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d. </w:t>
      </w:r>
      <w:r w:rsidRPr="000F5EE4">
        <w:rPr>
          <w:rStyle w:val="p1"/>
          <w:sz w:val="28"/>
          <w:szCs w:val="28"/>
        </w:rPr>
        <w:t>調降資本利得稅（對股票市場的獲利課稅）會使股票價格上漲</w:t>
      </w:r>
      <w:r w:rsidRPr="000F5EE4">
        <w:rPr>
          <w:rStyle w:val="p1"/>
          <w:sz w:val="28"/>
          <w:szCs w:val="28"/>
        </w:rPr>
        <w:t xml:space="preserve"> </w:t>
      </w:r>
      <w:r w:rsidRPr="000F5EE4">
        <w:rPr>
          <w:sz w:val="28"/>
          <w:szCs w:val="28"/>
        </w:rPr>
        <w:t xml:space="preserve">10% </w:t>
      </w:r>
      <w:r w:rsidRPr="000F5EE4">
        <w:rPr>
          <w:rStyle w:val="p1"/>
          <w:sz w:val="28"/>
          <w:szCs w:val="28"/>
        </w:rPr>
        <w:t>至</w:t>
      </w:r>
      <w:r w:rsidRPr="000F5EE4">
        <w:rPr>
          <w:rStyle w:val="p1"/>
          <w:sz w:val="28"/>
          <w:szCs w:val="28"/>
        </w:rPr>
        <w:t xml:space="preserve"> </w:t>
      </w:r>
      <w:r w:rsidRPr="000F5EE4">
        <w:rPr>
          <w:sz w:val="28"/>
          <w:szCs w:val="28"/>
        </w:rPr>
        <w:t>20%</w:t>
      </w:r>
      <w:r w:rsidRPr="000F5EE4">
        <w:rPr>
          <w:rStyle w:val="p1"/>
          <w:sz w:val="28"/>
          <w:szCs w:val="28"/>
        </w:rPr>
        <w:t>。</w:t>
      </w:r>
    </w:p>
    <w:p w:rsidR="00311693" w:rsidRPr="000F5EE4" w:rsidRDefault="00311693" w:rsidP="00311693">
      <w:pPr>
        <w:pStyle w:val="s4"/>
        <w:rPr>
          <w:rStyle w:val="p1"/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e. </w:t>
      </w:r>
      <w:r w:rsidRPr="000F5EE4">
        <w:rPr>
          <w:rStyle w:val="p1"/>
          <w:sz w:val="28"/>
          <w:szCs w:val="28"/>
        </w:rPr>
        <w:t>如果沒有同時減免低所得者的稅收，國會就不應該調降資本利得稅。</w:t>
      </w:r>
    </w:p>
    <w:p w:rsidR="00311693" w:rsidRPr="000F5EE4" w:rsidRDefault="000F5EE4" w:rsidP="00311693">
      <w:pPr>
        <w:pStyle w:val="s4"/>
        <w:rPr>
          <w:sz w:val="28"/>
          <w:szCs w:val="28"/>
          <w:u w:val="single"/>
        </w:rPr>
      </w:pPr>
      <w:r w:rsidRPr="000F5EE4">
        <w:rPr>
          <w:sz w:val="28"/>
          <w:szCs w:val="28"/>
          <w:u w:val="single"/>
        </w:rPr>
        <w:t>實是性的主張是可以驗證的、可以推翻的，而規範性的主張是無法證實、也無法否定的</w:t>
      </w:r>
    </w:p>
    <w:p w:rsidR="000F5EE4" w:rsidRDefault="000F5EE4" w:rsidP="000F5EE4">
      <w:pPr>
        <w:pStyle w:val="s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</w:t>
      </w:r>
    </w:p>
    <w:p w:rsidR="000F5EE4" w:rsidRPr="000F5EE4" w:rsidRDefault="000F5EE4" w:rsidP="000F5EE4">
      <w:pPr>
        <w:pStyle w:val="s4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</w:t>
      </w:r>
    </w:p>
    <w:p w:rsidR="00311693" w:rsidRPr="000F5EE4" w:rsidRDefault="00311693" w:rsidP="00311693">
      <w:pPr>
        <w:pStyle w:val="s4"/>
        <w:rPr>
          <w:sz w:val="28"/>
          <w:szCs w:val="28"/>
        </w:rPr>
      </w:pPr>
      <w:r w:rsidRPr="000F5EE4">
        <w:rPr>
          <w:sz w:val="28"/>
          <w:szCs w:val="28"/>
        </w:rPr>
        <w:t xml:space="preserve">5. </w:t>
      </w:r>
      <w:r w:rsidRPr="000F5EE4">
        <w:rPr>
          <w:rStyle w:val="p1"/>
          <w:sz w:val="28"/>
          <w:szCs w:val="28"/>
        </w:rPr>
        <w:t>下列何者為總體經濟學家研究的範疇？何者為個體經濟學家研究的範疇？</w:t>
      </w:r>
    </w:p>
    <w:p w:rsidR="00311693" w:rsidRPr="000F5EE4" w:rsidRDefault="00311693" w:rsidP="00311693">
      <w:pPr>
        <w:pStyle w:val="s4"/>
        <w:rPr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a. </w:t>
      </w:r>
      <w:r w:rsidRPr="000F5EE4">
        <w:rPr>
          <w:rStyle w:val="p1"/>
          <w:sz w:val="28"/>
          <w:szCs w:val="28"/>
        </w:rPr>
        <w:t>通用汽車公司的全球營運。</w:t>
      </w:r>
    </w:p>
    <w:p w:rsidR="00311693" w:rsidRPr="000F5EE4" w:rsidRDefault="00311693" w:rsidP="00311693">
      <w:pPr>
        <w:pStyle w:val="s4"/>
        <w:rPr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b. </w:t>
      </w:r>
      <w:r w:rsidRPr="000F5EE4">
        <w:rPr>
          <w:rStyle w:val="p1"/>
          <w:sz w:val="28"/>
          <w:szCs w:val="28"/>
        </w:rPr>
        <w:t>政府補貼糖價的影響。</w:t>
      </w:r>
    </w:p>
    <w:p w:rsidR="00311693" w:rsidRPr="000F5EE4" w:rsidRDefault="00311693" w:rsidP="00311693">
      <w:pPr>
        <w:pStyle w:val="s4"/>
        <w:rPr>
          <w:rStyle w:val="p1"/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c. </w:t>
      </w:r>
      <w:r w:rsidRPr="000F5EE4">
        <w:rPr>
          <w:rStyle w:val="p1"/>
          <w:sz w:val="28"/>
          <w:szCs w:val="28"/>
        </w:rPr>
        <w:t>影響美國平均工資的因素。</w:t>
      </w:r>
    </w:p>
    <w:p w:rsidR="00311693" w:rsidRPr="000F5EE4" w:rsidRDefault="00311693" w:rsidP="00311693">
      <w:pPr>
        <w:pStyle w:val="s4"/>
        <w:rPr>
          <w:rStyle w:val="p1"/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d. </w:t>
      </w:r>
      <w:r w:rsidRPr="000F5EE4">
        <w:rPr>
          <w:rStyle w:val="p1"/>
          <w:sz w:val="28"/>
          <w:szCs w:val="28"/>
        </w:rPr>
        <w:t>開發中國家的通貨膨脹率。</w:t>
      </w:r>
      <w:r w:rsidRPr="000F5EE4">
        <w:rPr>
          <w:rStyle w:val="p1"/>
          <w:sz w:val="28"/>
          <w:szCs w:val="28"/>
        </w:rPr>
        <w:t xml:space="preserve"> </w:t>
      </w:r>
    </w:p>
    <w:p w:rsidR="00311693" w:rsidRPr="000F5EE4" w:rsidRDefault="00311693" w:rsidP="00311693">
      <w:pPr>
        <w:pStyle w:val="s4"/>
        <w:rPr>
          <w:sz w:val="28"/>
          <w:szCs w:val="28"/>
        </w:rPr>
      </w:pPr>
      <w:r w:rsidRPr="000F5EE4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 w:rsidRPr="000F5EE4">
        <w:rPr>
          <w:sz w:val="28"/>
          <w:szCs w:val="28"/>
        </w:rPr>
        <w:t xml:space="preserve">e. </w:t>
      </w:r>
      <w:r w:rsidRPr="000F5EE4">
        <w:rPr>
          <w:rStyle w:val="p1"/>
          <w:sz w:val="28"/>
          <w:szCs w:val="28"/>
        </w:rPr>
        <w:t>減稅對消費支出的影響。</w:t>
      </w:r>
    </w:p>
    <w:p w:rsidR="000F5EE4" w:rsidRDefault="00BB571A" w:rsidP="000F5EE4">
      <w:pPr>
        <w:pStyle w:val="s4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0F5EE4">
        <w:rPr>
          <w:rFonts w:hint="eastAsia"/>
          <w:sz w:val="28"/>
          <w:szCs w:val="28"/>
        </w:rPr>
        <w:t>、</w:t>
      </w:r>
      <w:r w:rsidR="000F5EE4">
        <w:rPr>
          <w:rFonts w:hint="eastAsia"/>
          <w:sz w:val="28"/>
          <w:szCs w:val="28"/>
        </w:rPr>
        <w:t>d</w:t>
      </w:r>
      <w:r w:rsidR="000F5EE4">
        <w:rPr>
          <w:rFonts w:hint="eastAsia"/>
          <w:sz w:val="28"/>
          <w:szCs w:val="28"/>
        </w:rPr>
        <w:t>、</w:t>
      </w:r>
      <w:r w:rsidR="000F5EE4">
        <w:rPr>
          <w:rFonts w:hint="eastAsia"/>
          <w:sz w:val="28"/>
          <w:szCs w:val="28"/>
        </w:rPr>
        <w:t>e</w:t>
      </w:r>
    </w:p>
    <w:p w:rsidR="000F5EE4" w:rsidRPr="000F5EE4" w:rsidRDefault="00BB571A" w:rsidP="000F5EE4">
      <w:pPr>
        <w:pStyle w:val="s4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bookmarkStart w:id="0" w:name="_GoBack"/>
      <w:bookmarkEnd w:id="0"/>
    </w:p>
    <w:p w:rsidR="008804B5" w:rsidRPr="00311693" w:rsidRDefault="008804B5">
      <w:pPr>
        <w:rPr>
          <w:rFonts w:hint="eastAsia"/>
        </w:rPr>
      </w:pPr>
    </w:p>
    <w:sectPr w:rsidR="008804B5" w:rsidRPr="00311693" w:rsidSect="002B6D0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6DA"/>
    <w:multiLevelType w:val="hybridMultilevel"/>
    <w:tmpl w:val="29C263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8194C8B"/>
    <w:multiLevelType w:val="hybridMultilevel"/>
    <w:tmpl w:val="29C2633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8D9653B"/>
    <w:multiLevelType w:val="hybridMultilevel"/>
    <w:tmpl w:val="91E20BE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41"/>
    <w:rsid w:val="000F5EE4"/>
    <w:rsid w:val="00311693"/>
    <w:rsid w:val="008804B5"/>
    <w:rsid w:val="00BB571A"/>
    <w:rsid w:val="00E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4DB9"/>
  <w15:chartTrackingRefBased/>
  <w15:docId w15:val="{40110EF3-00E5-4156-B03B-40DC8A15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4">
    <w:name w:val="s4"/>
    <w:basedOn w:val="a"/>
    <w:rsid w:val="00311693"/>
    <w:pPr>
      <w:widowControl/>
      <w:spacing w:before="100" w:beforeAutospacing="1" w:after="100" w:afterAutospacing="1"/>
    </w:pPr>
    <w:rPr>
      <w:rFonts w:ascii="Times New Roman" w:eastAsia="新細明體" w:hAnsi="Times New Roman" w:cs="Times New Roman"/>
      <w:color w:val="231F20"/>
      <w:kern w:val="0"/>
      <w:sz w:val="18"/>
      <w:szCs w:val="18"/>
    </w:rPr>
  </w:style>
  <w:style w:type="character" w:customStyle="1" w:styleId="p1">
    <w:name w:val="p1"/>
    <w:basedOn w:val="a0"/>
    <w:rsid w:val="00311693"/>
    <w:rPr>
      <w:rFonts w:ascii="Arial" w:hAnsi="Arial" w:cs="Arial" w:hint="default"/>
      <w:b w:val="0"/>
      <w:bCs w:val="0"/>
      <w:color w:val="231F20"/>
      <w:sz w:val="18"/>
      <w:szCs w:val="18"/>
    </w:rPr>
  </w:style>
  <w:style w:type="character" w:styleId="a3">
    <w:name w:val="Placeholder Text"/>
    <w:basedOn w:val="a0"/>
    <w:uiPriority w:val="99"/>
    <w:semiHidden/>
    <w:rsid w:val="00311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6B25-3DD8-4089-96A5-B44F349D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3</cp:revision>
  <dcterms:created xsi:type="dcterms:W3CDTF">2019-12-05T22:29:00Z</dcterms:created>
  <dcterms:modified xsi:type="dcterms:W3CDTF">2019-12-05T22:48:00Z</dcterms:modified>
</cp:coreProperties>
</file>