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57D37" w14:textId="3CED272E" w:rsidR="009338A9" w:rsidRDefault="00F34156" w:rsidP="00F34156">
      <w:pPr>
        <w:jc w:val="center"/>
        <w:rPr>
          <w:rFonts w:ascii="MS Gothic" w:hAnsi="MS Gothic"/>
          <w:sz w:val="48"/>
          <w:szCs w:val="48"/>
        </w:rPr>
      </w:pPr>
      <w:r w:rsidRPr="00F34156">
        <w:rPr>
          <w:rFonts w:ascii="MS Gothic" w:eastAsia="MS Gothic" w:hAnsi="MS Gothic" w:hint="eastAsia"/>
          <w:sz w:val="48"/>
          <w:szCs w:val="48"/>
        </w:rPr>
        <w:t>人際溝通</w:t>
      </w:r>
    </w:p>
    <w:p w14:paraId="7F8F1D8E" w14:textId="069F4DED" w:rsidR="000D0242" w:rsidRDefault="00F34156" w:rsidP="00F34156">
      <w:pPr>
        <w:rPr>
          <w:rFonts w:ascii="MS Gothic" w:hAnsi="MS Gothic"/>
          <w:sz w:val="36"/>
          <w:szCs w:val="36"/>
        </w:rPr>
      </w:pPr>
      <w:r>
        <w:rPr>
          <w:rFonts w:ascii="MS Gothic" w:hAnsi="MS Gothic"/>
          <w:sz w:val="36"/>
          <w:szCs w:val="36"/>
        </w:rPr>
        <w:tab/>
      </w:r>
      <w:r w:rsidRPr="00F34156">
        <w:rPr>
          <w:rFonts w:ascii="MS Gothic" w:hAnsi="MS Gothic" w:hint="eastAsia"/>
          <w:sz w:val="36"/>
          <w:szCs w:val="36"/>
        </w:rPr>
        <w:t>什麼是人際溝通</w:t>
      </w:r>
      <w:r>
        <w:rPr>
          <w:rFonts w:ascii="MS Gothic" w:hAnsi="MS Gothic" w:hint="eastAsia"/>
          <w:sz w:val="36"/>
          <w:szCs w:val="36"/>
        </w:rPr>
        <w:t>?</w:t>
      </w:r>
      <w:r w:rsidRPr="00F34156">
        <w:rPr>
          <w:rFonts w:hint="eastAsia"/>
        </w:rPr>
        <w:t xml:space="preserve"> </w:t>
      </w:r>
      <w:r w:rsidRPr="00F34156">
        <w:rPr>
          <w:rFonts w:ascii="MS Gothic" w:hAnsi="MS Gothic" w:hint="eastAsia"/>
          <w:sz w:val="36"/>
          <w:szCs w:val="36"/>
        </w:rPr>
        <w:t>人際溝通是指人</w:t>
      </w:r>
      <w:r>
        <w:rPr>
          <w:rFonts w:ascii="MS Gothic" w:hAnsi="MS Gothic" w:hint="eastAsia"/>
          <w:sz w:val="36"/>
          <w:szCs w:val="36"/>
        </w:rPr>
        <w:t>與人</w:t>
      </w:r>
      <w:r w:rsidRPr="00F34156">
        <w:rPr>
          <w:rFonts w:ascii="MS Gothic" w:hAnsi="MS Gothic" w:hint="eastAsia"/>
          <w:sz w:val="36"/>
          <w:szCs w:val="36"/>
        </w:rPr>
        <w:t>之間的交流過程，人們彼此交流各種觀念、思想和感情。這種交流主要通過言語、表情、手勢等來表示</w:t>
      </w:r>
      <w:r w:rsidR="006B4494">
        <w:rPr>
          <w:rFonts w:ascii="MS Gothic" w:hAnsi="MS Gothic" w:hint="eastAsia"/>
          <w:sz w:val="36"/>
          <w:szCs w:val="36"/>
        </w:rPr>
        <w:t>，是</w:t>
      </w:r>
      <w:r w:rsidR="006B4494" w:rsidRPr="006B4494">
        <w:rPr>
          <w:rFonts w:ascii="MS Gothic" w:hAnsi="MS Gothic" w:hint="eastAsia"/>
          <w:sz w:val="36"/>
          <w:szCs w:val="36"/>
        </w:rPr>
        <w:t>為了加強肯定自我而和他人溝通</w:t>
      </w:r>
      <w:r w:rsidR="006B4494">
        <w:rPr>
          <w:rFonts w:ascii="MS Gothic" w:hAnsi="MS Gothic" w:hint="eastAsia"/>
          <w:sz w:val="36"/>
          <w:szCs w:val="36"/>
        </w:rPr>
        <w:t>。</w:t>
      </w:r>
    </w:p>
    <w:p w14:paraId="287D2B7B" w14:textId="77777777" w:rsidR="000D0242" w:rsidRPr="000D0242" w:rsidRDefault="000D0242" w:rsidP="00F34156">
      <w:pPr>
        <w:rPr>
          <w:rFonts w:ascii="MS Gothic" w:hAnsi="MS Gothic" w:hint="eastAsia"/>
          <w:sz w:val="36"/>
          <w:szCs w:val="36"/>
        </w:rPr>
      </w:pPr>
    </w:p>
    <w:p w14:paraId="07395F91" w14:textId="7C270245" w:rsidR="00F34156" w:rsidRDefault="006B4494" w:rsidP="00F34156">
      <w:pPr>
        <w:rPr>
          <w:rFonts w:ascii="MS Gothic" w:hAnsi="MS Gothic"/>
          <w:sz w:val="36"/>
          <w:szCs w:val="36"/>
        </w:rPr>
      </w:pPr>
      <w:r w:rsidRPr="006B4494">
        <w:rPr>
          <w:rFonts w:ascii="MS Gothic" w:hAnsi="MS Gothic" w:hint="eastAsia"/>
          <w:sz w:val="36"/>
          <w:szCs w:val="36"/>
        </w:rPr>
        <w:t>人際關係提供了社會功能，且藉著社會功能我們可以發展與維持與他人間的關係</w:t>
      </w:r>
      <w:r>
        <w:rPr>
          <w:rFonts w:ascii="MS Gothic" w:hAnsi="MS Gothic" w:hint="eastAsia"/>
          <w:sz w:val="36"/>
          <w:szCs w:val="36"/>
        </w:rPr>
        <w:t>，在做過交談後可能會與他人保持距離或是接近他。</w:t>
      </w:r>
    </w:p>
    <w:p w14:paraId="4360BCCD" w14:textId="77777777" w:rsidR="00802712" w:rsidRDefault="00802712" w:rsidP="00F34156">
      <w:pPr>
        <w:rPr>
          <w:rFonts w:ascii="MS Gothic" w:hAnsi="MS Gothic"/>
          <w:sz w:val="36"/>
          <w:szCs w:val="36"/>
        </w:rPr>
      </w:pPr>
      <w:r>
        <w:rPr>
          <w:rFonts w:ascii="MS Gothic" w:hAnsi="MS Gothic"/>
          <w:sz w:val="36"/>
          <w:szCs w:val="36"/>
        </w:rPr>
        <w:tab/>
      </w:r>
      <w:r>
        <w:rPr>
          <w:rFonts w:ascii="MS Gothic" w:hAnsi="MS Gothic" w:hint="eastAsia"/>
          <w:sz w:val="36"/>
          <w:szCs w:val="36"/>
        </w:rPr>
        <w:t>人際溝通當中傾聽是很重要的技巧，主要分為五個傾聽技巧。</w:t>
      </w:r>
    </w:p>
    <w:p w14:paraId="2B53FC02" w14:textId="26709AA0" w:rsidR="00802712" w:rsidRPr="00802712" w:rsidRDefault="00802712" w:rsidP="00802712">
      <w:pPr>
        <w:pStyle w:val="a4"/>
        <w:numPr>
          <w:ilvl w:val="0"/>
          <w:numId w:val="3"/>
        </w:numPr>
        <w:ind w:leftChars="0"/>
        <w:rPr>
          <w:rFonts w:ascii="MS Gothic" w:hAnsi="MS Gothic"/>
          <w:sz w:val="36"/>
          <w:szCs w:val="36"/>
        </w:rPr>
      </w:pPr>
      <w:r w:rsidRPr="00802712">
        <w:rPr>
          <w:rFonts w:ascii="MS Gothic" w:hAnsi="MS Gothic" w:hint="eastAsia"/>
          <w:sz w:val="36"/>
          <w:szCs w:val="36"/>
        </w:rPr>
        <w:t>利用肢體語言表達關心</w:t>
      </w:r>
    </w:p>
    <w:p w14:paraId="07DF8EA9" w14:textId="44D66343" w:rsidR="00802712" w:rsidRDefault="00807D6F" w:rsidP="00807D6F">
      <w:pPr>
        <w:ind w:firstLine="480"/>
        <w:rPr>
          <w:rFonts w:ascii="MS Gothic" w:hAnsi="MS Gothic"/>
          <w:sz w:val="36"/>
          <w:szCs w:val="36"/>
        </w:rPr>
      </w:pPr>
      <w:r w:rsidRPr="00807D6F">
        <w:rPr>
          <w:rFonts w:ascii="MS Gothic" w:hAnsi="MS Gothic" w:hint="eastAsia"/>
          <w:sz w:val="36"/>
          <w:szCs w:val="36"/>
        </w:rPr>
        <w:t>善用肢體語言，可以幫助說話者感受到你的專注。有時候多說無益，只要給予對方一個微笑，或適時的點頭，就能表達出內心的支持。</w:t>
      </w:r>
    </w:p>
    <w:p w14:paraId="6FAACEF7" w14:textId="608250C2" w:rsidR="00807D6F" w:rsidRPr="00807D6F" w:rsidRDefault="00807D6F" w:rsidP="00807D6F">
      <w:pPr>
        <w:pStyle w:val="a4"/>
        <w:numPr>
          <w:ilvl w:val="0"/>
          <w:numId w:val="3"/>
        </w:numPr>
        <w:ind w:leftChars="0"/>
        <w:rPr>
          <w:rFonts w:ascii="MS Gothic" w:hAnsi="MS Gothic"/>
          <w:sz w:val="36"/>
          <w:szCs w:val="36"/>
        </w:rPr>
      </w:pPr>
      <w:r w:rsidRPr="00807D6F">
        <w:rPr>
          <w:rFonts w:ascii="MS Gothic" w:hAnsi="MS Gothic" w:hint="eastAsia"/>
          <w:sz w:val="36"/>
          <w:szCs w:val="36"/>
        </w:rPr>
        <w:t>用簡短的回應引導對方「多說話」</w:t>
      </w:r>
    </w:p>
    <w:p w14:paraId="7FBF147F" w14:textId="48AC4170" w:rsidR="00807D6F" w:rsidRDefault="00DC7E62" w:rsidP="00807D6F">
      <w:pPr>
        <w:ind w:firstLine="480"/>
        <w:rPr>
          <w:rFonts w:ascii="MS Gothic" w:hAnsi="MS Gothic"/>
          <w:sz w:val="36"/>
          <w:szCs w:val="36"/>
        </w:rPr>
      </w:pPr>
      <w:r w:rsidRPr="00DC7E62">
        <w:rPr>
          <w:rFonts w:ascii="MS Gothic" w:hAnsi="MS Gothic" w:hint="eastAsia"/>
          <w:sz w:val="36"/>
          <w:szCs w:val="36"/>
        </w:rPr>
        <w:t>你該扮演鼓勵對方多說話的聽眾，讓對方</w:t>
      </w:r>
      <w:r>
        <w:rPr>
          <w:rFonts w:ascii="MS Gothic" w:hAnsi="MS Gothic" w:hint="eastAsia"/>
          <w:sz w:val="36"/>
          <w:szCs w:val="36"/>
        </w:rPr>
        <w:t>整理</w:t>
      </w:r>
      <w:r w:rsidRPr="00DC7E62">
        <w:rPr>
          <w:rFonts w:ascii="MS Gothic" w:hAnsi="MS Gothic" w:hint="eastAsia"/>
          <w:sz w:val="36"/>
          <w:szCs w:val="36"/>
        </w:rPr>
        <w:t>自己的思緒</w:t>
      </w:r>
      <w:r>
        <w:rPr>
          <w:rFonts w:ascii="MS Gothic" w:hAnsi="MS Gothic" w:hint="eastAsia"/>
          <w:sz w:val="36"/>
          <w:szCs w:val="36"/>
        </w:rPr>
        <w:t>時</w:t>
      </w:r>
      <w:r w:rsidRPr="00DC7E62">
        <w:rPr>
          <w:rFonts w:ascii="MS Gothic" w:hAnsi="MS Gothic" w:hint="eastAsia"/>
          <w:sz w:val="36"/>
          <w:szCs w:val="36"/>
        </w:rPr>
        <w:t>，「自己解決問題」，反而能讓對方有自我成長的機會。</w:t>
      </w:r>
      <w:r w:rsidR="00807D6F" w:rsidRPr="00807D6F">
        <w:rPr>
          <w:rFonts w:ascii="MS Gothic" w:hAnsi="MS Gothic" w:hint="eastAsia"/>
          <w:sz w:val="36"/>
          <w:szCs w:val="36"/>
        </w:rPr>
        <w:t>給予對方說話空間的同時，也要注意你</w:t>
      </w:r>
      <w:r w:rsidR="00807D6F" w:rsidRPr="00807D6F">
        <w:rPr>
          <w:rFonts w:ascii="MS Gothic" w:hAnsi="MS Gothic" w:hint="eastAsia"/>
          <w:sz w:val="36"/>
          <w:szCs w:val="36"/>
        </w:rPr>
        <w:lastRenderedPageBreak/>
        <w:t>的傾聽過程和回應，能讓對方感受到你的關心和支持。</w:t>
      </w:r>
    </w:p>
    <w:p w14:paraId="13574C0B" w14:textId="5B3D62D8" w:rsidR="00DC7E62" w:rsidRPr="00DC7E62" w:rsidRDefault="00DC7E62" w:rsidP="00DC7E62">
      <w:pPr>
        <w:pStyle w:val="a4"/>
        <w:numPr>
          <w:ilvl w:val="0"/>
          <w:numId w:val="3"/>
        </w:numPr>
        <w:ind w:leftChars="0"/>
        <w:rPr>
          <w:rFonts w:ascii="MS Gothic" w:hAnsi="MS Gothic"/>
          <w:sz w:val="36"/>
          <w:szCs w:val="36"/>
        </w:rPr>
      </w:pPr>
      <w:r w:rsidRPr="00DC7E62">
        <w:rPr>
          <w:rFonts w:ascii="MS Gothic" w:hAnsi="MS Gothic" w:hint="eastAsia"/>
          <w:sz w:val="36"/>
          <w:szCs w:val="36"/>
        </w:rPr>
        <w:t>摘要式重點整理</w:t>
      </w:r>
    </w:p>
    <w:p w14:paraId="68608E3B" w14:textId="37A4AE7A" w:rsidR="00DC7E62" w:rsidRDefault="00DC7E62" w:rsidP="00DC7E62">
      <w:pPr>
        <w:pStyle w:val="a4"/>
        <w:ind w:leftChars="0" w:left="0" w:firstLine="480"/>
        <w:rPr>
          <w:rFonts w:ascii="MS Gothic" w:hAnsi="MS Gothic"/>
          <w:sz w:val="36"/>
          <w:szCs w:val="36"/>
        </w:rPr>
      </w:pPr>
      <w:r w:rsidRPr="00DC7E62">
        <w:rPr>
          <w:rFonts w:ascii="MS Gothic" w:hAnsi="MS Gothic" w:hint="eastAsia"/>
          <w:sz w:val="36"/>
          <w:szCs w:val="36"/>
        </w:rPr>
        <w:t>當</w:t>
      </w:r>
      <w:proofErr w:type="gramStart"/>
      <w:r w:rsidRPr="00DC7E62">
        <w:rPr>
          <w:rFonts w:ascii="MS Gothic" w:hAnsi="MS Gothic" w:hint="eastAsia"/>
          <w:sz w:val="36"/>
          <w:szCs w:val="36"/>
        </w:rPr>
        <w:t>對方說完話</w:t>
      </w:r>
      <w:proofErr w:type="gramEnd"/>
      <w:r w:rsidRPr="00DC7E62">
        <w:rPr>
          <w:rFonts w:ascii="MS Gothic" w:hAnsi="MS Gothic" w:hint="eastAsia"/>
          <w:sz w:val="36"/>
          <w:szCs w:val="36"/>
        </w:rPr>
        <w:t>後，可以簡單</w:t>
      </w:r>
      <w:r>
        <w:rPr>
          <w:rFonts w:ascii="MS Gothic" w:hAnsi="MS Gothic" w:hint="eastAsia"/>
          <w:sz w:val="36"/>
          <w:szCs w:val="36"/>
        </w:rPr>
        <w:t>的</w:t>
      </w:r>
      <w:r w:rsidRPr="00DC7E62">
        <w:rPr>
          <w:rFonts w:ascii="MS Gothic" w:hAnsi="MS Gothic" w:hint="eastAsia"/>
          <w:sz w:val="36"/>
          <w:szCs w:val="36"/>
        </w:rPr>
        <w:t>重複</w:t>
      </w:r>
      <w:r>
        <w:rPr>
          <w:rFonts w:ascii="MS Gothic" w:hAnsi="MS Gothic" w:hint="eastAsia"/>
          <w:sz w:val="36"/>
          <w:szCs w:val="36"/>
        </w:rPr>
        <w:t>一下剛剛的對話</w:t>
      </w:r>
      <w:r w:rsidRPr="00DC7E62">
        <w:rPr>
          <w:rFonts w:ascii="MS Gothic" w:hAnsi="MS Gothic" w:hint="eastAsia"/>
          <w:sz w:val="36"/>
          <w:szCs w:val="36"/>
        </w:rPr>
        <w:t>內容，</w:t>
      </w:r>
      <w:r>
        <w:rPr>
          <w:rFonts w:ascii="MS Gothic" w:hAnsi="MS Gothic" w:hint="eastAsia"/>
          <w:sz w:val="36"/>
          <w:szCs w:val="36"/>
        </w:rPr>
        <w:t>能夠</w:t>
      </w:r>
      <w:r w:rsidRPr="00DC7E62">
        <w:rPr>
          <w:rFonts w:ascii="MS Gothic" w:hAnsi="MS Gothic" w:hint="eastAsia"/>
          <w:sz w:val="36"/>
          <w:szCs w:val="36"/>
        </w:rPr>
        <w:t>確認自己是否理解正確，避免有誤解的地方，</w:t>
      </w:r>
      <w:r>
        <w:rPr>
          <w:rFonts w:ascii="MS Gothic" w:hAnsi="MS Gothic" w:hint="eastAsia"/>
          <w:sz w:val="36"/>
          <w:szCs w:val="36"/>
        </w:rPr>
        <w:t>同時也</w:t>
      </w:r>
      <w:r w:rsidRPr="00DC7E62">
        <w:rPr>
          <w:rFonts w:ascii="MS Gothic" w:hAnsi="MS Gothic" w:hint="eastAsia"/>
          <w:sz w:val="36"/>
          <w:szCs w:val="36"/>
        </w:rPr>
        <w:t>讓</w:t>
      </w:r>
      <w:r>
        <w:rPr>
          <w:rFonts w:ascii="MS Gothic" w:hAnsi="MS Gothic" w:hint="eastAsia"/>
          <w:sz w:val="36"/>
          <w:szCs w:val="36"/>
        </w:rPr>
        <w:t>夠</w:t>
      </w:r>
      <w:r w:rsidRPr="00DC7E62">
        <w:rPr>
          <w:rFonts w:ascii="MS Gothic" w:hAnsi="MS Gothic" w:hint="eastAsia"/>
          <w:sz w:val="36"/>
          <w:szCs w:val="36"/>
        </w:rPr>
        <w:t>說話者能有被了解的溫暖感受。</w:t>
      </w:r>
    </w:p>
    <w:p w14:paraId="43C64341" w14:textId="68CA544E" w:rsidR="00DC7E62" w:rsidRPr="00DC7E62" w:rsidRDefault="00DC7E62" w:rsidP="00DC7E62">
      <w:pPr>
        <w:pStyle w:val="a4"/>
        <w:numPr>
          <w:ilvl w:val="0"/>
          <w:numId w:val="3"/>
        </w:numPr>
        <w:ind w:leftChars="0"/>
        <w:rPr>
          <w:rFonts w:ascii="MS Gothic" w:hAnsi="MS Gothic"/>
          <w:sz w:val="36"/>
          <w:szCs w:val="36"/>
        </w:rPr>
      </w:pPr>
      <w:r w:rsidRPr="00DC7E62">
        <w:rPr>
          <w:rFonts w:ascii="MS Gothic" w:hAnsi="MS Gothic" w:hint="eastAsia"/>
          <w:sz w:val="36"/>
          <w:szCs w:val="36"/>
        </w:rPr>
        <w:t>發揮同理心去傾聽對方的聲音</w:t>
      </w:r>
    </w:p>
    <w:p w14:paraId="38C7EC8B" w14:textId="1C1F3B54" w:rsidR="00DC7E62" w:rsidRDefault="00DC7E62" w:rsidP="00DC7E62">
      <w:pPr>
        <w:ind w:firstLine="480"/>
        <w:rPr>
          <w:rFonts w:ascii="MS Gothic" w:hAnsi="MS Gothic"/>
          <w:sz w:val="36"/>
          <w:szCs w:val="36"/>
        </w:rPr>
      </w:pPr>
      <w:r w:rsidRPr="00DC7E62">
        <w:rPr>
          <w:rFonts w:ascii="MS Gothic" w:hAnsi="MS Gothic" w:hint="eastAsia"/>
          <w:sz w:val="36"/>
          <w:szCs w:val="36"/>
        </w:rPr>
        <w:t>站在對方的角度傾聽，給予正面回應，像是「這樣壓力真的很大，看來這陣子要辛苦一點了。」能讓對方有被理解、情感被支持的感受。</w:t>
      </w:r>
    </w:p>
    <w:p w14:paraId="7533B6E4" w14:textId="039D01DF" w:rsidR="002F66FF" w:rsidRPr="002F66FF" w:rsidRDefault="002F66FF" w:rsidP="002F66FF">
      <w:pPr>
        <w:pStyle w:val="a4"/>
        <w:numPr>
          <w:ilvl w:val="0"/>
          <w:numId w:val="3"/>
        </w:numPr>
        <w:ind w:leftChars="0"/>
        <w:rPr>
          <w:rFonts w:ascii="MS Gothic" w:hAnsi="MS Gothic"/>
          <w:sz w:val="36"/>
          <w:szCs w:val="36"/>
        </w:rPr>
      </w:pPr>
      <w:r w:rsidRPr="002F66FF">
        <w:rPr>
          <w:rFonts w:ascii="MS Gothic" w:hAnsi="MS Gothic" w:hint="eastAsia"/>
          <w:sz w:val="36"/>
          <w:szCs w:val="36"/>
        </w:rPr>
        <w:t>謹慎地給予忠告</w:t>
      </w:r>
    </w:p>
    <w:p w14:paraId="4D8BB49E" w14:textId="5B10F3DC" w:rsidR="002F66FF" w:rsidRPr="002F66FF" w:rsidRDefault="002F66FF" w:rsidP="002F66FF">
      <w:pPr>
        <w:ind w:firstLine="480"/>
        <w:rPr>
          <w:rFonts w:ascii="MS Gothic" w:hAnsi="MS Gothic"/>
          <w:sz w:val="36"/>
          <w:szCs w:val="36"/>
        </w:rPr>
      </w:pPr>
      <w:r w:rsidRPr="002F66FF">
        <w:rPr>
          <w:rFonts w:ascii="MS Gothic" w:hAnsi="MS Gothic" w:hint="eastAsia"/>
          <w:sz w:val="36"/>
          <w:szCs w:val="36"/>
        </w:rPr>
        <w:t>要確認自己的</w:t>
      </w:r>
      <w:r>
        <w:rPr>
          <w:rFonts w:ascii="MS Gothic" w:hAnsi="MS Gothic" w:hint="eastAsia"/>
          <w:sz w:val="36"/>
          <w:szCs w:val="36"/>
        </w:rPr>
        <w:t>忠告</w:t>
      </w:r>
      <w:r w:rsidRPr="002F66FF">
        <w:rPr>
          <w:rFonts w:ascii="MS Gothic" w:hAnsi="MS Gothic" w:hint="eastAsia"/>
          <w:sz w:val="36"/>
          <w:szCs w:val="36"/>
        </w:rPr>
        <w:t>，是「真的想幫助對方解決問題」，而不是為了表現出自己比較厲害</w:t>
      </w:r>
      <w:proofErr w:type="gramStart"/>
      <w:r>
        <w:rPr>
          <w:rFonts w:ascii="MS Gothic" w:hAnsi="MS Gothic" w:hint="eastAsia"/>
          <w:sz w:val="36"/>
          <w:szCs w:val="36"/>
        </w:rPr>
        <w:t>而笛出</w:t>
      </w:r>
      <w:proofErr w:type="gramEnd"/>
      <w:r>
        <w:rPr>
          <w:rFonts w:ascii="MS Gothic" w:hAnsi="MS Gothic" w:hint="eastAsia"/>
          <w:sz w:val="36"/>
          <w:szCs w:val="36"/>
        </w:rPr>
        <w:t>的忠告</w:t>
      </w:r>
      <w:r w:rsidRPr="002F66FF">
        <w:rPr>
          <w:rFonts w:ascii="MS Gothic" w:hAnsi="MS Gothic" w:hint="eastAsia"/>
          <w:sz w:val="36"/>
          <w:szCs w:val="36"/>
        </w:rPr>
        <w:t>。</w:t>
      </w:r>
    </w:p>
    <w:sectPr w:rsidR="002F66FF" w:rsidRPr="002F66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C675C"/>
    <w:multiLevelType w:val="hybridMultilevel"/>
    <w:tmpl w:val="A544B65E"/>
    <w:lvl w:ilvl="0" w:tplc="CAD61CD8">
      <w:start w:val="1"/>
      <w:numFmt w:val="taiwaneseCountingThousand"/>
      <w:pStyle w:val="001"/>
      <w:lvlText w:val="%1、"/>
      <w:lvlJc w:val="left"/>
      <w:pPr>
        <w:ind w:left="480" w:hanging="480"/>
      </w:pPr>
    </w:lvl>
    <w:lvl w:ilvl="1" w:tplc="0ED2DD6E" w:tentative="1">
      <w:start w:val="1"/>
      <w:numFmt w:val="ideographTraditional"/>
      <w:lvlText w:val="%2、"/>
      <w:lvlJc w:val="left"/>
      <w:pPr>
        <w:ind w:left="960" w:hanging="480"/>
      </w:pPr>
    </w:lvl>
    <w:lvl w:ilvl="2" w:tplc="7FD0B954" w:tentative="1">
      <w:start w:val="1"/>
      <w:numFmt w:val="lowerRoman"/>
      <w:lvlText w:val="%3."/>
      <w:lvlJc w:val="right"/>
      <w:pPr>
        <w:ind w:left="1440" w:hanging="480"/>
      </w:pPr>
    </w:lvl>
    <w:lvl w:ilvl="3" w:tplc="66926AC0" w:tentative="1">
      <w:start w:val="1"/>
      <w:numFmt w:val="decimal"/>
      <w:lvlText w:val="%4."/>
      <w:lvlJc w:val="left"/>
      <w:pPr>
        <w:ind w:left="1920" w:hanging="480"/>
      </w:pPr>
    </w:lvl>
    <w:lvl w:ilvl="4" w:tplc="BFDCCB4C" w:tentative="1">
      <w:start w:val="1"/>
      <w:numFmt w:val="ideographTraditional"/>
      <w:lvlText w:val="%5、"/>
      <w:lvlJc w:val="left"/>
      <w:pPr>
        <w:ind w:left="2400" w:hanging="480"/>
      </w:pPr>
    </w:lvl>
    <w:lvl w:ilvl="5" w:tplc="B80655AE" w:tentative="1">
      <w:start w:val="1"/>
      <w:numFmt w:val="lowerRoman"/>
      <w:lvlText w:val="%6."/>
      <w:lvlJc w:val="right"/>
      <w:pPr>
        <w:ind w:left="2880" w:hanging="480"/>
      </w:pPr>
    </w:lvl>
    <w:lvl w:ilvl="6" w:tplc="6FA8F4FA" w:tentative="1">
      <w:start w:val="1"/>
      <w:numFmt w:val="decimal"/>
      <w:lvlText w:val="%7."/>
      <w:lvlJc w:val="left"/>
      <w:pPr>
        <w:ind w:left="3360" w:hanging="480"/>
      </w:pPr>
    </w:lvl>
    <w:lvl w:ilvl="7" w:tplc="CEB46F20" w:tentative="1">
      <w:start w:val="1"/>
      <w:numFmt w:val="ideographTraditional"/>
      <w:lvlText w:val="%8、"/>
      <w:lvlJc w:val="left"/>
      <w:pPr>
        <w:ind w:left="3840" w:hanging="480"/>
      </w:pPr>
    </w:lvl>
    <w:lvl w:ilvl="8" w:tplc="94FABC7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E82130"/>
    <w:multiLevelType w:val="hybridMultilevel"/>
    <w:tmpl w:val="151080DE"/>
    <w:lvl w:ilvl="0" w:tplc="D2CC676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2D"/>
    <w:rsid w:val="000D0242"/>
    <w:rsid w:val="002F66FF"/>
    <w:rsid w:val="006B4494"/>
    <w:rsid w:val="00802712"/>
    <w:rsid w:val="00807D6F"/>
    <w:rsid w:val="009338A9"/>
    <w:rsid w:val="00C0332D"/>
    <w:rsid w:val="00DC7E62"/>
    <w:rsid w:val="00DF379D"/>
    <w:rsid w:val="00EC2DDE"/>
    <w:rsid w:val="00F3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791A"/>
  <w15:chartTrackingRefBased/>
  <w15:docId w15:val="{E05729C5-0EE8-4F45-B5A1-9D2174A9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79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37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A1667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7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DF379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文字"/>
    <w:basedOn w:val="a4"/>
    <w:qFormat/>
    <w:rsid w:val="00DF379D"/>
    <w:pPr>
      <w:spacing w:line="240" w:lineRule="exact"/>
      <w:jc w:val="center"/>
    </w:pPr>
    <w:rPr>
      <w:rFonts w:ascii="微軟正黑體" w:eastAsia="微軟正黑體" w:hAnsi="微軟正黑體"/>
      <w:szCs w:val="24"/>
    </w:rPr>
  </w:style>
  <w:style w:type="paragraph" w:styleId="a4">
    <w:name w:val="List Paragraph"/>
    <w:basedOn w:val="a"/>
    <w:uiPriority w:val="34"/>
    <w:qFormat/>
    <w:rsid w:val="00DF379D"/>
    <w:pPr>
      <w:ind w:leftChars="200" w:left="480"/>
    </w:pPr>
  </w:style>
  <w:style w:type="paragraph" w:customStyle="1" w:styleId="0010">
    <w:name w:val="001_表格內文"/>
    <w:basedOn w:val="a"/>
    <w:qFormat/>
    <w:rsid w:val="00DF379D"/>
    <w:pPr>
      <w:autoSpaceDE w:val="0"/>
      <w:autoSpaceDN w:val="0"/>
      <w:adjustRightInd w:val="0"/>
      <w:spacing w:line="500" w:lineRule="exact"/>
      <w:jc w:val="both"/>
    </w:pPr>
    <w:rPr>
      <w:rFonts w:ascii="微軟正黑體" w:eastAsia="微軟正黑體" w:hAnsi="微軟正黑體" w:cs="新細明體"/>
      <w:color w:val="000000"/>
      <w:kern w:val="0"/>
      <w:szCs w:val="24"/>
    </w:rPr>
  </w:style>
  <w:style w:type="paragraph" w:customStyle="1" w:styleId="0011">
    <w:name w:val="001_表格標題"/>
    <w:basedOn w:val="a"/>
    <w:qFormat/>
    <w:rsid w:val="00DF379D"/>
    <w:pPr>
      <w:autoSpaceDE w:val="0"/>
      <w:autoSpaceDN w:val="0"/>
      <w:adjustRightInd w:val="0"/>
      <w:spacing w:line="500" w:lineRule="exact"/>
      <w:jc w:val="distribute"/>
    </w:pPr>
    <w:rPr>
      <w:rFonts w:ascii="微軟正黑體" w:eastAsia="微軟正黑體" w:hAnsi="微軟正黑體" w:cs="新細明體"/>
      <w:color w:val="000000"/>
      <w:kern w:val="0"/>
      <w:szCs w:val="24"/>
    </w:rPr>
  </w:style>
  <w:style w:type="paragraph" w:customStyle="1" w:styleId="0012">
    <w:name w:val="001_章名頁標題"/>
    <w:basedOn w:val="a"/>
    <w:qFormat/>
    <w:rsid w:val="00DF379D"/>
    <w:pPr>
      <w:widowControl/>
      <w:jc w:val="center"/>
    </w:pPr>
    <w:rPr>
      <w:rFonts w:ascii="微軟正黑體" w:eastAsia="微軟正黑體" w:hAnsi="微軟正黑體"/>
      <w:b/>
      <w:sz w:val="96"/>
      <w:szCs w:val="96"/>
    </w:rPr>
  </w:style>
  <w:style w:type="paragraph" w:customStyle="1" w:styleId="0013">
    <w:name w:val="001_自傳內文"/>
    <w:basedOn w:val="a"/>
    <w:qFormat/>
    <w:rsid w:val="00DF379D"/>
    <w:pPr>
      <w:spacing w:line="500" w:lineRule="exact"/>
    </w:pPr>
    <w:rPr>
      <w:rFonts w:ascii="微軟正黑體" w:eastAsia="微軟正黑體" w:hAnsi="微軟正黑體" w:cs="新細明體"/>
      <w:szCs w:val="24"/>
    </w:rPr>
  </w:style>
  <w:style w:type="paragraph" w:customStyle="1" w:styleId="001">
    <w:name w:val="001_讀書計畫標題"/>
    <w:basedOn w:val="0013"/>
    <w:qFormat/>
    <w:rsid w:val="00DF379D"/>
    <w:pPr>
      <w:numPr>
        <w:numId w:val="2"/>
      </w:numPr>
    </w:pPr>
    <w:rPr>
      <w:b/>
      <w:color w:val="014387"/>
    </w:rPr>
  </w:style>
  <w:style w:type="paragraph" w:customStyle="1" w:styleId="0014">
    <w:name w:val="001_讀書計畫內文"/>
    <w:basedOn w:val="0013"/>
    <w:qFormat/>
    <w:rsid w:val="00DF379D"/>
    <w:pPr>
      <w:ind w:firstLineChars="200" w:firstLine="480"/>
    </w:pPr>
  </w:style>
  <w:style w:type="paragraph" w:customStyle="1" w:styleId="00120">
    <w:name w:val="001_標格標題2"/>
    <w:basedOn w:val="0011"/>
    <w:qFormat/>
    <w:rsid w:val="00DF379D"/>
    <w:pPr>
      <w:jc w:val="center"/>
    </w:pPr>
    <w:rPr>
      <w:b/>
      <w:bCs/>
    </w:rPr>
  </w:style>
  <w:style w:type="paragraph" w:customStyle="1" w:styleId="11">
    <w:name w:val="標題1"/>
    <w:basedOn w:val="a"/>
    <w:qFormat/>
    <w:rsid w:val="00DF379D"/>
    <w:pPr>
      <w:autoSpaceDE w:val="0"/>
      <w:autoSpaceDN w:val="0"/>
      <w:adjustRightInd w:val="0"/>
      <w:spacing w:line="900" w:lineRule="exact"/>
      <w:jc w:val="center"/>
    </w:pPr>
    <w:rPr>
      <w:rFonts w:ascii="微軟正黑體" w:eastAsia="微軟正黑體" w:hAnsi="微軟正黑體" w:cs="標楷體"/>
      <w:b/>
      <w:noProof/>
      <w:color w:val="00A9E8"/>
      <w:kern w:val="0"/>
      <w:sz w:val="72"/>
      <w:szCs w:val="72"/>
      <w:lang w:eastAsia="en-US"/>
    </w:rPr>
  </w:style>
  <w:style w:type="character" w:customStyle="1" w:styleId="10">
    <w:name w:val="標題 1 字元"/>
    <w:basedOn w:val="a0"/>
    <w:link w:val="1"/>
    <w:uiPriority w:val="9"/>
    <w:rsid w:val="00DF379D"/>
    <w:rPr>
      <w:rFonts w:asciiTheme="majorHAnsi" w:eastAsiaTheme="majorEastAsia" w:hAnsiTheme="majorHAnsi" w:cstheme="majorBidi"/>
      <w:b/>
      <w:bCs/>
      <w:color w:val="AA1667" w:themeColor="accent1" w:themeShade="B5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DF379D"/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character" w:customStyle="1" w:styleId="40">
    <w:name w:val="標題 4 字元"/>
    <w:basedOn w:val="a0"/>
    <w:link w:val="4"/>
    <w:uiPriority w:val="9"/>
    <w:rsid w:val="00DF379D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DF37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DF37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DF379D"/>
    <w:rPr>
      <w:b/>
      <w:bCs/>
    </w:rPr>
  </w:style>
  <w:style w:type="character" w:styleId="a8">
    <w:name w:val="Emphasis"/>
    <w:basedOn w:val="a0"/>
    <w:uiPriority w:val="20"/>
    <w:qFormat/>
    <w:rsid w:val="00DF379D"/>
    <w:rPr>
      <w:i/>
      <w:iCs/>
    </w:rPr>
  </w:style>
  <w:style w:type="paragraph" w:styleId="a9">
    <w:name w:val="No Spacing"/>
    <w:uiPriority w:val="1"/>
    <w:qFormat/>
    <w:rsid w:val="00DF379D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紅紫色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mbria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賢中 房</dc:creator>
  <cp:keywords/>
  <dc:description/>
  <cp:lastModifiedBy>明軒 吳</cp:lastModifiedBy>
  <cp:revision>4</cp:revision>
  <dcterms:created xsi:type="dcterms:W3CDTF">2020-05-11T18:13:00Z</dcterms:created>
  <dcterms:modified xsi:type="dcterms:W3CDTF">2020-05-12T07:37:00Z</dcterms:modified>
</cp:coreProperties>
</file>