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9AE7B" w14:textId="77777777" w:rsidR="007254ED" w:rsidRPr="00A9760E" w:rsidRDefault="007254ED" w:rsidP="000D0ADD">
      <w:pPr>
        <w:pStyle w:val="1"/>
        <w:keepNext/>
        <w:widowControl/>
        <w:numPr>
          <w:ilvl w:val="0"/>
          <w:numId w:val="1"/>
        </w:numPr>
        <w:overflowPunct w:val="0"/>
        <w:autoSpaceDE/>
        <w:autoSpaceDN/>
        <w:spacing w:before="240"/>
        <w:ind w:left="482" w:hanging="482"/>
        <w:rPr>
          <w:rFonts w:ascii="Times New Roman" w:eastAsia="標楷體" w:hAnsi="Times New Roman" w:cs="Times New Roman"/>
          <w:b/>
          <w:sz w:val="36"/>
          <w:szCs w:val="36"/>
        </w:rPr>
      </w:pPr>
      <w:bookmarkStart w:id="0" w:name="_Toc91490620"/>
      <w:bookmarkStart w:id="1" w:name="_Toc109147319"/>
      <w:proofErr w:type="gramStart"/>
      <w:r w:rsidRPr="00A9760E">
        <w:rPr>
          <w:rFonts w:ascii="Times New Roman" w:eastAsia="標楷體" w:hAnsi="Times New Roman" w:cs="Times New Roman"/>
          <w:b/>
          <w:sz w:val="36"/>
          <w:szCs w:val="36"/>
        </w:rPr>
        <w:t>數位沙盒</w:t>
      </w:r>
      <w:r w:rsidRPr="00A9760E">
        <w:rPr>
          <w:rFonts w:ascii="Times New Roman" w:eastAsia="標楷體" w:hAnsi="Times New Roman" w:cs="Times New Roman" w:hint="eastAsia"/>
          <w:b/>
          <w:sz w:val="36"/>
          <w:szCs w:val="36"/>
        </w:rPr>
        <w:t>實證</w:t>
      </w:r>
      <w:proofErr w:type="gramEnd"/>
      <w:r w:rsidRPr="00A9760E">
        <w:rPr>
          <w:rFonts w:ascii="Times New Roman" w:eastAsia="標楷體" w:hAnsi="Times New Roman" w:cs="Times New Roman"/>
          <w:b/>
          <w:sz w:val="36"/>
          <w:szCs w:val="36"/>
        </w:rPr>
        <w:t>項目清單</w:t>
      </w:r>
      <w:bookmarkEnd w:id="0"/>
      <w:bookmarkEnd w:id="1"/>
    </w:p>
    <w:p w14:paraId="14201550" w14:textId="48C97139" w:rsidR="009D2966" w:rsidRDefault="009D2966" w:rsidP="009D2966">
      <w:pPr>
        <w:jc w:val="right"/>
        <w:rPr>
          <w:rFonts w:ascii="標楷體" w:eastAsia="標楷體" w:hAnsi="標楷體"/>
        </w:rPr>
      </w:pPr>
      <w:r w:rsidRPr="00A9760E">
        <w:rPr>
          <w:rFonts w:ascii="標楷體" w:eastAsia="標楷體" w:hAnsi="標楷體"/>
        </w:rPr>
        <w:t>更新日期：</w:t>
      </w:r>
      <w:r w:rsidR="00EA3533" w:rsidRPr="00A9760E">
        <w:rPr>
          <w:rFonts w:ascii="標楷體" w:eastAsia="標楷體" w:hAnsi="標楷體"/>
        </w:rPr>
        <w:t>2023</w:t>
      </w:r>
      <w:r w:rsidR="005B648E" w:rsidRPr="00A9760E">
        <w:rPr>
          <w:rFonts w:ascii="標楷體" w:eastAsia="標楷體" w:hAnsi="標楷體"/>
        </w:rPr>
        <w:t>/7</w:t>
      </w:r>
      <w:r w:rsidRPr="00A9760E">
        <w:rPr>
          <w:rFonts w:ascii="標楷體" w:eastAsia="標楷體" w:hAnsi="標楷體"/>
        </w:rPr>
        <w:t>/</w:t>
      </w:r>
      <w:r w:rsidR="005A5BE3" w:rsidRPr="00A9760E">
        <w:rPr>
          <w:rFonts w:ascii="標楷體" w:eastAsia="標楷體" w:hAnsi="標楷體"/>
        </w:rPr>
        <w:t>1</w:t>
      </w:r>
      <w:r w:rsidR="005A5BE3" w:rsidRPr="00A9760E">
        <w:rPr>
          <w:rFonts w:ascii="標楷體" w:eastAsia="標楷體" w:hAnsi="標楷體" w:hint="eastAsia"/>
        </w:rPr>
        <w:t>2</w:t>
      </w:r>
    </w:p>
    <w:tbl>
      <w:tblPr>
        <w:tblStyle w:val="230"/>
        <w:tblW w:w="5000" w:type="pct"/>
        <w:tblInd w:w="0" w:type="dxa"/>
        <w:tblLook w:val="04A0" w:firstRow="1" w:lastRow="0" w:firstColumn="1" w:lastColumn="0" w:noHBand="0" w:noVBand="1"/>
      </w:tblPr>
      <w:tblGrid>
        <w:gridCol w:w="2122"/>
        <w:gridCol w:w="1984"/>
        <w:gridCol w:w="4253"/>
        <w:gridCol w:w="1377"/>
      </w:tblGrid>
      <w:tr w:rsidR="00854B7F" w:rsidRPr="00AE1781" w14:paraId="454408CC" w14:textId="3D6D6060" w:rsidTr="00854B7F">
        <w:trPr>
          <w:trHeight w:val="20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53FF09CC" w14:textId="0B429D42" w:rsidR="00854B7F" w:rsidRPr="00085EBF" w:rsidRDefault="00854B7F" w:rsidP="00D95973">
            <w:pPr>
              <w:spacing w:before="120" w:after="120"/>
              <w:jc w:val="center"/>
              <w:rPr>
                <w:b/>
                <w:bCs/>
                <w:kern w:val="24"/>
                <w:sz w:val="32"/>
                <w:szCs w:val="32"/>
              </w:rPr>
            </w:pPr>
            <w:proofErr w:type="spellStart"/>
            <w:r w:rsidRPr="00085EBF">
              <w:rPr>
                <w:b/>
                <w:bCs/>
                <w:kern w:val="24"/>
                <w:sz w:val="32"/>
                <w:szCs w:val="32"/>
              </w:rPr>
              <w:t>智能理財</w:t>
            </w:r>
            <w:proofErr w:type="spellEnd"/>
          </w:p>
        </w:tc>
      </w:tr>
      <w:tr w:rsidR="00350DCC" w:rsidRPr="00AE1781" w14:paraId="523CE403" w14:textId="187C1840" w:rsidTr="006732C3">
        <w:trPr>
          <w:trHeight w:val="204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5E1246D6" w14:textId="77777777" w:rsidR="00854B7F" w:rsidRPr="00D0516A" w:rsidRDefault="00854B7F" w:rsidP="00D95973">
            <w:pPr>
              <w:spacing w:before="120" w:after="120"/>
              <w:jc w:val="center"/>
              <w:rPr>
                <w:bCs/>
                <w:kern w:val="24"/>
                <w:szCs w:val="24"/>
              </w:rPr>
            </w:pPr>
            <w:proofErr w:type="spellStart"/>
            <w:r>
              <w:rPr>
                <w:bCs/>
                <w:kern w:val="24"/>
                <w:szCs w:val="24"/>
              </w:rPr>
              <w:t>供應</w:t>
            </w:r>
            <w:r>
              <w:rPr>
                <w:rFonts w:hint="eastAsia"/>
                <w:bCs/>
                <w:kern w:val="24"/>
                <w:szCs w:val="24"/>
              </w:rPr>
              <w:t>商</w:t>
            </w:r>
            <w:proofErr w:type="spellEnd"/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7E345994" w14:textId="77777777" w:rsidR="00854B7F" w:rsidRPr="00D0516A" w:rsidRDefault="00854B7F" w:rsidP="00D95973">
            <w:pPr>
              <w:spacing w:before="120" w:after="120"/>
              <w:jc w:val="center"/>
              <w:rPr>
                <w:bCs/>
                <w:kern w:val="24"/>
                <w:szCs w:val="24"/>
              </w:rPr>
            </w:pPr>
            <w:r w:rsidRPr="00D0516A">
              <w:rPr>
                <w:bCs/>
                <w:kern w:val="24"/>
                <w:szCs w:val="24"/>
              </w:rPr>
              <w:t>API/</w:t>
            </w:r>
            <w:proofErr w:type="spellStart"/>
            <w:r w:rsidRPr="00D0516A">
              <w:rPr>
                <w:bCs/>
                <w:kern w:val="24"/>
                <w:szCs w:val="24"/>
              </w:rPr>
              <w:t>服務項目</w:t>
            </w:r>
            <w:proofErr w:type="spellEnd"/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395D7ACD" w14:textId="56B6E783" w:rsidR="00854B7F" w:rsidRPr="00D0516A" w:rsidRDefault="00854B7F" w:rsidP="00D95973">
            <w:pPr>
              <w:spacing w:before="120" w:after="120"/>
              <w:jc w:val="center"/>
              <w:rPr>
                <w:bCs/>
                <w:kern w:val="24"/>
                <w:szCs w:val="24"/>
              </w:rPr>
            </w:pPr>
            <w:proofErr w:type="spellStart"/>
            <w:r w:rsidRPr="00D0516A">
              <w:rPr>
                <w:bCs/>
                <w:kern w:val="24"/>
                <w:szCs w:val="24"/>
              </w:rPr>
              <w:t>功能說明</w:t>
            </w:r>
            <w:proofErr w:type="spellEnd"/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2D84B00" w14:textId="3FF0F465" w:rsidR="00854B7F" w:rsidRDefault="00854B7F" w:rsidP="00D95973">
            <w:pPr>
              <w:spacing w:before="120" w:after="120"/>
              <w:jc w:val="center"/>
              <w:rPr>
                <w:bCs/>
                <w:kern w:val="24"/>
                <w:szCs w:val="24"/>
              </w:rPr>
            </w:pPr>
            <w:r>
              <w:rPr>
                <w:rFonts w:hint="eastAsia"/>
                <w:bCs/>
                <w:kern w:val="24"/>
                <w:szCs w:val="24"/>
                <w:lang w:eastAsia="zh-TW"/>
              </w:rPr>
              <w:t>參考資料</w:t>
            </w:r>
          </w:p>
        </w:tc>
      </w:tr>
      <w:tr w:rsidR="00350DCC" w:rsidRPr="00AE1781" w14:paraId="2F24E447" w14:textId="04669D14" w:rsidTr="006732C3">
        <w:trPr>
          <w:trHeight w:val="98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042341" w14:textId="77777777" w:rsidR="00854B7F" w:rsidRPr="00CB4821" w:rsidRDefault="00854B7F" w:rsidP="00D95973">
            <w:pPr>
              <w:spacing w:before="120" w:after="120"/>
              <w:jc w:val="center"/>
              <w:rPr>
                <w:kern w:val="24"/>
                <w:szCs w:val="24"/>
                <w:highlight w:val="yellow"/>
              </w:rPr>
            </w:pPr>
            <w:proofErr w:type="spellStart"/>
            <w:r w:rsidRPr="00CB4821">
              <w:rPr>
                <w:kern w:val="24"/>
                <w:szCs w:val="24"/>
                <w:highlight w:val="yellow"/>
              </w:rPr>
              <w:t>臺灣證券交易所</w:t>
            </w:r>
            <w:proofErr w:type="spellEnd"/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93821" w14:textId="77777777" w:rsidR="00854B7F" w:rsidRPr="00F411E4" w:rsidRDefault="00854B7F" w:rsidP="00D95973">
            <w:pPr>
              <w:spacing w:before="120" w:after="120"/>
              <w:jc w:val="center"/>
              <w:rPr>
                <w:kern w:val="24"/>
                <w:szCs w:val="24"/>
                <w:highlight w:val="yellow"/>
              </w:rPr>
            </w:pPr>
            <w:proofErr w:type="spellStart"/>
            <w:r w:rsidRPr="00F411E4">
              <w:rPr>
                <w:bCs/>
                <w:kern w:val="24"/>
                <w:szCs w:val="24"/>
                <w:highlight w:val="yellow"/>
              </w:rPr>
              <w:t>上市即時行情</w:t>
            </w:r>
            <w:proofErr w:type="spellEnd"/>
          </w:p>
        </w:tc>
        <w:tc>
          <w:tcPr>
            <w:tcW w:w="21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7AF05A" w14:textId="4594B493" w:rsidR="00854B7F" w:rsidRPr="00F411E4" w:rsidRDefault="00854B7F" w:rsidP="00D95973">
            <w:pPr>
              <w:rPr>
                <w:kern w:val="24"/>
                <w:szCs w:val="24"/>
                <w:highlight w:val="yellow"/>
                <w:lang w:eastAsia="zh-TW"/>
              </w:rPr>
            </w:pPr>
            <w:r w:rsidRPr="00F411E4">
              <w:rPr>
                <w:rFonts w:hint="eastAsia"/>
                <w:kern w:val="24"/>
                <w:szCs w:val="24"/>
                <w:highlight w:val="yellow"/>
                <w:lang w:eastAsia="zh-TW"/>
              </w:rPr>
              <w:t>1</w:t>
            </w:r>
            <w:r w:rsidRPr="00F411E4">
              <w:rPr>
                <w:kern w:val="24"/>
                <w:szCs w:val="24"/>
                <w:highlight w:val="yellow"/>
                <w:lang w:eastAsia="zh-TW"/>
              </w:rPr>
              <w:t xml:space="preserve">. </w:t>
            </w:r>
            <w:r w:rsidRPr="00F411E4">
              <w:rPr>
                <w:kern w:val="24"/>
                <w:szCs w:val="24"/>
                <w:highlight w:val="yellow"/>
                <w:lang w:eastAsia="zh-TW"/>
              </w:rPr>
              <w:t>個股</w:t>
            </w:r>
            <w:r w:rsidRPr="00F411E4">
              <w:rPr>
                <w:kern w:val="24"/>
                <w:szCs w:val="24"/>
                <w:highlight w:val="yellow"/>
                <w:lang w:eastAsia="zh-TW"/>
              </w:rPr>
              <w:t>/</w:t>
            </w:r>
            <w:r w:rsidRPr="00F411E4">
              <w:rPr>
                <w:kern w:val="24"/>
                <w:szCs w:val="24"/>
                <w:highlight w:val="yellow"/>
                <w:lang w:eastAsia="zh-TW"/>
              </w:rPr>
              <w:t>指數線圖時所需的各項即時資訊</w:t>
            </w:r>
            <w:r w:rsidRPr="00F411E4">
              <w:rPr>
                <w:rFonts w:hint="eastAsia"/>
                <w:kern w:val="24"/>
                <w:szCs w:val="24"/>
                <w:highlight w:val="yellow"/>
                <w:lang w:eastAsia="zh-TW"/>
              </w:rPr>
              <w:t>。</w:t>
            </w:r>
          </w:p>
          <w:p w14:paraId="5B638688" w14:textId="1F62389C" w:rsidR="00854B7F" w:rsidRPr="00F411E4" w:rsidRDefault="00854B7F" w:rsidP="00D95973">
            <w:pPr>
              <w:rPr>
                <w:kern w:val="24"/>
                <w:szCs w:val="24"/>
                <w:highlight w:val="yellow"/>
                <w:lang w:eastAsia="zh-TW"/>
              </w:rPr>
            </w:pPr>
            <w:r w:rsidRPr="00F411E4">
              <w:rPr>
                <w:rFonts w:hint="eastAsia"/>
                <w:kern w:val="24"/>
                <w:szCs w:val="24"/>
                <w:highlight w:val="yellow"/>
                <w:lang w:eastAsia="zh-TW"/>
              </w:rPr>
              <w:t>2</w:t>
            </w:r>
            <w:r w:rsidRPr="00F411E4">
              <w:rPr>
                <w:kern w:val="24"/>
                <w:szCs w:val="24"/>
                <w:highlight w:val="yellow"/>
                <w:lang w:eastAsia="zh-TW"/>
              </w:rPr>
              <w:t xml:space="preserve">. </w:t>
            </w:r>
            <w:r w:rsidRPr="00F411E4">
              <w:rPr>
                <w:rFonts w:hint="eastAsia"/>
                <w:kern w:val="24"/>
                <w:szCs w:val="24"/>
                <w:highlight w:val="yellow"/>
                <w:lang w:eastAsia="zh-TW"/>
              </w:rPr>
              <w:t>盤中</w:t>
            </w:r>
            <w:r w:rsidRPr="00F411E4">
              <w:rPr>
                <w:kern w:val="24"/>
                <w:szCs w:val="24"/>
                <w:highlight w:val="yellow"/>
                <w:lang w:eastAsia="zh-TW"/>
              </w:rPr>
              <w:t>個股</w:t>
            </w:r>
            <w:r w:rsidRPr="00F411E4">
              <w:rPr>
                <w:kern w:val="24"/>
                <w:szCs w:val="24"/>
                <w:highlight w:val="yellow"/>
                <w:lang w:eastAsia="zh-TW"/>
              </w:rPr>
              <w:t>/</w:t>
            </w:r>
            <w:r w:rsidRPr="00F411E4">
              <w:rPr>
                <w:kern w:val="24"/>
                <w:szCs w:val="24"/>
                <w:highlight w:val="yellow"/>
                <w:lang w:eastAsia="zh-TW"/>
              </w:rPr>
              <w:t>指數逐筆交易金額、狀態、</w:t>
            </w:r>
            <w:r w:rsidRPr="00F411E4">
              <w:rPr>
                <w:rFonts w:hint="eastAsia"/>
                <w:kern w:val="24"/>
                <w:szCs w:val="24"/>
                <w:highlight w:val="yellow"/>
                <w:lang w:eastAsia="zh-TW"/>
              </w:rPr>
              <w:t>最佳五檔及</w:t>
            </w:r>
            <w:r w:rsidRPr="00F411E4">
              <w:rPr>
                <w:kern w:val="24"/>
                <w:szCs w:val="24"/>
                <w:highlight w:val="yellow"/>
                <w:lang w:eastAsia="zh-TW"/>
              </w:rPr>
              <w:t>統計資訊</w:t>
            </w:r>
            <w:r w:rsidRPr="00F411E4">
              <w:rPr>
                <w:rFonts w:hint="eastAsia"/>
                <w:kern w:val="24"/>
                <w:szCs w:val="24"/>
                <w:highlight w:val="yellow"/>
                <w:lang w:eastAsia="zh-TW"/>
              </w:rPr>
              <w:t>。</w:t>
            </w:r>
          </w:p>
          <w:p w14:paraId="46B7EB52" w14:textId="09CE6FC1" w:rsidR="00854B7F" w:rsidRPr="00F411E4" w:rsidRDefault="00854B7F">
            <w:pPr>
              <w:rPr>
                <w:kern w:val="24"/>
                <w:szCs w:val="24"/>
                <w:highlight w:val="yellow"/>
                <w:lang w:eastAsia="zh-TW"/>
              </w:rPr>
            </w:pPr>
            <w:r w:rsidRPr="00F411E4">
              <w:rPr>
                <w:rFonts w:hint="eastAsia"/>
                <w:kern w:val="24"/>
                <w:szCs w:val="24"/>
                <w:highlight w:val="yellow"/>
                <w:lang w:eastAsia="zh-TW"/>
              </w:rPr>
              <w:t>3</w:t>
            </w:r>
            <w:r w:rsidRPr="00F411E4">
              <w:rPr>
                <w:kern w:val="24"/>
                <w:szCs w:val="24"/>
                <w:highlight w:val="yellow"/>
                <w:lang w:eastAsia="zh-TW"/>
              </w:rPr>
              <w:t xml:space="preserve">. </w:t>
            </w:r>
            <w:r w:rsidRPr="00F411E4">
              <w:rPr>
                <w:rFonts w:hint="eastAsia"/>
                <w:kern w:val="24"/>
                <w:szCs w:val="24"/>
                <w:highlight w:val="yellow"/>
                <w:lang w:eastAsia="zh-TW"/>
              </w:rPr>
              <w:t>盤中</w:t>
            </w:r>
            <w:r w:rsidRPr="00F411E4">
              <w:rPr>
                <w:kern w:val="24"/>
                <w:szCs w:val="24"/>
                <w:highlight w:val="yellow"/>
                <w:lang w:eastAsia="zh-TW"/>
              </w:rPr>
              <w:t>個股</w:t>
            </w:r>
            <w:r w:rsidRPr="00F411E4">
              <w:rPr>
                <w:kern w:val="24"/>
                <w:szCs w:val="24"/>
                <w:highlight w:val="yellow"/>
                <w:lang w:eastAsia="zh-TW"/>
              </w:rPr>
              <w:t>/</w:t>
            </w:r>
            <w:r w:rsidRPr="00F411E4">
              <w:rPr>
                <w:kern w:val="24"/>
                <w:szCs w:val="24"/>
                <w:highlight w:val="yellow"/>
                <w:lang w:eastAsia="zh-TW"/>
              </w:rPr>
              <w:t>指數當日基本資訊</w:t>
            </w:r>
            <w:r w:rsidRPr="00F411E4">
              <w:rPr>
                <w:rFonts w:hint="eastAsia"/>
                <w:kern w:val="24"/>
                <w:szCs w:val="24"/>
                <w:highlight w:val="yellow"/>
                <w:lang w:eastAsia="zh-TW"/>
              </w:rPr>
              <w:t>。</w:t>
            </w:r>
          </w:p>
          <w:p w14:paraId="1E835371" w14:textId="4C75D910" w:rsidR="00854B7F" w:rsidRPr="00D0516A" w:rsidRDefault="00854B7F">
            <w:pPr>
              <w:rPr>
                <w:lang w:eastAsia="zh-TW"/>
              </w:rPr>
            </w:pPr>
            <w:r w:rsidRPr="00F411E4">
              <w:rPr>
                <w:rFonts w:hint="eastAsia"/>
                <w:kern w:val="24"/>
                <w:szCs w:val="24"/>
                <w:highlight w:val="yellow"/>
                <w:lang w:eastAsia="zh-TW"/>
              </w:rPr>
              <w:t>4</w:t>
            </w:r>
            <w:r w:rsidRPr="00F411E4">
              <w:rPr>
                <w:kern w:val="24"/>
                <w:szCs w:val="24"/>
                <w:highlight w:val="yellow"/>
                <w:lang w:eastAsia="zh-TW"/>
              </w:rPr>
              <w:t xml:space="preserve">. </w:t>
            </w:r>
            <w:r w:rsidRPr="00F411E4">
              <w:rPr>
                <w:rFonts w:hint="eastAsia"/>
                <w:kern w:val="24"/>
                <w:szCs w:val="24"/>
                <w:highlight w:val="yellow"/>
                <w:lang w:eastAsia="zh-TW"/>
              </w:rPr>
              <w:t>個股當日所有成交資訊</w:t>
            </w:r>
            <w:r w:rsidRPr="00F411E4">
              <w:rPr>
                <w:kern w:val="24"/>
                <w:szCs w:val="24"/>
                <w:highlight w:val="yellow"/>
                <w:lang w:eastAsia="zh-TW"/>
              </w:rPr>
              <w:t>(ex</w:t>
            </w:r>
            <w:proofErr w:type="gramStart"/>
            <w:r w:rsidRPr="00F411E4">
              <w:rPr>
                <w:rFonts w:hint="eastAsia"/>
                <w:kern w:val="24"/>
                <w:szCs w:val="24"/>
                <w:highlight w:val="yellow"/>
                <w:lang w:eastAsia="zh-TW"/>
              </w:rPr>
              <w:t>個</w:t>
            </w:r>
            <w:proofErr w:type="gramEnd"/>
            <w:r w:rsidRPr="00F411E4">
              <w:rPr>
                <w:rFonts w:hint="eastAsia"/>
                <w:kern w:val="24"/>
                <w:szCs w:val="24"/>
                <w:highlight w:val="yellow"/>
                <w:lang w:eastAsia="zh-TW"/>
              </w:rPr>
              <w:t>股價量、大盤總量</w:t>
            </w:r>
            <w:r w:rsidRPr="00F411E4">
              <w:rPr>
                <w:kern w:val="24"/>
                <w:szCs w:val="24"/>
                <w:highlight w:val="yellow"/>
                <w:lang w:eastAsia="zh-TW"/>
              </w:rPr>
              <w:t>)</w:t>
            </w:r>
            <w:r w:rsidRPr="00F411E4">
              <w:rPr>
                <w:rFonts w:hint="eastAsia"/>
                <w:kern w:val="24"/>
                <w:szCs w:val="24"/>
                <w:highlight w:val="yellow"/>
                <w:lang w:eastAsia="zh-TW"/>
              </w:rPr>
              <w:t>。</w:t>
            </w:r>
          </w:p>
        </w:tc>
        <w:tc>
          <w:tcPr>
            <w:tcW w:w="7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228DC4" w14:textId="0753B87F" w:rsidR="00854B7F" w:rsidRPr="00BA76ED" w:rsidRDefault="00BA76ED" w:rsidP="00854B7F">
            <w:pPr>
              <w:jc w:val="both"/>
              <w:rPr>
                <w:rStyle w:val="aa"/>
                <w:kern w:val="24"/>
                <w:szCs w:val="24"/>
                <w:lang w:eastAsia="zh-TW"/>
              </w:rPr>
            </w:pPr>
            <w:r>
              <w:fldChar w:fldCharType="begin"/>
            </w:r>
            <w:r>
              <w:rPr>
                <w:lang w:eastAsia="zh-TW"/>
              </w:rPr>
              <w:instrText xml:space="preserve"> HYPERLINK "https://iiiorgtw-my.sharepoint.com/:b:/g/personal/michellewu_iii_org_tw/EV87ypHJMi9KmUaMRZAQJYgBgc2jz4GL5BwE7ABp5X_mlg?e=YnNOS0" </w:instrText>
            </w:r>
            <w:r>
              <w:fldChar w:fldCharType="separate"/>
            </w:r>
            <w:r w:rsidR="00854B7F" w:rsidRPr="00BA76ED">
              <w:rPr>
                <w:rStyle w:val="aa"/>
                <w:lang w:eastAsia="zh-TW"/>
              </w:rPr>
              <w:t>1.</w:t>
            </w:r>
            <w:r w:rsidR="00854B7F" w:rsidRPr="00BA76ED">
              <w:rPr>
                <w:rStyle w:val="aa"/>
                <w:rFonts w:hint="eastAsia"/>
                <w:lang w:eastAsia="zh-TW"/>
              </w:rPr>
              <w:t>回傳範</w:t>
            </w:r>
            <w:r w:rsidR="00854B7F" w:rsidRPr="00BA76ED">
              <w:rPr>
                <w:rStyle w:val="aa"/>
                <w:rFonts w:hint="eastAsia"/>
                <w:lang w:eastAsia="zh-TW"/>
              </w:rPr>
              <w:t>例</w:t>
            </w:r>
          </w:p>
          <w:p w14:paraId="77C37BD0" w14:textId="137D6805" w:rsidR="00854B7F" w:rsidRPr="00BA76ED" w:rsidRDefault="00BA76ED" w:rsidP="00854B7F">
            <w:pPr>
              <w:jc w:val="both"/>
              <w:rPr>
                <w:rStyle w:val="aa"/>
                <w:kern w:val="24"/>
                <w:szCs w:val="24"/>
                <w:lang w:eastAsia="zh-TW"/>
              </w:rPr>
            </w:pPr>
            <w:r>
              <w:fldChar w:fldCharType="end"/>
            </w:r>
            <w:r>
              <w:fldChar w:fldCharType="begin"/>
            </w:r>
            <w:r>
              <w:rPr>
                <w:lang w:eastAsia="zh-TW"/>
              </w:rPr>
              <w:instrText xml:space="preserve"> HYPERLINK "https://iiiorgtw-my.sharepoint.com/:b:/g/personal/michellewu_iii_org_tw/EV87ypHJMi9KmUaMRZAQJYgBgc2jz4GL5BwE7ABp5X_mlg?e=YnNOS0" </w:instrText>
            </w:r>
            <w:r>
              <w:fldChar w:fldCharType="separate"/>
            </w:r>
            <w:r w:rsidR="00854B7F" w:rsidRPr="00BA76ED">
              <w:rPr>
                <w:rStyle w:val="aa"/>
                <w:lang w:eastAsia="zh-TW"/>
              </w:rPr>
              <w:t>2.</w:t>
            </w:r>
            <w:r w:rsidR="00854B7F" w:rsidRPr="00BA76ED">
              <w:rPr>
                <w:rStyle w:val="aa"/>
                <w:rFonts w:hint="eastAsia"/>
                <w:lang w:eastAsia="zh-TW"/>
              </w:rPr>
              <w:t>回傳範</w:t>
            </w:r>
            <w:r w:rsidR="00854B7F" w:rsidRPr="00BA76ED">
              <w:rPr>
                <w:rStyle w:val="aa"/>
                <w:rFonts w:hint="eastAsia"/>
                <w:lang w:eastAsia="zh-TW"/>
              </w:rPr>
              <w:t>例</w:t>
            </w:r>
          </w:p>
          <w:p w14:paraId="64E10D6A" w14:textId="2D517FC9" w:rsidR="00854B7F" w:rsidRPr="00BA76ED" w:rsidRDefault="00BA76ED" w:rsidP="00854B7F">
            <w:pPr>
              <w:jc w:val="both"/>
              <w:rPr>
                <w:rStyle w:val="aa"/>
                <w:kern w:val="24"/>
                <w:szCs w:val="24"/>
                <w:lang w:eastAsia="zh-TW"/>
              </w:rPr>
            </w:pPr>
            <w:r>
              <w:fldChar w:fldCharType="end"/>
            </w:r>
            <w:r>
              <w:fldChar w:fldCharType="begin"/>
            </w:r>
            <w:r>
              <w:rPr>
                <w:lang w:eastAsia="zh-TW"/>
              </w:rPr>
              <w:instrText xml:space="preserve"> HYPERLINK "https://iiiorgtw-my.sharepoint.com/:b:/g/personal/michellewu_iii_org_tw/ERqH3Cbjj2RMqI3kTry6v2ABENSwWBYpqe2m8ROxGSyJog?e=SYycmk" </w:instrText>
            </w:r>
            <w:r>
              <w:fldChar w:fldCharType="separate"/>
            </w:r>
            <w:r w:rsidR="00854B7F" w:rsidRPr="00BA76ED">
              <w:rPr>
                <w:rStyle w:val="aa"/>
                <w:lang w:eastAsia="zh-TW"/>
              </w:rPr>
              <w:t>3.</w:t>
            </w:r>
            <w:r w:rsidR="00854B7F" w:rsidRPr="00BA76ED">
              <w:rPr>
                <w:rStyle w:val="aa"/>
                <w:rFonts w:hint="eastAsia"/>
                <w:lang w:eastAsia="zh-TW"/>
              </w:rPr>
              <w:t>回傳範</w:t>
            </w:r>
            <w:r w:rsidR="00854B7F" w:rsidRPr="00BA76ED">
              <w:rPr>
                <w:rStyle w:val="aa"/>
                <w:rFonts w:hint="eastAsia"/>
                <w:lang w:eastAsia="zh-TW"/>
              </w:rPr>
              <w:t>例</w:t>
            </w:r>
          </w:p>
          <w:p w14:paraId="4029F362" w14:textId="145CE3EC" w:rsidR="00854B7F" w:rsidRPr="009B1180" w:rsidRDefault="00BA76ED" w:rsidP="00854B7F">
            <w:pPr>
              <w:jc w:val="both"/>
              <w:rPr>
                <w:color w:val="FF0000"/>
                <w:kern w:val="24"/>
                <w:szCs w:val="24"/>
                <w:lang w:eastAsia="zh-TW"/>
              </w:rPr>
            </w:pPr>
            <w:r>
              <w:fldChar w:fldCharType="end"/>
            </w:r>
            <w:hyperlink r:id="rId8" w:history="1">
              <w:r w:rsidR="00854B7F" w:rsidRPr="00582308">
                <w:rPr>
                  <w:rStyle w:val="aa"/>
                  <w:lang w:eastAsia="zh-TW"/>
                </w:rPr>
                <w:t>4.</w:t>
              </w:r>
              <w:r w:rsidR="00854B7F" w:rsidRPr="00582308">
                <w:rPr>
                  <w:rStyle w:val="aa"/>
                  <w:rFonts w:hint="eastAsia"/>
                  <w:lang w:eastAsia="zh-TW"/>
                </w:rPr>
                <w:t>回傳範</w:t>
              </w:r>
              <w:r w:rsidR="00854B7F" w:rsidRPr="00582308">
                <w:rPr>
                  <w:rStyle w:val="aa"/>
                  <w:rFonts w:hint="eastAsia"/>
                  <w:lang w:eastAsia="zh-TW"/>
                </w:rPr>
                <w:t>例</w:t>
              </w:r>
            </w:hyperlink>
          </w:p>
        </w:tc>
      </w:tr>
      <w:tr w:rsidR="00350DCC" w:rsidRPr="00AE1781" w14:paraId="21818408" w14:textId="1BB2517E" w:rsidTr="006732C3">
        <w:trPr>
          <w:trHeight w:val="217"/>
        </w:trPr>
        <w:tc>
          <w:tcPr>
            <w:tcW w:w="1090" w:type="pc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56438C" w14:textId="77777777" w:rsidR="00854B7F" w:rsidRPr="00CB4821" w:rsidRDefault="00854B7F" w:rsidP="00D95973">
            <w:pPr>
              <w:spacing w:before="120" w:after="120"/>
              <w:jc w:val="center"/>
              <w:rPr>
                <w:kern w:val="24"/>
                <w:szCs w:val="24"/>
                <w:highlight w:val="yellow"/>
              </w:rPr>
            </w:pPr>
            <w:proofErr w:type="spellStart"/>
            <w:r w:rsidRPr="00CB4821">
              <w:rPr>
                <w:kern w:val="24"/>
                <w:szCs w:val="24"/>
                <w:highlight w:val="yellow"/>
              </w:rPr>
              <w:t>臺灣期貨交易所</w:t>
            </w:r>
            <w:proofErr w:type="spellEnd"/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A1DD6" w14:textId="77777777" w:rsidR="00854B7F" w:rsidRPr="00F411E4" w:rsidRDefault="00854B7F" w:rsidP="00D95973">
            <w:pPr>
              <w:spacing w:before="120" w:after="120"/>
              <w:jc w:val="center"/>
              <w:rPr>
                <w:kern w:val="24"/>
                <w:szCs w:val="24"/>
                <w:highlight w:val="yellow"/>
              </w:rPr>
            </w:pPr>
            <w:proofErr w:type="spellStart"/>
            <w:r w:rsidRPr="00F411E4">
              <w:rPr>
                <w:kern w:val="24"/>
                <w:szCs w:val="24"/>
                <w:highlight w:val="yellow"/>
              </w:rPr>
              <w:t>期貨</w:t>
            </w:r>
            <w:proofErr w:type="spellEnd"/>
            <w:r w:rsidRPr="00F411E4">
              <w:rPr>
                <w:kern w:val="24"/>
                <w:szCs w:val="24"/>
                <w:highlight w:val="yellow"/>
              </w:rPr>
              <w:t>/</w:t>
            </w:r>
            <w:proofErr w:type="spellStart"/>
            <w:r w:rsidRPr="00F411E4">
              <w:rPr>
                <w:kern w:val="24"/>
                <w:szCs w:val="24"/>
                <w:highlight w:val="yellow"/>
              </w:rPr>
              <w:t>選擇權</w:t>
            </w:r>
            <w:proofErr w:type="spellEnd"/>
            <w:r w:rsidRPr="00F411E4">
              <w:rPr>
                <w:kern w:val="24"/>
                <w:szCs w:val="24"/>
                <w:highlight w:val="yellow"/>
              </w:rPr>
              <w:br/>
            </w:r>
            <w:proofErr w:type="spellStart"/>
            <w:r w:rsidRPr="00F411E4">
              <w:rPr>
                <w:kern w:val="24"/>
                <w:szCs w:val="24"/>
                <w:highlight w:val="yellow"/>
              </w:rPr>
              <w:t>即時行情</w:t>
            </w:r>
            <w:proofErr w:type="spellEnd"/>
          </w:p>
        </w:tc>
        <w:tc>
          <w:tcPr>
            <w:tcW w:w="21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3B5D93" w14:textId="5B0A7ECE" w:rsidR="00854B7F" w:rsidRPr="00D0516A" w:rsidRDefault="00854B7F" w:rsidP="00D95973">
            <w:pPr>
              <w:rPr>
                <w:kern w:val="24"/>
                <w:szCs w:val="24"/>
                <w:lang w:eastAsia="zh-TW"/>
              </w:rPr>
            </w:pPr>
          </w:p>
        </w:tc>
        <w:tc>
          <w:tcPr>
            <w:tcW w:w="70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7AFFDB" w14:textId="7ED2CB02" w:rsidR="00854B7F" w:rsidRPr="00D0516A" w:rsidRDefault="00854B7F">
            <w:pPr>
              <w:rPr>
                <w:kern w:val="24"/>
                <w:szCs w:val="24"/>
                <w:lang w:eastAsia="zh-TW"/>
              </w:rPr>
            </w:pPr>
          </w:p>
        </w:tc>
      </w:tr>
      <w:tr w:rsidR="00350DCC" w:rsidRPr="00AE1781" w14:paraId="760A8A83" w14:textId="7DD770BD" w:rsidTr="006732C3">
        <w:trPr>
          <w:trHeight w:val="64"/>
        </w:trPr>
        <w:tc>
          <w:tcPr>
            <w:tcW w:w="109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2E028" w14:textId="77777777" w:rsidR="00854B7F" w:rsidRPr="00D0516A" w:rsidRDefault="00854B7F" w:rsidP="00D95973">
            <w:pPr>
              <w:spacing w:before="120" w:after="120"/>
              <w:jc w:val="center"/>
              <w:rPr>
                <w:kern w:val="24"/>
                <w:szCs w:val="24"/>
              </w:rPr>
            </w:pPr>
            <w:proofErr w:type="spellStart"/>
            <w:r w:rsidRPr="00D0516A">
              <w:rPr>
                <w:kern w:val="24"/>
                <w:szCs w:val="24"/>
              </w:rPr>
              <w:t>證券櫃檯買賣中心</w:t>
            </w:r>
            <w:proofErr w:type="spellEnd"/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E0950" w14:textId="77777777" w:rsidR="00854B7F" w:rsidRPr="00D0516A" w:rsidRDefault="00854B7F" w:rsidP="00D95973">
            <w:pPr>
              <w:spacing w:before="120" w:after="120"/>
              <w:jc w:val="center"/>
              <w:rPr>
                <w:kern w:val="24"/>
                <w:szCs w:val="24"/>
              </w:rPr>
            </w:pPr>
            <w:proofErr w:type="spellStart"/>
            <w:r w:rsidRPr="00D0516A">
              <w:rPr>
                <w:kern w:val="24"/>
                <w:szCs w:val="24"/>
              </w:rPr>
              <w:t>上櫃</w:t>
            </w:r>
            <w:proofErr w:type="spellEnd"/>
            <w:r w:rsidRPr="00D0516A">
              <w:rPr>
                <w:kern w:val="24"/>
                <w:szCs w:val="24"/>
              </w:rPr>
              <w:t>/</w:t>
            </w:r>
            <w:proofErr w:type="spellStart"/>
            <w:r w:rsidRPr="00D0516A">
              <w:rPr>
                <w:kern w:val="24"/>
                <w:szCs w:val="24"/>
              </w:rPr>
              <w:t>興櫃即時行情</w:t>
            </w:r>
            <w:proofErr w:type="spellEnd"/>
          </w:p>
        </w:tc>
        <w:tc>
          <w:tcPr>
            <w:tcW w:w="21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9428A" w14:textId="4768F43A" w:rsidR="00854B7F" w:rsidRPr="00D0516A" w:rsidRDefault="00854B7F" w:rsidP="00D95973">
            <w:pPr>
              <w:rPr>
                <w:kern w:val="24"/>
                <w:szCs w:val="24"/>
                <w:lang w:eastAsia="zh-TW"/>
              </w:rPr>
            </w:pPr>
          </w:p>
        </w:tc>
        <w:tc>
          <w:tcPr>
            <w:tcW w:w="7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EE16" w14:textId="5D062A19" w:rsidR="00854B7F" w:rsidRPr="00D0516A" w:rsidRDefault="00854B7F" w:rsidP="00D95973">
            <w:pPr>
              <w:rPr>
                <w:kern w:val="24"/>
                <w:szCs w:val="24"/>
                <w:lang w:eastAsia="zh-TW"/>
              </w:rPr>
            </w:pPr>
          </w:p>
        </w:tc>
      </w:tr>
      <w:tr w:rsidR="00350DCC" w:rsidRPr="00AE1781" w14:paraId="4073820C" w14:textId="08F9D59A" w:rsidTr="006732C3">
        <w:trPr>
          <w:trHeight w:val="152"/>
        </w:trPr>
        <w:tc>
          <w:tcPr>
            <w:tcW w:w="10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70B064" w14:textId="77777777" w:rsidR="00854B7F" w:rsidRPr="00D0516A" w:rsidRDefault="00854B7F" w:rsidP="000540FD">
            <w:pPr>
              <w:spacing w:before="120" w:after="120"/>
              <w:jc w:val="center"/>
              <w:rPr>
                <w:kern w:val="24"/>
                <w:szCs w:val="24"/>
              </w:rPr>
            </w:pPr>
            <w:proofErr w:type="spellStart"/>
            <w:r w:rsidRPr="00D0516A">
              <w:rPr>
                <w:kern w:val="24"/>
                <w:szCs w:val="24"/>
              </w:rPr>
              <w:t>臺灣集中保管結算所</w:t>
            </w:r>
            <w:proofErr w:type="spellEnd"/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B95EA" w14:textId="77777777" w:rsidR="00854B7F" w:rsidRPr="00D0516A" w:rsidRDefault="00854B7F" w:rsidP="000540FD">
            <w:pPr>
              <w:spacing w:before="120" w:after="120"/>
              <w:jc w:val="center"/>
              <w:rPr>
                <w:kern w:val="24"/>
                <w:szCs w:val="24"/>
              </w:rPr>
            </w:pPr>
            <w:proofErr w:type="spellStart"/>
            <w:r w:rsidRPr="00D0516A">
              <w:rPr>
                <w:kern w:val="24"/>
                <w:szCs w:val="24"/>
              </w:rPr>
              <w:t>集保股權分散資料</w:t>
            </w:r>
            <w:proofErr w:type="spellEnd"/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30495" w14:textId="1E067E77" w:rsidR="00854B7F" w:rsidRPr="00D0516A" w:rsidRDefault="00854B7F" w:rsidP="000540FD">
            <w:pPr>
              <w:spacing w:before="120" w:after="120"/>
              <w:jc w:val="both"/>
              <w:rPr>
                <w:kern w:val="24"/>
                <w:szCs w:val="24"/>
                <w:lang w:eastAsia="zh-TW"/>
              </w:rPr>
            </w:pPr>
            <w:r w:rsidRPr="009B1180">
              <w:rPr>
                <w:rFonts w:ascii="Arial" w:hAnsi="Arial" w:cs="Arial" w:hint="eastAsia"/>
                <w:lang w:eastAsia="zh-TW"/>
              </w:rPr>
              <w:t>取得最近一年個股的集保股數分佈資料</w:t>
            </w:r>
            <w:r w:rsidRPr="00D7501E">
              <w:rPr>
                <w:rFonts w:hint="eastAsia"/>
                <w:kern w:val="24"/>
                <w:szCs w:val="24"/>
                <w:lang w:eastAsia="zh-TW"/>
              </w:rPr>
              <w:t>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35590" w14:textId="1849FE6A" w:rsidR="00854B7F" w:rsidRDefault="00E6367A" w:rsidP="009B1180">
            <w:pPr>
              <w:jc w:val="both"/>
              <w:rPr>
                <w:rFonts w:ascii="Arial" w:hAnsi="Arial" w:cs="Arial"/>
                <w:color w:val="3B4151"/>
                <w:lang w:eastAsia="zh-TW"/>
              </w:rPr>
            </w:pPr>
            <w:hyperlink r:id="rId9" w:history="1">
              <w:r w:rsidR="00854B7F" w:rsidRPr="00582308">
                <w:rPr>
                  <w:rStyle w:val="aa"/>
                  <w:rFonts w:ascii="Arial" w:hAnsi="Arial" w:cs="Arial" w:hint="eastAsia"/>
                  <w:lang w:eastAsia="zh-TW"/>
                </w:rPr>
                <w:t>回傳範例</w:t>
              </w:r>
            </w:hyperlink>
          </w:p>
        </w:tc>
      </w:tr>
      <w:tr w:rsidR="00350DCC" w:rsidRPr="00AE1781" w14:paraId="383FEF20" w14:textId="3131DBD8" w:rsidTr="006732C3">
        <w:trPr>
          <w:trHeight w:val="64"/>
        </w:trPr>
        <w:tc>
          <w:tcPr>
            <w:tcW w:w="109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50EFDC" w14:textId="77777777" w:rsidR="00854B7F" w:rsidRPr="00D0516A" w:rsidRDefault="00854B7F" w:rsidP="000540FD">
            <w:pPr>
              <w:spacing w:before="120" w:after="120"/>
              <w:jc w:val="center"/>
              <w:rPr>
                <w:kern w:val="24"/>
                <w:szCs w:val="24"/>
              </w:rPr>
            </w:pPr>
            <w:proofErr w:type="spellStart"/>
            <w:r w:rsidRPr="00CB4821">
              <w:rPr>
                <w:kern w:val="24"/>
                <w:szCs w:val="24"/>
                <w:highlight w:val="yellow"/>
              </w:rPr>
              <w:t>時報資訊</w:t>
            </w:r>
            <w:proofErr w:type="spellEnd"/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E9B2B" w14:textId="50D5A324" w:rsidR="00854B7F" w:rsidRPr="00F411E4" w:rsidRDefault="00854B7F" w:rsidP="000540FD">
            <w:pPr>
              <w:spacing w:before="120" w:after="120"/>
              <w:jc w:val="center"/>
              <w:rPr>
                <w:kern w:val="24"/>
                <w:szCs w:val="24"/>
                <w:highlight w:val="yellow"/>
              </w:rPr>
            </w:pPr>
            <w:proofErr w:type="spellStart"/>
            <w:r w:rsidRPr="00F411E4">
              <w:rPr>
                <w:rFonts w:hint="eastAsia"/>
                <w:kern w:val="24"/>
                <w:szCs w:val="24"/>
                <w:highlight w:val="yellow"/>
              </w:rPr>
              <w:t>股票</w:t>
            </w:r>
            <w:proofErr w:type="spellEnd"/>
            <w:r w:rsidRPr="00F411E4">
              <w:rPr>
                <w:rFonts w:hint="eastAsia"/>
                <w:kern w:val="24"/>
                <w:szCs w:val="24"/>
                <w:highlight w:val="yellow"/>
                <w:lang w:eastAsia="zh-TW"/>
              </w:rPr>
              <w:t>歷史</w:t>
            </w:r>
            <w:proofErr w:type="spellStart"/>
            <w:r w:rsidRPr="00F411E4">
              <w:rPr>
                <w:rFonts w:hint="eastAsia"/>
                <w:kern w:val="24"/>
                <w:szCs w:val="24"/>
                <w:highlight w:val="yellow"/>
              </w:rPr>
              <w:t>資料</w:t>
            </w:r>
            <w:proofErr w:type="spellEnd"/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3AF12" w14:textId="31B55F95" w:rsidR="00854B7F" w:rsidRPr="00F411E4" w:rsidRDefault="00854B7F" w:rsidP="000540FD">
            <w:pPr>
              <w:spacing w:before="120" w:after="120"/>
              <w:jc w:val="both"/>
              <w:rPr>
                <w:kern w:val="24"/>
                <w:szCs w:val="24"/>
                <w:highlight w:val="yellow"/>
                <w:lang w:eastAsia="zh-TW"/>
              </w:rPr>
            </w:pPr>
            <w:r w:rsidRPr="00F411E4">
              <w:rPr>
                <w:rFonts w:hint="eastAsia"/>
                <w:kern w:val="24"/>
                <w:szCs w:val="24"/>
                <w:highlight w:val="yellow"/>
                <w:lang w:eastAsia="zh-TW"/>
              </w:rPr>
              <w:t>取得個股近五年每日的開高低收資料。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C1DAC" w14:textId="2C3809C0" w:rsidR="00854B7F" w:rsidRPr="00D139DA" w:rsidRDefault="00E6367A" w:rsidP="0002107C">
            <w:pPr>
              <w:spacing w:before="120" w:after="120"/>
              <w:jc w:val="both"/>
              <w:rPr>
                <w:kern w:val="24"/>
                <w:szCs w:val="24"/>
                <w:lang w:eastAsia="zh-TW"/>
              </w:rPr>
            </w:pPr>
            <w:hyperlink r:id="rId10" w:history="1">
              <w:r w:rsidR="00854B7F" w:rsidRPr="00574652">
                <w:rPr>
                  <w:rStyle w:val="aa"/>
                  <w:rFonts w:hint="eastAsia"/>
                  <w:kern w:val="24"/>
                  <w:szCs w:val="24"/>
                  <w:lang w:eastAsia="zh-TW"/>
                </w:rPr>
                <w:t>回傳</w:t>
              </w:r>
              <w:r w:rsidR="00854B7F" w:rsidRPr="00574652">
                <w:rPr>
                  <w:rStyle w:val="aa"/>
                  <w:rFonts w:hint="eastAsia"/>
                  <w:kern w:val="24"/>
                  <w:szCs w:val="24"/>
                  <w:lang w:eastAsia="zh-TW"/>
                </w:rPr>
                <w:t>範</w:t>
              </w:r>
              <w:r w:rsidR="00854B7F" w:rsidRPr="00574652">
                <w:rPr>
                  <w:rStyle w:val="aa"/>
                  <w:rFonts w:hint="eastAsia"/>
                  <w:kern w:val="24"/>
                  <w:szCs w:val="24"/>
                  <w:lang w:eastAsia="zh-TW"/>
                </w:rPr>
                <w:t>例</w:t>
              </w:r>
            </w:hyperlink>
          </w:p>
        </w:tc>
      </w:tr>
      <w:tr w:rsidR="00350DCC" w:rsidRPr="00AE1781" w14:paraId="61502A41" w14:textId="0578EA10" w:rsidTr="006732C3">
        <w:trPr>
          <w:trHeight w:val="70"/>
        </w:trPr>
        <w:tc>
          <w:tcPr>
            <w:tcW w:w="10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57133" w14:textId="77777777" w:rsidR="00854B7F" w:rsidRPr="00D0516A" w:rsidRDefault="00854B7F" w:rsidP="000540FD">
            <w:pPr>
              <w:ind w:left="1320" w:hanging="440"/>
              <w:jc w:val="center"/>
              <w:rPr>
                <w:kern w:val="24"/>
                <w:szCs w:val="24"/>
                <w:lang w:eastAsia="zh-TW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46B73" w14:textId="77777777" w:rsidR="00854B7F" w:rsidRPr="00BD435A" w:rsidRDefault="00854B7F" w:rsidP="000540FD">
            <w:pPr>
              <w:spacing w:before="120" w:after="120"/>
              <w:jc w:val="center"/>
              <w:rPr>
                <w:kern w:val="24"/>
                <w:szCs w:val="24"/>
                <w:highlight w:val="yellow"/>
              </w:rPr>
            </w:pPr>
            <w:proofErr w:type="spellStart"/>
            <w:r w:rsidRPr="00BD435A">
              <w:rPr>
                <w:kern w:val="24"/>
                <w:szCs w:val="24"/>
                <w:highlight w:val="yellow"/>
              </w:rPr>
              <w:t>三年基金歷史資料</w:t>
            </w:r>
            <w:proofErr w:type="spellEnd"/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ADDEA" w14:textId="360A96AE" w:rsidR="00854B7F" w:rsidRPr="00BD435A" w:rsidRDefault="00854B7F" w:rsidP="000540FD">
            <w:pPr>
              <w:spacing w:before="120" w:after="120"/>
              <w:jc w:val="both"/>
              <w:rPr>
                <w:kern w:val="24"/>
                <w:szCs w:val="24"/>
                <w:highlight w:val="yellow"/>
                <w:lang w:eastAsia="zh-TW"/>
              </w:rPr>
            </w:pPr>
            <w:r w:rsidRPr="00BD435A">
              <w:rPr>
                <w:rFonts w:hint="eastAsia"/>
                <w:kern w:val="24"/>
                <w:szCs w:val="24"/>
                <w:highlight w:val="yellow"/>
                <w:lang w:eastAsia="zh-TW"/>
              </w:rPr>
              <w:t>提供基金近三年的基本資料、配息、淨值、產業別持股、海外股票持股、報酬率、各項費用。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FC03A" w14:textId="23A1DCC1" w:rsidR="00854B7F" w:rsidRPr="00D139DA" w:rsidRDefault="00E6367A" w:rsidP="0002107C">
            <w:pPr>
              <w:spacing w:before="120" w:after="120"/>
              <w:jc w:val="both"/>
              <w:rPr>
                <w:kern w:val="24"/>
                <w:szCs w:val="24"/>
                <w:lang w:eastAsia="zh-TW"/>
              </w:rPr>
            </w:pPr>
            <w:hyperlink r:id="rId11" w:history="1">
              <w:r w:rsidR="00854B7F" w:rsidRPr="00574652">
                <w:rPr>
                  <w:rStyle w:val="aa"/>
                  <w:rFonts w:hint="eastAsia"/>
                  <w:kern w:val="24"/>
                  <w:szCs w:val="24"/>
                  <w:lang w:eastAsia="zh-TW"/>
                </w:rPr>
                <w:t>情境</w:t>
              </w:r>
              <w:r w:rsidR="00854B7F" w:rsidRPr="00574652">
                <w:rPr>
                  <w:rStyle w:val="aa"/>
                  <w:rFonts w:hint="eastAsia"/>
                  <w:kern w:val="24"/>
                  <w:szCs w:val="24"/>
                  <w:lang w:eastAsia="zh-TW"/>
                </w:rPr>
                <w:t>範</w:t>
              </w:r>
              <w:r w:rsidR="00854B7F" w:rsidRPr="00574652">
                <w:rPr>
                  <w:rStyle w:val="aa"/>
                  <w:rFonts w:hint="eastAsia"/>
                  <w:kern w:val="24"/>
                  <w:szCs w:val="24"/>
                  <w:lang w:eastAsia="zh-TW"/>
                </w:rPr>
                <w:t>例</w:t>
              </w:r>
            </w:hyperlink>
          </w:p>
        </w:tc>
      </w:tr>
      <w:tr w:rsidR="00350DCC" w:rsidRPr="00AE1781" w14:paraId="46DF42A0" w14:textId="557166BE" w:rsidTr="006732C3">
        <w:trPr>
          <w:trHeight w:val="70"/>
        </w:trPr>
        <w:tc>
          <w:tcPr>
            <w:tcW w:w="10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71EE0E" w14:textId="77777777" w:rsidR="00854B7F" w:rsidRPr="00D0516A" w:rsidRDefault="00854B7F" w:rsidP="000540FD">
            <w:pPr>
              <w:spacing w:before="120" w:after="120"/>
              <w:jc w:val="center"/>
              <w:rPr>
                <w:kern w:val="24"/>
                <w:szCs w:val="24"/>
              </w:rPr>
            </w:pPr>
            <w:proofErr w:type="spellStart"/>
            <w:r w:rsidRPr="00CB4821">
              <w:rPr>
                <w:kern w:val="24"/>
                <w:szCs w:val="24"/>
                <w:highlight w:val="yellow"/>
              </w:rPr>
              <w:t>台灣經濟新報</w:t>
            </w:r>
            <w:proofErr w:type="spellEnd"/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8540" w14:textId="77777777" w:rsidR="00854B7F" w:rsidRPr="00672603" w:rsidRDefault="00854B7F" w:rsidP="000540FD">
            <w:pPr>
              <w:spacing w:before="120" w:after="120"/>
              <w:jc w:val="center"/>
              <w:rPr>
                <w:kern w:val="24"/>
                <w:szCs w:val="24"/>
              </w:rPr>
            </w:pPr>
            <w:proofErr w:type="spellStart"/>
            <w:r w:rsidRPr="00672603">
              <w:rPr>
                <w:kern w:val="24"/>
                <w:szCs w:val="24"/>
              </w:rPr>
              <w:t>財務報表資料庫</w:t>
            </w:r>
            <w:proofErr w:type="spellEnd"/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CFFED" w14:textId="142D1C3D" w:rsidR="00854B7F" w:rsidRPr="00672603" w:rsidRDefault="00672603" w:rsidP="009B1180">
            <w:pPr>
              <w:rPr>
                <w:kern w:val="24"/>
                <w:szCs w:val="24"/>
                <w:lang w:eastAsia="zh-TW"/>
              </w:rPr>
            </w:pPr>
            <w:r w:rsidRPr="00672603">
              <w:rPr>
                <w:rFonts w:hint="eastAsia"/>
                <w:kern w:val="24"/>
                <w:szCs w:val="24"/>
                <w:lang w:eastAsia="zh-TW"/>
              </w:rPr>
              <w:t>提供財務報表資料庫</w:t>
            </w:r>
            <w:r w:rsidRPr="00672603">
              <w:rPr>
                <w:rFonts w:hint="eastAsia"/>
                <w:kern w:val="24"/>
                <w:szCs w:val="24"/>
                <w:lang w:eastAsia="zh-TW"/>
              </w:rPr>
              <w:t>A</w:t>
            </w:r>
            <w:r w:rsidRPr="00672603">
              <w:rPr>
                <w:kern w:val="24"/>
                <w:szCs w:val="24"/>
                <w:lang w:eastAsia="zh-TW"/>
              </w:rPr>
              <w:t>PI</w:t>
            </w:r>
            <w:r w:rsidRPr="00672603">
              <w:rPr>
                <w:rFonts w:hint="eastAsia"/>
                <w:kern w:val="24"/>
                <w:szCs w:val="24"/>
                <w:lang w:eastAsia="zh-TW"/>
              </w:rPr>
              <w:t>如下，並會</w:t>
            </w:r>
            <w:r w:rsidRPr="00672603">
              <w:rPr>
                <w:kern w:val="24"/>
                <w:szCs w:val="24"/>
                <w:lang w:eastAsia="zh-TW"/>
              </w:rPr>
              <w:t>因應不同</w:t>
            </w:r>
            <w:r w:rsidRPr="00672603">
              <w:rPr>
                <w:rFonts w:hint="eastAsia"/>
                <w:kern w:val="24"/>
                <w:szCs w:val="24"/>
                <w:lang w:eastAsia="zh-TW"/>
              </w:rPr>
              <w:t>國際財務報導準</w:t>
            </w:r>
            <w:r>
              <w:rPr>
                <w:rFonts w:hint="eastAsia"/>
                <w:kern w:val="24"/>
                <w:szCs w:val="24"/>
                <w:lang w:eastAsia="zh-TW"/>
              </w:rPr>
              <w:t>則</w:t>
            </w:r>
            <w:r w:rsidR="004420AE">
              <w:rPr>
                <w:rFonts w:hint="eastAsia"/>
                <w:kern w:val="24"/>
                <w:szCs w:val="24"/>
                <w:lang w:eastAsia="zh-TW"/>
              </w:rPr>
              <w:t>(</w:t>
            </w:r>
            <w:r w:rsidR="004420AE">
              <w:rPr>
                <w:kern w:val="24"/>
                <w:szCs w:val="24"/>
                <w:lang w:eastAsia="zh-TW"/>
              </w:rPr>
              <w:t>IFRS</w:t>
            </w:r>
            <w:r w:rsidR="004420AE">
              <w:rPr>
                <w:rFonts w:hint="eastAsia"/>
                <w:kern w:val="24"/>
                <w:szCs w:val="24"/>
                <w:lang w:eastAsia="zh-TW"/>
              </w:rPr>
              <w:t>)</w:t>
            </w:r>
            <w:r>
              <w:rPr>
                <w:kern w:val="24"/>
                <w:szCs w:val="24"/>
                <w:lang w:eastAsia="zh-TW"/>
              </w:rPr>
              <w:t>隨時調整欄位科目</w:t>
            </w:r>
            <w:r w:rsidR="00C633F5" w:rsidRPr="00D7501E">
              <w:rPr>
                <w:rFonts w:hint="eastAsia"/>
                <w:kern w:val="24"/>
                <w:szCs w:val="24"/>
                <w:lang w:eastAsia="zh-TW"/>
              </w:rPr>
              <w:t>。</w:t>
            </w:r>
          </w:p>
          <w:p w14:paraId="3BB5F705" w14:textId="77777777" w:rsidR="00854B7F" w:rsidRPr="00672603" w:rsidRDefault="00854B7F" w:rsidP="009B1180">
            <w:pPr>
              <w:rPr>
                <w:kern w:val="24"/>
                <w:szCs w:val="24"/>
                <w:lang w:eastAsia="zh-TW"/>
              </w:rPr>
            </w:pPr>
            <w:r w:rsidRPr="00672603">
              <w:rPr>
                <w:kern w:val="24"/>
                <w:szCs w:val="24"/>
                <w:lang w:eastAsia="zh-TW"/>
              </w:rPr>
              <w:t>1. IFRS</w:t>
            </w:r>
            <w:r w:rsidRPr="00672603">
              <w:rPr>
                <w:rFonts w:hint="eastAsia"/>
                <w:kern w:val="24"/>
                <w:szCs w:val="24"/>
                <w:lang w:eastAsia="zh-TW"/>
              </w:rPr>
              <w:t>財務會計科目說明</w:t>
            </w:r>
            <w:proofErr w:type="gramStart"/>
            <w:r w:rsidRPr="00672603">
              <w:rPr>
                <w:rFonts w:hint="eastAsia"/>
                <w:kern w:val="24"/>
                <w:szCs w:val="24"/>
                <w:lang w:eastAsia="zh-TW"/>
              </w:rPr>
              <w:t>檔</w:t>
            </w:r>
            <w:proofErr w:type="gramEnd"/>
          </w:p>
          <w:p w14:paraId="1920EE2B" w14:textId="2D9156A6" w:rsidR="00854B7F" w:rsidRPr="00672603" w:rsidRDefault="00854B7F" w:rsidP="009B1180">
            <w:pPr>
              <w:rPr>
                <w:kern w:val="24"/>
                <w:szCs w:val="24"/>
                <w:lang w:eastAsia="zh-TW"/>
              </w:rPr>
            </w:pPr>
            <w:r w:rsidRPr="00672603">
              <w:rPr>
                <w:kern w:val="24"/>
                <w:szCs w:val="24"/>
                <w:lang w:eastAsia="zh-TW"/>
              </w:rPr>
              <w:t>2. IFRS</w:t>
            </w:r>
            <w:r w:rsidRPr="00672603">
              <w:rPr>
                <w:rFonts w:hint="eastAsia"/>
                <w:kern w:val="24"/>
                <w:szCs w:val="24"/>
                <w:lang w:eastAsia="zh-TW"/>
              </w:rPr>
              <w:t>以合併為主簡表</w:t>
            </w:r>
            <w:r w:rsidRPr="00672603">
              <w:rPr>
                <w:kern w:val="24"/>
                <w:szCs w:val="24"/>
                <w:lang w:eastAsia="zh-TW"/>
              </w:rPr>
              <w:t>(</w:t>
            </w:r>
            <w:r w:rsidRPr="00672603">
              <w:rPr>
                <w:rFonts w:hint="eastAsia"/>
                <w:kern w:val="24"/>
                <w:szCs w:val="24"/>
                <w:lang w:eastAsia="zh-TW"/>
              </w:rPr>
              <w:t>累計</w:t>
            </w:r>
            <w:r w:rsidRPr="00672603">
              <w:rPr>
                <w:kern w:val="24"/>
                <w:szCs w:val="24"/>
                <w:lang w:eastAsia="zh-TW"/>
              </w:rPr>
              <w:t>)-</w:t>
            </w:r>
            <w:r w:rsidRPr="00672603">
              <w:rPr>
                <w:rFonts w:hint="eastAsia"/>
                <w:kern w:val="24"/>
                <w:szCs w:val="24"/>
                <w:lang w:eastAsia="zh-TW"/>
              </w:rPr>
              <w:t>全產業</w:t>
            </w:r>
            <w:r w:rsidRPr="00672603">
              <w:rPr>
                <w:kern w:val="24"/>
                <w:szCs w:val="24"/>
                <w:lang w:eastAsia="zh-TW"/>
              </w:rPr>
              <w:t xml:space="preserve"> </w:t>
            </w:r>
          </w:p>
          <w:p w14:paraId="1F5DB1CD" w14:textId="1EB95FB2" w:rsidR="00854B7F" w:rsidRPr="00672603" w:rsidRDefault="00854B7F" w:rsidP="009B1180">
            <w:pPr>
              <w:rPr>
                <w:kern w:val="24"/>
                <w:szCs w:val="24"/>
                <w:lang w:eastAsia="zh-TW"/>
              </w:rPr>
            </w:pPr>
            <w:r w:rsidRPr="00672603">
              <w:rPr>
                <w:kern w:val="24"/>
                <w:szCs w:val="24"/>
                <w:lang w:eastAsia="zh-TW"/>
              </w:rPr>
              <w:t>3. IFRS</w:t>
            </w:r>
            <w:r w:rsidRPr="00672603">
              <w:rPr>
                <w:rFonts w:hint="eastAsia"/>
                <w:kern w:val="24"/>
                <w:szCs w:val="24"/>
                <w:lang w:eastAsia="zh-TW"/>
              </w:rPr>
              <w:t>以合併為主簡表</w:t>
            </w:r>
            <w:r w:rsidRPr="00672603">
              <w:rPr>
                <w:kern w:val="24"/>
                <w:szCs w:val="24"/>
                <w:lang w:eastAsia="zh-TW"/>
              </w:rPr>
              <w:t>(</w:t>
            </w:r>
            <w:r w:rsidRPr="00672603">
              <w:rPr>
                <w:rFonts w:hint="eastAsia"/>
                <w:kern w:val="24"/>
                <w:szCs w:val="24"/>
                <w:lang w:eastAsia="zh-TW"/>
              </w:rPr>
              <w:t>累計</w:t>
            </w:r>
            <w:r w:rsidRPr="00672603">
              <w:rPr>
                <w:kern w:val="24"/>
                <w:szCs w:val="24"/>
                <w:lang w:eastAsia="zh-TW"/>
              </w:rPr>
              <w:t>)-</w:t>
            </w:r>
            <w:r w:rsidRPr="00672603">
              <w:rPr>
                <w:rFonts w:hint="eastAsia"/>
                <w:kern w:val="24"/>
                <w:szCs w:val="24"/>
                <w:lang w:eastAsia="zh-TW"/>
              </w:rPr>
              <w:t>全產業報表封面資料</w:t>
            </w:r>
          </w:p>
          <w:p w14:paraId="687AD891" w14:textId="5378684E" w:rsidR="00854B7F" w:rsidRPr="00672603" w:rsidRDefault="00854B7F" w:rsidP="009B1180">
            <w:pPr>
              <w:rPr>
                <w:kern w:val="24"/>
                <w:szCs w:val="24"/>
                <w:lang w:eastAsia="zh-TW"/>
              </w:rPr>
            </w:pPr>
            <w:r w:rsidRPr="00672603">
              <w:rPr>
                <w:kern w:val="24"/>
                <w:szCs w:val="24"/>
                <w:lang w:eastAsia="zh-TW"/>
              </w:rPr>
              <w:t>4. IFRS</w:t>
            </w:r>
            <w:r w:rsidRPr="00672603">
              <w:rPr>
                <w:rFonts w:hint="eastAsia"/>
                <w:kern w:val="24"/>
                <w:szCs w:val="24"/>
                <w:lang w:eastAsia="zh-TW"/>
              </w:rPr>
              <w:t>以合併為主簡表</w:t>
            </w:r>
            <w:r w:rsidRPr="00672603">
              <w:rPr>
                <w:kern w:val="24"/>
                <w:szCs w:val="24"/>
                <w:lang w:eastAsia="zh-TW"/>
              </w:rPr>
              <w:t>(</w:t>
            </w:r>
            <w:r w:rsidRPr="00672603">
              <w:rPr>
                <w:rFonts w:hint="eastAsia"/>
                <w:kern w:val="24"/>
                <w:szCs w:val="24"/>
                <w:lang w:eastAsia="zh-TW"/>
              </w:rPr>
              <w:t>單季</w:t>
            </w:r>
            <w:r w:rsidRPr="00672603">
              <w:rPr>
                <w:kern w:val="24"/>
                <w:szCs w:val="24"/>
                <w:lang w:eastAsia="zh-TW"/>
              </w:rPr>
              <w:t>)-</w:t>
            </w:r>
            <w:r w:rsidRPr="00672603">
              <w:rPr>
                <w:rFonts w:hint="eastAsia"/>
                <w:kern w:val="24"/>
                <w:szCs w:val="24"/>
                <w:lang w:eastAsia="zh-TW"/>
              </w:rPr>
              <w:t>全產業</w:t>
            </w:r>
          </w:p>
          <w:p w14:paraId="26F2ACE3" w14:textId="209C4D9B" w:rsidR="00854B7F" w:rsidRPr="00672603" w:rsidRDefault="00854B7F" w:rsidP="009B1180">
            <w:pPr>
              <w:rPr>
                <w:rFonts w:ascii="Noto Sans CJK JP Regular" w:eastAsia="Noto Sans CJK JP Regular" w:hAnsi="Noto Sans CJK JP Regular" w:cs="Noto Sans CJK JP Regular"/>
                <w:kern w:val="24"/>
                <w:sz w:val="22"/>
                <w:szCs w:val="24"/>
                <w:lang w:eastAsia="zh-TW"/>
              </w:rPr>
            </w:pPr>
            <w:r w:rsidRPr="00672603">
              <w:rPr>
                <w:kern w:val="24"/>
                <w:szCs w:val="24"/>
                <w:lang w:eastAsia="zh-TW"/>
              </w:rPr>
              <w:t>5. IFRS</w:t>
            </w:r>
            <w:r w:rsidRPr="00672603">
              <w:rPr>
                <w:rFonts w:hint="eastAsia"/>
                <w:kern w:val="24"/>
                <w:szCs w:val="24"/>
                <w:lang w:eastAsia="zh-TW"/>
              </w:rPr>
              <w:t>以合併為主簡表</w:t>
            </w:r>
            <w:r w:rsidRPr="00672603">
              <w:rPr>
                <w:kern w:val="24"/>
                <w:szCs w:val="24"/>
                <w:lang w:eastAsia="zh-TW"/>
              </w:rPr>
              <w:t>(</w:t>
            </w:r>
            <w:r w:rsidRPr="00672603">
              <w:rPr>
                <w:rFonts w:hint="eastAsia"/>
                <w:kern w:val="24"/>
                <w:szCs w:val="24"/>
                <w:lang w:eastAsia="zh-TW"/>
              </w:rPr>
              <w:t>單季</w:t>
            </w:r>
            <w:r w:rsidRPr="00672603">
              <w:rPr>
                <w:kern w:val="24"/>
                <w:szCs w:val="24"/>
                <w:lang w:eastAsia="zh-TW"/>
              </w:rPr>
              <w:t>)-</w:t>
            </w:r>
            <w:r w:rsidRPr="00672603">
              <w:rPr>
                <w:rFonts w:hint="eastAsia"/>
                <w:kern w:val="24"/>
                <w:szCs w:val="24"/>
                <w:lang w:eastAsia="zh-TW"/>
              </w:rPr>
              <w:t>全產業報表封面資料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C8BFB" w14:textId="2CD8192B" w:rsidR="00854B7F" w:rsidRDefault="00E6367A" w:rsidP="0002107C">
            <w:pPr>
              <w:spacing w:before="120" w:after="120"/>
              <w:jc w:val="both"/>
              <w:rPr>
                <w:kern w:val="24"/>
                <w:szCs w:val="24"/>
                <w:lang w:eastAsia="zh-TW"/>
              </w:rPr>
            </w:pPr>
            <w:hyperlink r:id="rId12" w:history="1">
              <w:r w:rsidR="00854B7F" w:rsidRPr="00E41269">
                <w:rPr>
                  <w:rStyle w:val="aa"/>
                  <w:rFonts w:hint="eastAsia"/>
                  <w:kern w:val="24"/>
                  <w:szCs w:val="24"/>
                  <w:lang w:eastAsia="zh-TW"/>
                </w:rPr>
                <w:t>1</w:t>
              </w:r>
              <w:r w:rsidR="00854B7F" w:rsidRPr="00E41269">
                <w:rPr>
                  <w:rStyle w:val="aa"/>
                  <w:kern w:val="24"/>
                  <w:szCs w:val="24"/>
                  <w:lang w:eastAsia="zh-TW"/>
                </w:rPr>
                <w:t>.</w:t>
              </w:r>
              <w:r w:rsidR="00854B7F" w:rsidRPr="00E41269">
                <w:rPr>
                  <w:rStyle w:val="aa"/>
                  <w:rFonts w:hint="eastAsia"/>
                  <w:kern w:val="24"/>
                  <w:szCs w:val="24"/>
                  <w:lang w:eastAsia="zh-TW"/>
                </w:rPr>
                <w:t>欄位說明</w:t>
              </w:r>
            </w:hyperlink>
          </w:p>
          <w:p w14:paraId="3DE3E8A7" w14:textId="634F0338" w:rsidR="00854B7F" w:rsidRDefault="00E6367A">
            <w:pPr>
              <w:spacing w:before="120" w:after="120"/>
              <w:jc w:val="both"/>
              <w:rPr>
                <w:kern w:val="24"/>
                <w:szCs w:val="24"/>
                <w:lang w:eastAsia="zh-TW"/>
              </w:rPr>
            </w:pPr>
            <w:hyperlink r:id="rId13" w:history="1">
              <w:r w:rsidR="00854B7F" w:rsidRPr="00DA7CCE">
                <w:rPr>
                  <w:rStyle w:val="aa"/>
                  <w:kern w:val="24"/>
                  <w:szCs w:val="24"/>
                  <w:lang w:eastAsia="zh-TW"/>
                </w:rPr>
                <w:t>2.</w:t>
              </w:r>
              <w:r w:rsidR="00854B7F" w:rsidRPr="00DA7CCE">
                <w:rPr>
                  <w:rStyle w:val="aa"/>
                  <w:rFonts w:hint="eastAsia"/>
                  <w:kern w:val="24"/>
                  <w:szCs w:val="24"/>
                  <w:lang w:eastAsia="zh-TW"/>
                </w:rPr>
                <w:t>欄位說明</w:t>
              </w:r>
            </w:hyperlink>
          </w:p>
          <w:p w14:paraId="52EB8B7D" w14:textId="0FA7CF52" w:rsidR="00854B7F" w:rsidRDefault="00E6367A">
            <w:pPr>
              <w:spacing w:before="120" w:after="120"/>
              <w:jc w:val="both"/>
              <w:rPr>
                <w:kern w:val="24"/>
                <w:szCs w:val="24"/>
                <w:lang w:eastAsia="zh-TW"/>
              </w:rPr>
            </w:pPr>
            <w:hyperlink r:id="rId14" w:history="1">
              <w:r w:rsidR="00854B7F" w:rsidRPr="00DA7CCE">
                <w:rPr>
                  <w:rStyle w:val="aa"/>
                  <w:kern w:val="24"/>
                  <w:szCs w:val="24"/>
                  <w:lang w:eastAsia="zh-TW"/>
                </w:rPr>
                <w:t>3.</w:t>
              </w:r>
              <w:r w:rsidR="00854B7F" w:rsidRPr="00DA7CCE">
                <w:rPr>
                  <w:rStyle w:val="aa"/>
                  <w:rFonts w:hint="eastAsia"/>
                  <w:kern w:val="24"/>
                  <w:szCs w:val="24"/>
                  <w:lang w:eastAsia="zh-TW"/>
                </w:rPr>
                <w:t>欄位說明</w:t>
              </w:r>
            </w:hyperlink>
          </w:p>
          <w:p w14:paraId="23199843" w14:textId="5DCB6098" w:rsidR="00854B7F" w:rsidRDefault="00E6367A">
            <w:pPr>
              <w:spacing w:before="120" w:after="120"/>
              <w:jc w:val="both"/>
              <w:rPr>
                <w:kern w:val="24"/>
                <w:szCs w:val="24"/>
                <w:lang w:eastAsia="zh-TW"/>
              </w:rPr>
            </w:pPr>
            <w:hyperlink r:id="rId15" w:history="1">
              <w:r w:rsidR="00854B7F" w:rsidRPr="00DA7CCE">
                <w:rPr>
                  <w:rStyle w:val="aa"/>
                  <w:kern w:val="24"/>
                  <w:szCs w:val="24"/>
                  <w:lang w:eastAsia="zh-TW"/>
                </w:rPr>
                <w:t>4.</w:t>
              </w:r>
              <w:r w:rsidR="00854B7F" w:rsidRPr="00DA7CCE">
                <w:rPr>
                  <w:rStyle w:val="aa"/>
                  <w:rFonts w:hint="eastAsia"/>
                  <w:kern w:val="24"/>
                  <w:szCs w:val="24"/>
                  <w:lang w:eastAsia="zh-TW"/>
                </w:rPr>
                <w:t>欄位說明</w:t>
              </w:r>
            </w:hyperlink>
          </w:p>
          <w:p w14:paraId="06ADBC83" w14:textId="7EC1C1F4" w:rsidR="00854B7F" w:rsidRPr="0002107C" w:rsidRDefault="00E6367A">
            <w:pPr>
              <w:spacing w:before="120" w:after="120"/>
              <w:jc w:val="both"/>
              <w:rPr>
                <w:kern w:val="24"/>
                <w:szCs w:val="24"/>
                <w:lang w:eastAsia="zh-TW"/>
              </w:rPr>
            </w:pPr>
            <w:hyperlink r:id="rId16" w:history="1">
              <w:r w:rsidR="00854B7F" w:rsidRPr="00DA7CCE">
                <w:rPr>
                  <w:rStyle w:val="aa"/>
                  <w:kern w:val="24"/>
                  <w:szCs w:val="24"/>
                  <w:lang w:eastAsia="zh-TW"/>
                </w:rPr>
                <w:t>5.</w:t>
              </w:r>
              <w:r w:rsidR="00854B7F" w:rsidRPr="00DA7CCE">
                <w:rPr>
                  <w:rStyle w:val="aa"/>
                  <w:rFonts w:hint="eastAsia"/>
                  <w:kern w:val="24"/>
                  <w:szCs w:val="24"/>
                  <w:lang w:eastAsia="zh-TW"/>
                </w:rPr>
                <w:t>欄位說明</w:t>
              </w:r>
            </w:hyperlink>
          </w:p>
        </w:tc>
      </w:tr>
      <w:tr w:rsidR="00350DCC" w:rsidRPr="00AE1781" w14:paraId="6C3B71A5" w14:textId="03D64E69" w:rsidTr="006732C3">
        <w:trPr>
          <w:trHeight w:val="70"/>
        </w:trPr>
        <w:tc>
          <w:tcPr>
            <w:tcW w:w="10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0BDCDF" w14:textId="77777777" w:rsidR="00854B7F" w:rsidRPr="00D0516A" w:rsidRDefault="00854B7F" w:rsidP="000540FD">
            <w:pPr>
              <w:ind w:left="1320" w:hanging="440"/>
              <w:jc w:val="center"/>
              <w:rPr>
                <w:kern w:val="24"/>
                <w:szCs w:val="24"/>
                <w:lang w:eastAsia="zh-TW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29AFC" w14:textId="77777777" w:rsidR="00730E7B" w:rsidRPr="00CF5D66" w:rsidRDefault="00854B7F" w:rsidP="000540FD">
            <w:pPr>
              <w:spacing w:before="120" w:after="120"/>
              <w:jc w:val="center"/>
              <w:rPr>
                <w:kern w:val="24"/>
                <w:szCs w:val="24"/>
                <w:highlight w:val="yellow"/>
              </w:rPr>
            </w:pPr>
            <w:proofErr w:type="spellStart"/>
            <w:r w:rsidRPr="00CF5D66">
              <w:rPr>
                <w:kern w:val="24"/>
                <w:szCs w:val="24"/>
                <w:highlight w:val="yellow"/>
              </w:rPr>
              <w:t>高風險股票</w:t>
            </w:r>
            <w:proofErr w:type="spellEnd"/>
          </w:p>
          <w:p w14:paraId="282554AB" w14:textId="44CCFAE9" w:rsidR="00854B7F" w:rsidRPr="00CF5D66" w:rsidRDefault="00854B7F" w:rsidP="000540FD">
            <w:pPr>
              <w:spacing w:before="120" w:after="120"/>
              <w:jc w:val="center"/>
              <w:rPr>
                <w:kern w:val="24"/>
                <w:szCs w:val="24"/>
                <w:highlight w:val="yellow"/>
              </w:rPr>
            </w:pPr>
            <w:proofErr w:type="spellStart"/>
            <w:r w:rsidRPr="00CF5D66">
              <w:rPr>
                <w:kern w:val="24"/>
                <w:szCs w:val="24"/>
                <w:highlight w:val="yellow"/>
              </w:rPr>
              <w:t>篩選模組</w:t>
            </w:r>
            <w:proofErr w:type="spellEnd"/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DEF20" w14:textId="7D37F547" w:rsidR="00854B7F" w:rsidRPr="00CF5D66" w:rsidRDefault="00854B7F" w:rsidP="009B1180">
            <w:pPr>
              <w:rPr>
                <w:kern w:val="24"/>
                <w:szCs w:val="24"/>
                <w:highlight w:val="yellow"/>
                <w:lang w:eastAsia="zh-TW"/>
              </w:rPr>
            </w:pPr>
            <w:r w:rsidRPr="00CF5D66">
              <w:rPr>
                <w:rFonts w:hint="eastAsia"/>
                <w:kern w:val="24"/>
                <w:szCs w:val="24"/>
                <w:highlight w:val="yellow"/>
                <w:lang w:eastAsia="zh-TW"/>
              </w:rPr>
              <w:t>提供公司交易面綜合資訊，藉由精選財務</w:t>
            </w:r>
            <w:r w:rsidR="00C633F5" w:rsidRPr="00CF5D66">
              <w:rPr>
                <w:rFonts w:hint="eastAsia"/>
                <w:kern w:val="24"/>
                <w:szCs w:val="24"/>
                <w:highlight w:val="yellow"/>
                <w:lang w:eastAsia="zh-TW"/>
              </w:rPr>
              <w:t>面、股價面、籌碼面、與公司治理層面等重點風險因子，並逐一列示已篩選</w:t>
            </w:r>
            <w:r w:rsidRPr="00CF5D66">
              <w:rPr>
                <w:rFonts w:hint="eastAsia"/>
                <w:kern w:val="24"/>
                <w:szCs w:val="24"/>
                <w:highlight w:val="yellow"/>
                <w:lang w:eastAsia="zh-TW"/>
              </w:rPr>
              <w:t>高風險股票族群。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6392C" w14:textId="097E9FC6" w:rsidR="00854B7F" w:rsidRDefault="00E6367A" w:rsidP="0002107C">
            <w:pPr>
              <w:spacing w:before="120" w:after="120"/>
              <w:jc w:val="both"/>
              <w:rPr>
                <w:kern w:val="24"/>
                <w:szCs w:val="24"/>
                <w:lang w:eastAsia="zh-TW"/>
              </w:rPr>
            </w:pPr>
            <w:hyperlink r:id="rId17" w:history="1">
              <w:r w:rsidR="00854B7F" w:rsidRPr="003C0AC6">
                <w:rPr>
                  <w:rStyle w:val="aa"/>
                  <w:rFonts w:hint="eastAsia"/>
                  <w:kern w:val="24"/>
                  <w:szCs w:val="24"/>
                  <w:highlight w:val="yellow"/>
                  <w:lang w:eastAsia="zh-TW"/>
                </w:rPr>
                <w:t>欄位說明</w:t>
              </w:r>
            </w:hyperlink>
          </w:p>
        </w:tc>
      </w:tr>
      <w:tr w:rsidR="00350DCC" w:rsidRPr="00AE1781" w14:paraId="6FD36429" w14:textId="18174A18" w:rsidTr="006732C3">
        <w:trPr>
          <w:trHeight w:val="70"/>
        </w:trPr>
        <w:tc>
          <w:tcPr>
            <w:tcW w:w="10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3AAAC" w14:textId="77777777" w:rsidR="00854B7F" w:rsidRPr="00D0516A" w:rsidRDefault="00854B7F" w:rsidP="000540FD">
            <w:pPr>
              <w:ind w:left="1320" w:hanging="440"/>
              <w:jc w:val="center"/>
              <w:rPr>
                <w:kern w:val="24"/>
                <w:szCs w:val="24"/>
                <w:lang w:eastAsia="zh-TW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5955" w14:textId="77777777" w:rsidR="00854B7F" w:rsidRPr="00CF5D66" w:rsidRDefault="00854B7F" w:rsidP="000540FD">
            <w:pPr>
              <w:spacing w:before="120" w:after="120"/>
              <w:jc w:val="center"/>
              <w:rPr>
                <w:kern w:val="24"/>
                <w:szCs w:val="24"/>
                <w:highlight w:val="yellow"/>
              </w:rPr>
            </w:pPr>
            <w:proofErr w:type="spellStart"/>
            <w:r w:rsidRPr="00CF5D66">
              <w:rPr>
                <w:rFonts w:hint="eastAsia"/>
                <w:kern w:val="24"/>
                <w:szCs w:val="24"/>
                <w:highlight w:val="yellow"/>
              </w:rPr>
              <w:t>實價登錄模組</w:t>
            </w:r>
            <w:proofErr w:type="spellEnd"/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7DF23" w14:textId="6B52695E" w:rsidR="00854B7F" w:rsidRPr="00CF5D66" w:rsidRDefault="00C633F5" w:rsidP="009B1180">
            <w:pPr>
              <w:rPr>
                <w:kern w:val="24"/>
                <w:szCs w:val="24"/>
                <w:highlight w:val="yellow"/>
                <w:lang w:eastAsia="zh-TW"/>
              </w:rPr>
            </w:pPr>
            <w:r w:rsidRPr="00CF5D66">
              <w:rPr>
                <w:rFonts w:hint="eastAsia"/>
                <w:kern w:val="24"/>
                <w:szCs w:val="24"/>
                <w:highlight w:val="yellow"/>
                <w:lang w:eastAsia="zh-TW"/>
              </w:rPr>
              <w:t>可應用於預測房</w:t>
            </w:r>
            <w:r w:rsidR="00496A34" w:rsidRPr="00CF5D66">
              <w:rPr>
                <w:rFonts w:hint="eastAsia"/>
                <w:kern w:val="24"/>
                <w:szCs w:val="24"/>
                <w:highlight w:val="yellow"/>
                <w:lang w:eastAsia="zh-TW"/>
              </w:rPr>
              <w:t>/</w:t>
            </w:r>
            <w:r w:rsidR="00496A34" w:rsidRPr="00CF5D66">
              <w:rPr>
                <w:rFonts w:hint="eastAsia"/>
                <w:kern w:val="24"/>
                <w:szCs w:val="24"/>
                <w:highlight w:val="yellow"/>
                <w:lang w:eastAsia="zh-TW"/>
              </w:rPr>
              <w:t>地</w:t>
            </w:r>
            <w:r w:rsidRPr="00CF5D66">
              <w:rPr>
                <w:rFonts w:hint="eastAsia"/>
                <w:kern w:val="24"/>
                <w:szCs w:val="24"/>
                <w:highlight w:val="yellow"/>
                <w:lang w:eastAsia="zh-TW"/>
              </w:rPr>
              <w:t>價格、了解預售屋銷售趨勢、分析各區購屋偏好，</w:t>
            </w:r>
            <w:r w:rsidRPr="00CF5D66">
              <w:rPr>
                <w:kern w:val="24"/>
                <w:szCs w:val="24"/>
                <w:highlight w:val="yellow"/>
                <w:lang w:eastAsia="zh-TW"/>
              </w:rPr>
              <w:t>提供</w:t>
            </w:r>
            <w:r w:rsidRPr="00CF5D66">
              <w:rPr>
                <w:rFonts w:hint="eastAsia"/>
                <w:kern w:val="24"/>
                <w:szCs w:val="24"/>
                <w:highlight w:val="yellow"/>
                <w:lang w:eastAsia="zh-TW"/>
              </w:rPr>
              <w:t>三支</w:t>
            </w:r>
            <w:r w:rsidRPr="00CF5D66">
              <w:rPr>
                <w:rFonts w:hint="eastAsia"/>
                <w:kern w:val="24"/>
                <w:szCs w:val="24"/>
                <w:highlight w:val="yellow"/>
                <w:lang w:eastAsia="zh-TW"/>
              </w:rPr>
              <w:t>API</w:t>
            </w:r>
            <w:r w:rsidRPr="00CF5D66">
              <w:rPr>
                <w:rFonts w:hint="eastAsia"/>
                <w:kern w:val="24"/>
                <w:szCs w:val="24"/>
                <w:highlight w:val="yellow"/>
                <w:lang w:eastAsia="zh-TW"/>
              </w:rPr>
              <w:t>如下：</w:t>
            </w:r>
          </w:p>
          <w:p w14:paraId="63D8A6C4" w14:textId="2560D348" w:rsidR="00854B7F" w:rsidRPr="00CF5D66" w:rsidRDefault="00854B7F" w:rsidP="009B1180">
            <w:pPr>
              <w:rPr>
                <w:kern w:val="24"/>
                <w:szCs w:val="24"/>
                <w:highlight w:val="yellow"/>
                <w:lang w:eastAsia="zh-TW"/>
              </w:rPr>
            </w:pPr>
            <w:r w:rsidRPr="00CF5D66">
              <w:rPr>
                <w:rFonts w:hint="eastAsia"/>
                <w:kern w:val="24"/>
                <w:szCs w:val="24"/>
                <w:highlight w:val="yellow"/>
                <w:lang w:eastAsia="zh-TW"/>
              </w:rPr>
              <w:t>1</w:t>
            </w:r>
            <w:r w:rsidRPr="00CF5D66">
              <w:rPr>
                <w:kern w:val="24"/>
                <w:szCs w:val="24"/>
                <w:highlight w:val="yellow"/>
                <w:lang w:eastAsia="zh-TW"/>
              </w:rPr>
              <w:t>.</w:t>
            </w:r>
            <w:r w:rsidRPr="00CF5D66">
              <w:rPr>
                <w:kern w:val="24"/>
                <w:szCs w:val="24"/>
                <w:highlight w:val="yellow"/>
                <w:lang w:eastAsia="zh-TW"/>
              </w:rPr>
              <w:t>全國不動產成交案件實際資訊</w:t>
            </w:r>
            <w:r w:rsidRPr="00CF5D66">
              <w:rPr>
                <w:kern w:val="24"/>
                <w:szCs w:val="24"/>
                <w:highlight w:val="yellow"/>
                <w:lang w:eastAsia="zh-TW"/>
              </w:rPr>
              <w:t>(</w:t>
            </w:r>
            <w:r w:rsidRPr="00CF5D66">
              <w:rPr>
                <w:kern w:val="24"/>
                <w:szCs w:val="24"/>
                <w:highlight w:val="yellow"/>
                <w:lang w:eastAsia="zh-TW"/>
              </w:rPr>
              <w:t>含買賣、租賃及預售屋</w:t>
            </w:r>
            <w:r w:rsidRPr="00CF5D66">
              <w:rPr>
                <w:kern w:val="24"/>
                <w:szCs w:val="24"/>
                <w:highlight w:val="yellow"/>
                <w:lang w:eastAsia="zh-TW"/>
              </w:rPr>
              <w:t>)</w:t>
            </w:r>
          </w:p>
          <w:p w14:paraId="35271BB6" w14:textId="77777777" w:rsidR="00854B7F" w:rsidRPr="00CF5D66" w:rsidRDefault="00854B7F" w:rsidP="009B1180">
            <w:pPr>
              <w:rPr>
                <w:kern w:val="24"/>
                <w:szCs w:val="24"/>
                <w:highlight w:val="yellow"/>
                <w:lang w:eastAsia="zh-TW"/>
              </w:rPr>
            </w:pPr>
            <w:r w:rsidRPr="00CF5D66">
              <w:rPr>
                <w:rFonts w:hint="eastAsia"/>
                <w:kern w:val="24"/>
                <w:szCs w:val="24"/>
                <w:highlight w:val="yellow"/>
                <w:lang w:eastAsia="zh-TW"/>
              </w:rPr>
              <w:t>2</w:t>
            </w:r>
            <w:r w:rsidRPr="00CF5D66">
              <w:rPr>
                <w:kern w:val="24"/>
                <w:szCs w:val="24"/>
                <w:highlight w:val="yellow"/>
                <w:lang w:eastAsia="zh-TW"/>
              </w:rPr>
              <w:t>.</w:t>
            </w:r>
            <w:r w:rsidRPr="00CF5D66">
              <w:rPr>
                <w:rFonts w:hint="eastAsia"/>
                <w:kern w:val="24"/>
                <w:szCs w:val="24"/>
                <w:highlight w:val="yellow"/>
                <w:lang w:eastAsia="zh-TW"/>
              </w:rPr>
              <w:t>全國不動產租賃案件實際資訊</w:t>
            </w:r>
          </w:p>
          <w:p w14:paraId="1B6AEB59" w14:textId="13E7E9EA" w:rsidR="00854B7F" w:rsidRPr="00CF5D66" w:rsidRDefault="00854B7F" w:rsidP="009B1180">
            <w:pPr>
              <w:rPr>
                <w:kern w:val="24"/>
                <w:szCs w:val="24"/>
                <w:highlight w:val="yellow"/>
                <w:lang w:eastAsia="zh-TW"/>
              </w:rPr>
            </w:pPr>
            <w:r w:rsidRPr="00CF5D66">
              <w:rPr>
                <w:rFonts w:hint="eastAsia"/>
                <w:kern w:val="24"/>
                <w:szCs w:val="24"/>
                <w:highlight w:val="yellow"/>
                <w:lang w:eastAsia="zh-TW"/>
              </w:rPr>
              <w:t>3</w:t>
            </w:r>
            <w:r w:rsidRPr="00CF5D66">
              <w:rPr>
                <w:kern w:val="24"/>
                <w:szCs w:val="24"/>
                <w:highlight w:val="yellow"/>
                <w:lang w:eastAsia="zh-TW"/>
              </w:rPr>
              <w:t>.</w:t>
            </w:r>
            <w:r w:rsidRPr="00CF5D66">
              <w:rPr>
                <w:rFonts w:hint="eastAsia"/>
                <w:kern w:val="24"/>
                <w:szCs w:val="24"/>
                <w:highlight w:val="yellow"/>
                <w:lang w:eastAsia="zh-TW"/>
              </w:rPr>
              <w:t>全國不動產預售屋買賣成交案件實際資訊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AC832" w14:textId="122C4AEC" w:rsidR="00854B7F" w:rsidRPr="003C0AC6" w:rsidRDefault="00E6367A" w:rsidP="0002107C">
            <w:pPr>
              <w:spacing w:before="120" w:after="120"/>
              <w:jc w:val="both"/>
              <w:rPr>
                <w:kern w:val="24"/>
                <w:szCs w:val="24"/>
                <w:highlight w:val="yellow"/>
                <w:lang w:eastAsia="zh-TW"/>
              </w:rPr>
            </w:pPr>
            <w:hyperlink r:id="rId18" w:history="1">
              <w:r w:rsidR="00854B7F" w:rsidRPr="003C0AC6">
                <w:rPr>
                  <w:rStyle w:val="aa"/>
                  <w:rFonts w:hint="eastAsia"/>
                  <w:kern w:val="24"/>
                  <w:szCs w:val="24"/>
                  <w:highlight w:val="yellow"/>
                  <w:lang w:eastAsia="zh-TW"/>
                </w:rPr>
                <w:t>1</w:t>
              </w:r>
              <w:r w:rsidR="00854B7F" w:rsidRPr="003C0AC6">
                <w:rPr>
                  <w:rStyle w:val="aa"/>
                  <w:kern w:val="24"/>
                  <w:szCs w:val="24"/>
                  <w:highlight w:val="yellow"/>
                  <w:lang w:eastAsia="zh-TW"/>
                </w:rPr>
                <w:t>.</w:t>
              </w:r>
              <w:r w:rsidR="00854B7F" w:rsidRPr="003C0AC6">
                <w:rPr>
                  <w:rStyle w:val="aa"/>
                  <w:rFonts w:hint="eastAsia"/>
                  <w:kern w:val="24"/>
                  <w:szCs w:val="24"/>
                  <w:highlight w:val="yellow"/>
                  <w:lang w:eastAsia="zh-TW"/>
                </w:rPr>
                <w:t>欄位說</w:t>
              </w:r>
              <w:r w:rsidR="00854B7F" w:rsidRPr="003C0AC6">
                <w:rPr>
                  <w:rStyle w:val="aa"/>
                  <w:rFonts w:hint="eastAsia"/>
                  <w:kern w:val="24"/>
                  <w:szCs w:val="24"/>
                  <w:highlight w:val="yellow"/>
                  <w:lang w:eastAsia="zh-TW"/>
                </w:rPr>
                <w:t>明</w:t>
              </w:r>
            </w:hyperlink>
          </w:p>
          <w:p w14:paraId="58C9D9BC" w14:textId="1B6C98CD" w:rsidR="00854B7F" w:rsidRPr="003C0AC6" w:rsidRDefault="00E6367A">
            <w:pPr>
              <w:spacing w:before="120" w:after="120"/>
              <w:jc w:val="both"/>
              <w:rPr>
                <w:kern w:val="24"/>
                <w:szCs w:val="24"/>
                <w:highlight w:val="yellow"/>
                <w:lang w:eastAsia="zh-TW"/>
              </w:rPr>
            </w:pPr>
            <w:hyperlink r:id="rId19" w:history="1">
              <w:r w:rsidR="00854B7F" w:rsidRPr="003C0AC6">
                <w:rPr>
                  <w:rStyle w:val="aa"/>
                  <w:rFonts w:hint="eastAsia"/>
                  <w:kern w:val="24"/>
                  <w:szCs w:val="24"/>
                  <w:highlight w:val="yellow"/>
                  <w:lang w:eastAsia="zh-TW"/>
                </w:rPr>
                <w:t>2</w:t>
              </w:r>
              <w:r w:rsidR="00854B7F" w:rsidRPr="003C0AC6">
                <w:rPr>
                  <w:rStyle w:val="aa"/>
                  <w:kern w:val="24"/>
                  <w:szCs w:val="24"/>
                  <w:highlight w:val="yellow"/>
                  <w:lang w:eastAsia="zh-TW"/>
                </w:rPr>
                <w:t>.</w:t>
              </w:r>
              <w:r w:rsidR="00854B7F" w:rsidRPr="003C0AC6">
                <w:rPr>
                  <w:rStyle w:val="aa"/>
                  <w:rFonts w:hint="eastAsia"/>
                  <w:kern w:val="24"/>
                  <w:szCs w:val="24"/>
                  <w:highlight w:val="yellow"/>
                  <w:lang w:eastAsia="zh-TW"/>
                </w:rPr>
                <w:t>欄位說明</w:t>
              </w:r>
            </w:hyperlink>
          </w:p>
          <w:p w14:paraId="0EA1BB92" w14:textId="16E111F5" w:rsidR="00854B7F" w:rsidRPr="00D7501E" w:rsidRDefault="00E6367A">
            <w:pPr>
              <w:spacing w:before="120" w:after="120"/>
              <w:jc w:val="both"/>
              <w:rPr>
                <w:kern w:val="24"/>
                <w:szCs w:val="24"/>
                <w:lang w:eastAsia="zh-TW"/>
              </w:rPr>
            </w:pPr>
            <w:hyperlink r:id="rId20" w:history="1">
              <w:r w:rsidR="00854B7F" w:rsidRPr="003C0AC6">
                <w:rPr>
                  <w:rStyle w:val="aa"/>
                  <w:kern w:val="24"/>
                  <w:szCs w:val="24"/>
                  <w:highlight w:val="yellow"/>
                  <w:lang w:eastAsia="zh-TW"/>
                </w:rPr>
                <w:t>3.</w:t>
              </w:r>
              <w:r w:rsidR="00854B7F" w:rsidRPr="003C0AC6">
                <w:rPr>
                  <w:rStyle w:val="aa"/>
                  <w:rFonts w:hint="eastAsia"/>
                  <w:kern w:val="24"/>
                  <w:szCs w:val="24"/>
                  <w:highlight w:val="yellow"/>
                  <w:lang w:eastAsia="zh-TW"/>
                </w:rPr>
                <w:t>欄位說明</w:t>
              </w:r>
            </w:hyperlink>
          </w:p>
        </w:tc>
      </w:tr>
      <w:tr w:rsidR="00854B7F" w:rsidRPr="00AE1781" w14:paraId="4C3B6D19" w14:textId="19EF9ACE" w:rsidTr="00350DCC">
        <w:trPr>
          <w:trHeight w:val="123"/>
        </w:trPr>
        <w:tc>
          <w:tcPr>
            <w:tcW w:w="5000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583B30E" w14:textId="57362A30" w:rsidR="00854B7F" w:rsidRPr="00EB487E" w:rsidRDefault="00854B7F" w:rsidP="0047170A">
            <w:pPr>
              <w:spacing w:before="120" w:after="120"/>
              <w:jc w:val="center"/>
              <w:rPr>
                <w:b/>
                <w:bCs/>
                <w:kern w:val="24"/>
                <w:sz w:val="32"/>
                <w:szCs w:val="32"/>
              </w:rPr>
            </w:pPr>
            <w:r w:rsidRPr="00EB487E">
              <w:rPr>
                <w:rFonts w:hint="eastAsia"/>
                <w:b/>
                <w:bCs/>
                <w:kern w:val="24"/>
                <w:sz w:val="32"/>
                <w:szCs w:val="32"/>
              </w:rPr>
              <w:lastRenderedPageBreak/>
              <w:t>E</w:t>
            </w:r>
            <w:r w:rsidRPr="00EB487E">
              <w:rPr>
                <w:b/>
                <w:bCs/>
                <w:kern w:val="24"/>
                <w:sz w:val="32"/>
                <w:szCs w:val="32"/>
              </w:rPr>
              <w:t>SG</w:t>
            </w:r>
          </w:p>
        </w:tc>
      </w:tr>
      <w:tr w:rsidR="00350DCC" w:rsidRPr="00AE1781" w14:paraId="49BAADA7" w14:textId="1C676056" w:rsidTr="006732C3">
        <w:trPr>
          <w:trHeight w:val="123"/>
        </w:trPr>
        <w:tc>
          <w:tcPr>
            <w:tcW w:w="1090" w:type="pct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ED546C1" w14:textId="77777777" w:rsidR="00854B7F" w:rsidRPr="0092113C" w:rsidRDefault="00854B7F" w:rsidP="0047170A">
            <w:pPr>
              <w:spacing w:before="120" w:after="120"/>
              <w:jc w:val="center"/>
              <w:rPr>
                <w:bCs/>
                <w:kern w:val="24"/>
                <w:szCs w:val="24"/>
              </w:rPr>
            </w:pPr>
            <w:r w:rsidRPr="0092113C">
              <w:rPr>
                <w:bCs/>
                <w:kern w:val="24"/>
                <w:szCs w:val="24"/>
              </w:rPr>
              <w:br w:type="page"/>
            </w:r>
            <w:proofErr w:type="spellStart"/>
            <w:r w:rsidRPr="0092113C">
              <w:rPr>
                <w:bCs/>
                <w:kern w:val="24"/>
                <w:szCs w:val="24"/>
              </w:rPr>
              <w:t>供應</w:t>
            </w:r>
            <w:r w:rsidRPr="0092113C">
              <w:rPr>
                <w:rFonts w:hint="eastAsia"/>
                <w:bCs/>
                <w:kern w:val="24"/>
                <w:szCs w:val="24"/>
              </w:rPr>
              <w:t>商</w:t>
            </w:r>
            <w:proofErr w:type="spellEnd"/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7081873" w14:textId="77777777" w:rsidR="00854B7F" w:rsidRPr="0092113C" w:rsidRDefault="00854B7F" w:rsidP="0047170A">
            <w:pPr>
              <w:jc w:val="center"/>
              <w:rPr>
                <w:bCs/>
                <w:kern w:val="24"/>
                <w:szCs w:val="24"/>
              </w:rPr>
            </w:pPr>
            <w:r w:rsidRPr="0092113C">
              <w:rPr>
                <w:bCs/>
                <w:kern w:val="24"/>
                <w:szCs w:val="24"/>
              </w:rPr>
              <w:t>API/</w:t>
            </w:r>
            <w:proofErr w:type="spellStart"/>
            <w:r w:rsidRPr="0092113C">
              <w:rPr>
                <w:bCs/>
                <w:kern w:val="24"/>
                <w:szCs w:val="24"/>
              </w:rPr>
              <w:t>服務項目</w:t>
            </w:r>
            <w:proofErr w:type="spellEnd"/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C9EF8C7" w14:textId="77777777" w:rsidR="00854B7F" w:rsidRPr="0092113C" w:rsidRDefault="00854B7F" w:rsidP="0047170A">
            <w:pPr>
              <w:spacing w:before="120" w:after="120"/>
              <w:jc w:val="center"/>
              <w:rPr>
                <w:bCs/>
                <w:kern w:val="24"/>
                <w:szCs w:val="24"/>
              </w:rPr>
            </w:pPr>
            <w:proofErr w:type="spellStart"/>
            <w:r w:rsidRPr="0092113C">
              <w:rPr>
                <w:bCs/>
                <w:kern w:val="24"/>
                <w:szCs w:val="24"/>
              </w:rPr>
              <w:t>功能說明</w:t>
            </w:r>
            <w:proofErr w:type="spellEnd"/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6B7B69A" w14:textId="7FA332C5" w:rsidR="00854B7F" w:rsidRDefault="00854B7F" w:rsidP="0047170A">
            <w:pPr>
              <w:spacing w:before="120" w:after="120"/>
              <w:jc w:val="center"/>
              <w:rPr>
                <w:bCs/>
                <w:kern w:val="24"/>
                <w:szCs w:val="24"/>
              </w:rPr>
            </w:pPr>
            <w:r>
              <w:rPr>
                <w:rFonts w:hint="eastAsia"/>
                <w:bCs/>
                <w:kern w:val="24"/>
                <w:szCs w:val="24"/>
                <w:lang w:eastAsia="zh-TW"/>
              </w:rPr>
              <w:t>參考資料</w:t>
            </w:r>
          </w:p>
        </w:tc>
      </w:tr>
      <w:tr w:rsidR="00350DCC" w:rsidRPr="006D3B4D" w14:paraId="777BB9C1" w14:textId="0123A71A" w:rsidTr="006732C3">
        <w:trPr>
          <w:trHeight w:val="123"/>
        </w:trPr>
        <w:tc>
          <w:tcPr>
            <w:tcW w:w="109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A4C4D3" w14:textId="77777777" w:rsidR="00854B7F" w:rsidRPr="0092113C" w:rsidRDefault="00854B7F" w:rsidP="0047170A">
            <w:pPr>
              <w:spacing w:before="120" w:after="120"/>
              <w:jc w:val="center"/>
              <w:rPr>
                <w:bCs/>
                <w:kern w:val="24"/>
                <w:szCs w:val="24"/>
              </w:rPr>
            </w:pPr>
            <w:proofErr w:type="spellStart"/>
            <w:r w:rsidRPr="00EA5AAD">
              <w:rPr>
                <w:bCs/>
                <w:kern w:val="24"/>
                <w:szCs w:val="24"/>
                <w:highlight w:val="yellow"/>
              </w:rPr>
              <w:t>全曜財經資訊</w:t>
            </w:r>
            <w:proofErr w:type="spellEnd"/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F8E5E" w14:textId="77777777" w:rsidR="00854B7F" w:rsidRPr="006D3B4D" w:rsidRDefault="00854B7F" w:rsidP="0047170A">
            <w:pPr>
              <w:jc w:val="center"/>
              <w:rPr>
                <w:bCs/>
                <w:kern w:val="24"/>
                <w:szCs w:val="24"/>
              </w:rPr>
            </w:pPr>
            <w:r w:rsidRPr="003465D9">
              <w:rPr>
                <w:bCs/>
                <w:kern w:val="24"/>
                <w:szCs w:val="24"/>
                <w:highlight w:val="yellow"/>
              </w:rPr>
              <w:t>CMoney Taiwan ESG Rating TOP 100</w:t>
            </w:r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5A370" w14:textId="5ED199E1" w:rsidR="00854B7F" w:rsidRPr="006D3B4D" w:rsidRDefault="00854B7F" w:rsidP="0047170A">
            <w:pPr>
              <w:spacing w:before="120" w:after="120"/>
              <w:jc w:val="both"/>
              <w:rPr>
                <w:bCs/>
                <w:kern w:val="24"/>
                <w:szCs w:val="24"/>
                <w:lang w:eastAsia="zh-TW"/>
              </w:rPr>
            </w:pPr>
            <w:r w:rsidRPr="003465D9">
              <w:rPr>
                <w:bCs/>
                <w:kern w:val="24"/>
                <w:szCs w:val="24"/>
                <w:highlight w:val="yellow"/>
                <w:lang w:eastAsia="zh-TW"/>
              </w:rPr>
              <w:t>提供市值前</w:t>
            </w:r>
            <w:r w:rsidRPr="003465D9">
              <w:rPr>
                <w:bCs/>
                <w:kern w:val="24"/>
                <w:szCs w:val="24"/>
                <w:highlight w:val="yellow"/>
                <w:lang w:eastAsia="zh-TW"/>
              </w:rPr>
              <w:t>100</w:t>
            </w:r>
            <w:r w:rsidRPr="003465D9">
              <w:rPr>
                <w:bCs/>
                <w:kern w:val="24"/>
                <w:szCs w:val="24"/>
                <w:highlight w:val="yellow"/>
                <w:lang w:eastAsia="zh-TW"/>
              </w:rPr>
              <w:t>大上市櫃企業</w:t>
            </w:r>
            <w:r w:rsidRPr="003465D9">
              <w:rPr>
                <w:bCs/>
                <w:kern w:val="24"/>
                <w:szCs w:val="24"/>
                <w:highlight w:val="yellow"/>
                <w:lang w:eastAsia="zh-TW"/>
              </w:rPr>
              <w:t>CMoney Taiwan ESG Rating</w:t>
            </w:r>
            <w:r w:rsidRPr="003465D9">
              <w:rPr>
                <w:bCs/>
                <w:kern w:val="24"/>
                <w:szCs w:val="24"/>
                <w:highlight w:val="yellow"/>
                <w:lang w:eastAsia="zh-TW"/>
              </w:rPr>
              <w:t>資料。評分標準以環境保護、社會責任、公司治理三大主軸，蒐集相關資訊並建立模型，對企業進行量化分析，將評等區分為</w:t>
            </w:r>
            <w:r w:rsidRPr="003465D9">
              <w:rPr>
                <w:bCs/>
                <w:kern w:val="24"/>
                <w:szCs w:val="24"/>
                <w:highlight w:val="yellow"/>
                <w:lang w:eastAsia="zh-TW"/>
              </w:rPr>
              <w:t>10</w:t>
            </w:r>
            <w:r w:rsidRPr="003465D9">
              <w:rPr>
                <w:bCs/>
                <w:kern w:val="24"/>
                <w:szCs w:val="24"/>
                <w:highlight w:val="yellow"/>
                <w:lang w:eastAsia="zh-TW"/>
              </w:rPr>
              <w:t>等級。適合需要風險管理，評估上市櫃企業永續發展狀況的企業、大專院校或相關需求團隊使用。</w:t>
            </w:r>
            <w:r w:rsidRPr="003465D9">
              <w:rPr>
                <w:rFonts w:hint="eastAsia"/>
                <w:bCs/>
                <w:kern w:val="24"/>
                <w:szCs w:val="24"/>
                <w:highlight w:val="yellow"/>
                <w:lang w:eastAsia="zh-TW"/>
              </w:rPr>
              <w:t>提供欄位包含：股票代號、股票名稱、</w:t>
            </w:r>
            <w:r w:rsidRPr="00F265B0">
              <w:rPr>
                <w:rFonts w:hint="eastAsia"/>
                <w:bCs/>
                <w:kern w:val="24"/>
                <w:szCs w:val="24"/>
                <w:highlight w:val="yellow"/>
                <w:lang w:eastAsia="zh-TW"/>
              </w:rPr>
              <w:t>評等年季、</w:t>
            </w:r>
            <w:r w:rsidRPr="00F265B0">
              <w:rPr>
                <w:rFonts w:hint="eastAsia"/>
                <w:bCs/>
                <w:kern w:val="24"/>
                <w:szCs w:val="24"/>
                <w:highlight w:val="yellow"/>
                <w:lang w:eastAsia="zh-TW"/>
              </w:rPr>
              <w:t>ESG</w:t>
            </w:r>
            <w:r w:rsidRPr="00F265B0">
              <w:rPr>
                <w:rFonts w:hint="eastAsia"/>
                <w:bCs/>
                <w:kern w:val="24"/>
                <w:szCs w:val="24"/>
                <w:highlight w:val="yellow"/>
                <w:lang w:eastAsia="zh-TW"/>
              </w:rPr>
              <w:t>評等、</w:t>
            </w:r>
            <w:r w:rsidRPr="00F265B0">
              <w:rPr>
                <w:rFonts w:hint="eastAsia"/>
                <w:bCs/>
                <w:kern w:val="24"/>
                <w:szCs w:val="24"/>
                <w:highlight w:val="yellow"/>
                <w:lang w:eastAsia="zh-TW"/>
              </w:rPr>
              <w:t>E</w:t>
            </w:r>
            <w:r w:rsidRPr="00F265B0">
              <w:rPr>
                <w:rFonts w:hint="eastAsia"/>
                <w:bCs/>
                <w:kern w:val="24"/>
                <w:szCs w:val="24"/>
                <w:highlight w:val="yellow"/>
                <w:lang w:eastAsia="zh-TW"/>
              </w:rPr>
              <w:t>評分、</w:t>
            </w:r>
            <w:r w:rsidRPr="00F265B0">
              <w:rPr>
                <w:rFonts w:hint="eastAsia"/>
                <w:bCs/>
                <w:kern w:val="24"/>
                <w:szCs w:val="24"/>
                <w:highlight w:val="yellow"/>
                <w:lang w:eastAsia="zh-TW"/>
              </w:rPr>
              <w:t>S</w:t>
            </w:r>
            <w:r w:rsidRPr="00F265B0">
              <w:rPr>
                <w:rFonts w:hint="eastAsia"/>
                <w:bCs/>
                <w:kern w:val="24"/>
                <w:szCs w:val="24"/>
                <w:highlight w:val="yellow"/>
                <w:lang w:eastAsia="zh-TW"/>
              </w:rPr>
              <w:t>評分、</w:t>
            </w:r>
            <w:r w:rsidRPr="00F265B0">
              <w:rPr>
                <w:rFonts w:hint="eastAsia"/>
                <w:bCs/>
                <w:kern w:val="24"/>
                <w:szCs w:val="24"/>
                <w:highlight w:val="yellow"/>
                <w:lang w:eastAsia="zh-TW"/>
              </w:rPr>
              <w:t>G</w:t>
            </w:r>
            <w:r w:rsidRPr="00F265B0">
              <w:rPr>
                <w:rFonts w:hint="eastAsia"/>
                <w:bCs/>
                <w:kern w:val="24"/>
                <w:szCs w:val="24"/>
                <w:highlight w:val="yellow"/>
                <w:lang w:eastAsia="zh-TW"/>
              </w:rPr>
              <w:t>評分及發布日期等</w:t>
            </w:r>
            <w:r w:rsidRPr="00D7501E">
              <w:rPr>
                <w:rFonts w:hint="eastAsia"/>
                <w:kern w:val="24"/>
                <w:szCs w:val="24"/>
                <w:lang w:eastAsia="zh-TW"/>
              </w:rPr>
              <w:t>。</w:t>
            </w:r>
          </w:p>
        </w:tc>
        <w:tc>
          <w:tcPr>
            <w:tcW w:w="7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68E881" w14:textId="5A8BE5B2" w:rsidR="00854B7F" w:rsidRPr="006D3B4D" w:rsidRDefault="00E6367A" w:rsidP="0047170A">
            <w:pPr>
              <w:spacing w:before="120" w:after="120"/>
              <w:jc w:val="both"/>
              <w:rPr>
                <w:bCs/>
                <w:kern w:val="24"/>
                <w:szCs w:val="24"/>
                <w:lang w:eastAsia="zh-TW"/>
              </w:rPr>
            </w:pPr>
            <w:hyperlink r:id="rId21" w:history="1">
              <w:r w:rsidR="00854B7F" w:rsidRPr="00CA4ECC">
                <w:rPr>
                  <w:rStyle w:val="aa"/>
                  <w:rFonts w:hint="eastAsia"/>
                  <w:kern w:val="24"/>
                  <w:szCs w:val="24"/>
                  <w:lang w:eastAsia="zh-TW"/>
                </w:rPr>
                <w:t>A</w:t>
              </w:r>
              <w:r w:rsidR="00854B7F" w:rsidRPr="00CA4ECC">
                <w:rPr>
                  <w:rStyle w:val="aa"/>
                  <w:kern w:val="24"/>
                  <w:szCs w:val="24"/>
                  <w:lang w:eastAsia="zh-TW"/>
                </w:rPr>
                <w:t>PI</w:t>
              </w:r>
              <w:r w:rsidR="00854B7F" w:rsidRPr="00CA4ECC">
                <w:rPr>
                  <w:rStyle w:val="aa"/>
                  <w:rFonts w:hint="eastAsia"/>
                  <w:kern w:val="24"/>
                  <w:szCs w:val="24"/>
                  <w:lang w:eastAsia="zh-TW"/>
                </w:rPr>
                <w:t>文件</w:t>
              </w:r>
            </w:hyperlink>
          </w:p>
        </w:tc>
      </w:tr>
      <w:tr w:rsidR="00350DCC" w:rsidRPr="006D3B4D" w14:paraId="7F7E563C" w14:textId="384CB82F" w:rsidTr="006732C3">
        <w:trPr>
          <w:trHeight w:val="123"/>
        </w:trPr>
        <w:tc>
          <w:tcPr>
            <w:tcW w:w="10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92188C" w14:textId="77777777" w:rsidR="00854B7F" w:rsidRPr="006D3B4D" w:rsidRDefault="00854B7F" w:rsidP="0047170A">
            <w:pPr>
              <w:spacing w:before="120" w:after="120"/>
              <w:jc w:val="center"/>
              <w:rPr>
                <w:bCs/>
                <w:kern w:val="24"/>
                <w:szCs w:val="24"/>
                <w:lang w:eastAsia="zh-TW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AF8DD" w14:textId="77777777" w:rsidR="00683B48" w:rsidRDefault="00854B7F" w:rsidP="0047170A">
            <w:pPr>
              <w:jc w:val="center"/>
              <w:rPr>
                <w:bCs/>
                <w:kern w:val="24"/>
                <w:szCs w:val="24"/>
              </w:rPr>
            </w:pPr>
            <w:proofErr w:type="spellStart"/>
            <w:r w:rsidRPr="006D3B4D">
              <w:rPr>
                <w:bCs/>
                <w:kern w:val="24"/>
                <w:szCs w:val="24"/>
              </w:rPr>
              <w:t>企業裁罰資訊</w:t>
            </w:r>
            <w:proofErr w:type="spellEnd"/>
          </w:p>
          <w:p w14:paraId="5FC4A161" w14:textId="58E545FE" w:rsidR="00854B7F" w:rsidRPr="006D3B4D" w:rsidRDefault="00854B7F" w:rsidP="0047170A">
            <w:pPr>
              <w:jc w:val="center"/>
              <w:rPr>
                <w:bCs/>
                <w:kern w:val="24"/>
                <w:szCs w:val="24"/>
              </w:rPr>
            </w:pPr>
            <w:r w:rsidRPr="006D3B4D">
              <w:rPr>
                <w:bCs/>
                <w:kern w:val="24"/>
                <w:szCs w:val="24"/>
              </w:rPr>
              <w:t>TOP 100</w:t>
            </w:r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DD02" w14:textId="136DC93E" w:rsidR="00854B7F" w:rsidRPr="006D3B4D" w:rsidRDefault="00854B7F" w:rsidP="0047170A">
            <w:pPr>
              <w:spacing w:before="120" w:after="120"/>
              <w:jc w:val="both"/>
              <w:rPr>
                <w:bCs/>
                <w:kern w:val="24"/>
                <w:szCs w:val="24"/>
                <w:lang w:eastAsia="zh-TW"/>
              </w:rPr>
            </w:pPr>
            <w:r w:rsidRPr="006D3B4D">
              <w:rPr>
                <w:bCs/>
                <w:kern w:val="24"/>
                <w:szCs w:val="24"/>
                <w:lang w:eastAsia="zh-TW"/>
              </w:rPr>
              <w:t>提供市值前</w:t>
            </w:r>
            <w:r w:rsidRPr="006D3B4D">
              <w:rPr>
                <w:bCs/>
                <w:kern w:val="24"/>
                <w:szCs w:val="24"/>
                <w:lang w:eastAsia="zh-TW"/>
              </w:rPr>
              <w:t>100</w:t>
            </w:r>
            <w:r w:rsidRPr="006D3B4D">
              <w:rPr>
                <w:bCs/>
                <w:kern w:val="24"/>
                <w:szCs w:val="24"/>
                <w:lang w:eastAsia="zh-TW"/>
              </w:rPr>
              <w:t>大上市櫃</w:t>
            </w:r>
            <w:proofErr w:type="gramStart"/>
            <w:r w:rsidRPr="006D3B4D">
              <w:rPr>
                <w:bCs/>
                <w:kern w:val="24"/>
                <w:szCs w:val="24"/>
                <w:lang w:eastAsia="zh-TW"/>
              </w:rPr>
              <w:t>企業企業</w:t>
            </w:r>
            <w:proofErr w:type="gramEnd"/>
            <w:r w:rsidRPr="006D3B4D">
              <w:rPr>
                <w:bCs/>
                <w:kern w:val="24"/>
                <w:szCs w:val="24"/>
                <w:lang w:eastAsia="zh-TW"/>
              </w:rPr>
              <w:t>裁罰資訊。蒐集整理自公開資訊重大訊息、勞動部、環保署、金管會公告裁罰資訊。可作為</w:t>
            </w:r>
            <w:r w:rsidRPr="006D3B4D">
              <w:rPr>
                <w:bCs/>
                <w:kern w:val="24"/>
                <w:szCs w:val="24"/>
                <w:lang w:eastAsia="zh-TW"/>
              </w:rPr>
              <w:t>ESG</w:t>
            </w:r>
            <w:r w:rsidRPr="006D3B4D">
              <w:rPr>
                <w:bCs/>
                <w:kern w:val="24"/>
                <w:szCs w:val="24"/>
                <w:lang w:eastAsia="zh-TW"/>
              </w:rPr>
              <w:t>評等調整參考指標之一，適合需要內部風險管理，或需要與企業</w:t>
            </w:r>
            <w:proofErr w:type="gramStart"/>
            <w:r w:rsidRPr="006D3B4D">
              <w:rPr>
                <w:bCs/>
                <w:kern w:val="24"/>
                <w:szCs w:val="24"/>
                <w:lang w:eastAsia="zh-TW"/>
              </w:rPr>
              <w:t>進行議合之</w:t>
            </w:r>
            <w:proofErr w:type="gramEnd"/>
            <w:r w:rsidRPr="006D3B4D">
              <w:rPr>
                <w:bCs/>
                <w:kern w:val="24"/>
                <w:szCs w:val="24"/>
                <w:lang w:eastAsia="zh-TW"/>
              </w:rPr>
              <w:t>團隊使用。</w:t>
            </w:r>
            <w:r>
              <w:rPr>
                <w:rFonts w:hint="eastAsia"/>
                <w:bCs/>
                <w:kern w:val="24"/>
                <w:szCs w:val="24"/>
                <w:lang w:eastAsia="zh-TW"/>
              </w:rPr>
              <w:t>提供欄位包含：</w:t>
            </w:r>
            <w:r w:rsidRPr="00210FF9">
              <w:rPr>
                <w:rFonts w:hint="eastAsia"/>
                <w:bCs/>
                <w:kern w:val="24"/>
                <w:szCs w:val="24"/>
                <w:lang w:eastAsia="zh-TW"/>
              </w:rPr>
              <w:t>股票代號、股票名稱、裁罰日期、裁</w:t>
            </w:r>
            <w:r>
              <w:rPr>
                <w:rFonts w:hint="eastAsia"/>
                <w:bCs/>
                <w:kern w:val="24"/>
                <w:szCs w:val="24"/>
                <w:lang w:eastAsia="zh-TW"/>
              </w:rPr>
              <w:t>處機關、裁罰字號、違反法規、違反法規法條、金額、幣別、違反內容及</w:t>
            </w:r>
            <w:r w:rsidRPr="00210FF9">
              <w:rPr>
                <w:rFonts w:hint="eastAsia"/>
                <w:bCs/>
                <w:kern w:val="24"/>
                <w:szCs w:val="24"/>
                <w:lang w:eastAsia="zh-TW"/>
              </w:rPr>
              <w:t>資料來源</w:t>
            </w:r>
            <w:r>
              <w:rPr>
                <w:rFonts w:hint="eastAsia"/>
                <w:bCs/>
                <w:kern w:val="24"/>
                <w:szCs w:val="24"/>
                <w:lang w:eastAsia="zh-TW"/>
              </w:rPr>
              <w:t>等</w:t>
            </w:r>
            <w:r w:rsidRPr="00D7501E">
              <w:rPr>
                <w:rFonts w:hint="eastAsia"/>
                <w:kern w:val="24"/>
                <w:szCs w:val="24"/>
                <w:lang w:eastAsia="zh-TW"/>
              </w:rPr>
              <w:t>。</w:t>
            </w:r>
          </w:p>
        </w:tc>
        <w:tc>
          <w:tcPr>
            <w:tcW w:w="7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6BF7" w14:textId="34C5D742" w:rsidR="00854B7F" w:rsidRPr="006D3B4D" w:rsidRDefault="00854B7F" w:rsidP="0047170A">
            <w:pPr>
              <w:spacing w:before="120" w:after="120"/>
              <w:jc w:val="both"/>
              <w:rPr>
                <w:bCs/>
                <w:kern w:val="24"/>
                <w:szCs w:val="24"/>
                <w:lang w:eastAsia="zh-TW"/>
              </w:rPr>
            </w:pPr>
          </w:p>
        </w:tc>
      </w:tr>
      <w:tr w:rsidR="00854B7F" w:rsidRPr="006D3B4D" w14:paraId="41AF63AD" w14:textId="024B31BB" w:rsidTr="00350DCC">
        <w:trPr>
          <w:trHeight w:val="123"/>
        </w:trPr>
        <w:tc>
          <w:tcPr>
            <w:tcW w:w="5000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34EAFC8" w14:textId="364180A7" w:rsidR="00854B7F" w:rsidRPr="00EB487E" w:rsidRDefault="00854B7F" w:rsidP="0047170A">
            <w:pPr>
              <w:spacing w:before="120" w:after="120"/>
              <w:jc w:val="center"/>
              <w:rPr>
                <w:b/>
                <w:bCs/>
                <w:kern w:val="24"/>
                <w:sz w:val="32"/>
                <w:szCs w:val="32"/>
              </w:rPr>
            </w:pPr>
            <w:proofErr w:type="spellStart"/>
            <w:r w:rsidRPr="00EB487E">
              <w:rPr>
                <w:rFonts w:hint="eastAsia"/>
                <w:b/>
                <w:bCs/>
                <w:kern w:val="24"/>
                <w:sz w:val="32"/>
                <w:szCs w:val="32"/>
              </w:rPr>
              <w:t>社群數據</w:t>
            </w:r>
            <w:proofErr w:type="spellEnd"/>
          </w:p>
        </w:tc>
      </w:tr>
      <w:tr w:rsidR="00350DCC" w:rsidRPr="006D3B4D" w14:paraId="5AC114B3" w14:textId="6429B518" w:rsidTr="006732C3">
        <w:trPr>
          <w:trHeight w:val="123"/>
        </w:trPr>
        <w:tc>
          <w:tcPr>
            <w:tcW w:w="109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08FCCE7" w14:textId="77777777" w:rsidR="00854B7F" w:rsidRPr="006D3B4D" w:rsidRDefault="00854B7F" w:rsidP="0047170A">
            <w:pPr>
              <w:spacing w:before="120" w:after="120"/>
              <w:jc w:val="center"/>
              <w:rPr>
                <w:bCs/>
                <w:kern w:val="24"/>
                <w:szCs w:val="24"/>
              </w:rPr>
            </w:pPr>
            <w:r w:rsidRPr="0092113C">
              <w:rPr>
                <w:bCs/>
                <w:kern w:val="24"/>
                <w:szCs w:val="24"/>
              </w:rPr>
              <w:br w:type="page"/>
            </w:r>
            <w:proofErr w:type="spellStart"/>
            <w:r w:rsidRPr="0092113C">
              <w:rPr>
                <w:bCs/>
                <w:kern w:val="24"/>
                <w:szCs w:val="24"/>
              </w:rPr>
              <w:t>供應</w:t>
            </w:r>
            <w:r w:rsidRPr="0092113C">
              <w:rPr>
                <w:rFonts w:hint="eastAsia"/>
                <w:bCs/>
                <w:kern w:val="24"/>
                <w:szCs w:val="24"/>
              </w:rPr>
              <w:t>商</w:t>
            </w:r>
            <w:proofErr w:type="spellEnd"/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7B4605C" w14:textId="77777777" w:rsidR="00854B7F" w:rsidRPr="006D3B4D" w:rsidRDefault="00854B7F" w:rsidP="0047170A">
            <w:pPr>
              <w:jc w:val="center"/>
              <w:rPr>
                <w:bCs/>
                <w:kern w:val="24"/>
                <w:szCs w:val="24"/>
              </w:rPr>
            </w:pPr>
            <w:r w:rsidRPr="0092113C">
              <w:rPr>
                <w:bCs/>
                <w:kern w:val="24"/>
                <w:szCs w:val="24"/>
              </w:rPr>
              <w:t>API/</w:t>
            </w:r>
            <w:proofErr w:type="spellStart"/>
            <w:r w:rsidRPr="0092113C">
              <w:rPr>
                <w:bCs/>
                <w:kern w:val="24"/>
                <w:szCs w:val="24"/>
              </w:rPr>
              <w:t>服務項目</w:t>
            </w:r>
            <w:proofErr w:type="spellEnd"/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DE163DE" w14:textId="77777777" w:rsidR="00854B7F" w:rsidRPr="006D3B4D" w:rsidRDefault="00854B7F" w:rsidP="0047170A">
            <w:pPr>
              <w:spacing w:before="120" w:after="120"/>
              <w:jc w:val="center"/>
              <w:rPr>
                <w:bCs/>
                <w:kern w:val="24"/>
                <w:szCs w:val="24"/>
              </w:rPr>
            </w:pPr>
            <w:proofErr w:type="spellStart"/>
            <w:r w:rsidRPr="0092113C">
              <w:rPr>
                <w:bCs/>
                <w:kern w:val="24"/>
                <w:szCs w:val="24"/>
              </w:rPr>
              <w:t>功能說明</w:t>
            </w:r>
            <w:proofErr w:type="spellEnd"/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86AD797" w14:textId="499042F1" w:rsidR="00854B7F" w:rsidRDefault="00854B7F" w:rsidP="0047170A">
            <w:pPr>
              <w:spacing w:before="120" w:after="120"/>
              <w:jc w:val="center"/>
              <w:rPr>
                <w:bCs/>
                <w:kern w:val="24"/>
                <w:szCs w:val="24"/>
              </w:rPr>
            </w:pPr>
            <w:r>
              <w:rPr>
                <w:rFonts w:hint="eastAsia"/>
                <w:bCs/>
                <w:kern w:val="24"/>
                <w:szCs w:val="24"/>
                <w:lang w:eastAsia="zh-TW"/>
              </w:rPr>
              <w:t>參考資料</w:t>
            </w:r>
          </w:p>
        </w:tc>
      </w:tr>
      <w:tr w:rsidR="00350DCC" w:rsidRPr="006D3B4D" w14:paraId="09C9777B" w14:textId="5B6AA67E" w:rsidTr="006732C3">
        <w:trPr>
          <w:trHeight w:val="123"/>
        </w:trPr>
        <w:tc>
          <w:tcPr>
            <w:tcW w:w="109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3FF7A" w14:textId="77777777" w:rsidR="00854B7F" w:rsidRPr="00EA5AAD" w:rsidRDefault="00854B7F" w:rsidP="0047170A">
            <w:pPr>
              <w:spacing w:before="120" w:after="120"/>
              <w:jc w:val="center"/>
              <w:rPr>
                <w:bCs/>
                <w:kern w:val="24"/>
                <w:szCs w:val="24"/>
                <w:highlight w:val="yellow"/>
              </w:rPr>
            </w:pPr>
            <w:proofErr w:type="spellStart"/>
            <w:r w:rsidRPr="00EA5AAD">
              <w:rPr>
                <w:bCs/>
                <w:kern w:val="24"/>
                <w:szCs w:val="24"/>
                <w:highlight w:val="yellow"/>
              </w:rPr>
              <w:t>意藍資訊</w:t>
            </w:r>
            <w:proofErr w:type="spellEnd"/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AA7AE" w14:textId="77777777" w:rsidR="009F51E5" w:rsidRPr="00EA5AAD" w:rsidRDefault="00854B7F" w:rsidP="0047170A">
            <w:pPr>
              <w:jc w:val="center"/>
              <w:rPr>
                <w:bCs/>
                <w:kern w:val="24"/>
                <w:szCs w:val="24"/>
                <w:highlight w:val="yellow"/>
                <w:lang w:eastAsia="zh-TW"/>
              </w:rPr>
            </w:pPr>
            <w:proofErr w:type="spellStart"/>
            <w:r w:rsidRPr="00EA5AAD">
              <w:rPr>
                <w:bCs/>
                <w:kern w:val="24"/>
                <w:szCs w:val="24"/>
                <w:highlight w:val="yellow"/>
                <w:lang w:eastAsia="zh-TW"/>
              </w:rPr>
              <w:t>OpView</w:t>
            </w:r>
            <w:proofErr w:type="spellEnd"/>
            <w:r w:rsidRPr="00EA5AAD">
              <w:rPr>
                <w:bCs/>
                <w:kern w:val="24"/>
                <w:szCs w:val="24"/>
                <w:highlight w:val="yellow"/>
                <w:lang w:eastAsia="zh-TW"/>
              </w:rPr>
              <w:t>社群口碑</w:t>
            </w:r>
          </w:p>
          <w:p w14:paraId="17ACCD1B" w14:textId="20B7B655" w:rsidR="00854B7F" w:rsidRPr="00EA5AAD" w:rsidRDefault="00854B7F" w:rsidP="0047170A">
            <w:pPr>
              <w:jc w:val="center"/>
              <w:rPr>
                <w:bCs/>
                <w:kern w:val="24"/>
                <w:szCs w:val="24"/>
                <w:highlight w:val="yellow"/>
                <w:lang w:eastAsia="zh-TW"/>
              </w:rPr>
            </w:pPr>
            <w:r w:rsidRPr="00EA5AAD">
              <w:rPr>
                <w:bCs/>
                <w:kern w:val="24"/>
                <w:szCs w:val="24"/>
                <w:highlight w:val="yellow"/>
                <w:lang w:eastAsia="zh-TW"/>
              </w:rPr>
              <w:t>資料庫</w:t>
            </w:r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539DB" w14:textId="2604A3C7" w:rsidR="00854B7F" w:rsidRPr="00EA5AAD" w:rsidRDefault="00854B7F" w:rsidP="0047170A">
            <w:pPr>
              <w:spacing w:before="120" w:after="120"/>
              <w:jc w:val="both"/>
              <w:rPr>
                <w:bCs/>
                <w:kern w:val="24"/>
                <w:szCs w:val="24"/>
                <w:highlight w:val="yellow"/>
                <w:lang w:eastAsia="zh-TW"/>
              </w:rPr>
            </w:pPr>
            <w:r w:rsidRPr="00EA5AAD">
              <w:rPr>
                <w:bCs/>
                <w:kern w:val="24"/>
                <w:szCs w:val="24"/>
                <w:highlight w:val="yellow"/>
                <w:lang w:eastAsia="zh-TW"/>
              </w:rPr>
              <w:t>使用者可根據實證主題提出需求，意藍</w:t>
            </w:r>
            <w:r w:rsidR="00E974E8" w:rsidRPr="00EA5AAD">
              <w:rPr>
                <w:rFonts w:hint="eastAsia"/>
                <w:bCs/>
                <w:kern w:val="24"/>
                <w:szCs w:val="24"/>
                <w:highlight w:val="yellow"/>
                <w:lang w:eastAsia="zh-TW"/>
              </w:rPr>
              <w:t>資訊</w:t>
            </w:r>
            <w:r w:rsidRPr="00EA5AAD">
              <w:rPr>
                <w:bCs/>
                <w:kern w:val="24"/>
                <w:szCs w:val="24"/>
                <w:highlight w:val="yellow"/>
                <w:lang w:eastAsia="zh-TW"/>
              </w:rPr>
              <w:t>提供對應之社群資料打包，使用者可透過社群資料解析網路口碑與議題輿情、進行市場</w:t>
            </w:r>
            <w:proofErr w:type="gramStart"/>
            <w:r w:rsidRPr="00EA5AAD">
              <w:rPr>
                <w:bCs/>
                <w:kern w:val="24"/>
                <w:szCs w:val="24"/>
                <w:highlight w:val="yellow"/>
                <w:lang w:eastAsia="zh-TW"/>
              </w:rPr>
              <w:t>及競品深入</w:t>
            </w:r>
            <w:proofErr w:type="gramEnd"/>
            <w:r w:rsidRPr="00EA5AAD">
              <w:rPr>
                <w:bCs/>
                <w:kern w:val="24"/>
                <w:szCs w:val="24"/>
                <w:highlight w:val="yellow"/>
                <w:lang w:eastAsia="zh-TW"/>
              </w:rPr>
              <w:t>分析。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E7206" w14:textId="13A64069" w:rsidR="00854B7F" w:rsidRPr="006D3B4D" w:rsidRDefault="00E6367A" w:rsidP="0047170A">
            <w:pPr>
              <w:spacing w:before="120" w:after="120"/>
              <w:jc w:val="both"/>
              <w:rPr>
                <w:bCs/>
                <w:kern w:val="24"/>
                <w:szCs w:val="24"/>
                <w:lang w:eastAsia="zh-TW"/>
              </w:rPr>
            </w:pPr>
            <w:hyperlink r:id="rId22" w:history="1">
              <w:r w:rsidR="00854B7F" w:rsidRPr="00574652">
                <w:rPr>
                  <w:rStyle w:val="aa"/>
                  <w:rFonts w:hint="eastAsia"/>
                  <w:bCs/>
                  <w:kern w:val="24"/>
                  <w:szCs w:val="24"/>
                </w:rPr>
                <w:t>檔案</w:t>
              </w:r>
              <w:r w:rsidR="00854B7F" w:rsidRPr="00574652">
                <w:rPr>
                  <w:rStyle w:val="aa"/>
                  <w:rFonts w:hint="eastAsia"/>
                  <w:bCs/>
                  <w:kern w:val="24"/>
                  <w:szCs w:val="24"/>
                </w:rPr>
                <w:t>範</w:t>
              </w:r>
              <w:r w:rsidR="00854B7F" w:rsidRPr="00574652">
                <w:rPr>
                  <w:rStyle w:val="aa"/>
                  <w:rFonts w:hint="eastAsia"/>
                  <w:bCs/>
                  <w:kern w:val="24"/>
                  <w:szCs w:val="24"/>
                </w:rPr>
                <w:t>例</w:t>
              </w:r>
            </w:hyperlink>
          </w:p>
        </w:tc>
      </w:tr>
    </w:tbl>
    <w:p w14:paraId="06C6509A" w14:textId="1428C38B" w:rsidR="004A30B4" w:rsidRPr="004A30B4" w:rsidRDefault="004655FF" w:rsidP="004A30B4">
      <w:pPr>
        <w:pStyle w:val="21"/>
        <w:widowControl/>
        <w:spacing w:after="0"/>
        <w:ind w:leftChars="0" w:left="0" w:firstLineChars="200" w:firstLine="560"/>
        <w:jc w:val="center"/>
        <w:rPr>
          <w:rFonts w:ascii="標楷體" w:hAnsi="標楷體" w:hint="eastAsia"/>
          <w:szCs w:val="28"/>
        </w:rPr>
      </w:pPr>
      <w:r w:rsidRPr="009B1180">
        <w:rPr>
          <w:rFonts w:ascii="標楷體" w:eastAsia="標楷體" w:hAnsi="標楷體" w:cs="Times New Roman" w:hint="eastAsia"/>
          <w:sz w:val="28"/>
          <w:szCs w:val="28"/>
        </w:rPr>
        <w:t>資料來源：本計畫整理</w:t>
      </w:r>
    </w:p>
    <w:p w14:paraId="010EDE52" w14:textId="77777777" w:rsidR="004A30B4" w:rsidRDefault="004A30B4" w:rsidP="004A30B4">
      <w:pPr>
        <w:widowControl/>
        <w:spacing w:before="100" w:beforeAutospacing="1" w:after="100" w:afterAutospacing="1" w:line="240" w:lineRule="exact"/>
        <w:rPr>
          <w:rFonts w:hint="eastAsia"/>
          <w:color w:val="000000"/>
        </w:rPr>
      </w:pPr>
      <w:r>
        <w:rPr>
          <w:rFonts w:ascii="微軟正黑體" w:eastAsia="微軟正黑體" w:hAnsi="微軟正黑體" w:hint="eastAsia"/>
          <w:b/>
          <w:bCs/>
          <w:color w:val="000000"/>
        </w:rPr>
        <w:t>意藍資訊的</w:t>
      </w:r>
      <w:proofErr w:type="spellStart"/>
      <w:r>
        <w:rPr>
          <w:rFonts w:ascii="微軟正黑體" w:eastAsia="微軟正黑體" w:hAnsi="微軟正黑體" w:hint="eastAsia"/>
          <w:b/>
          <w:bCs/>
          <w:color w:val="000000"/>
        </w:rPr>
        <w:t>OpView</w:t>
      </w:r>
      <w:proofErr w:type="spellEnd"/>
      <w:r>
        <w:rPr>
          <w:rFonts w:ascii="微軟正黑體" w:eastAsia="微軟正黑體" w:hAnsi="微軟正黑體" w:hint="eastAsia"/>
          <w:b/>
          <w:bCs/>
          <w:color w:val="000000"/>
        </w:rPr>
        <w:t>社群口碑資料</w:t>
      </w:r>
    </w:p>
    <w:p w14:paraId="32739002" w14:textId="77777777" w:rsidR="004A30B4" w:rsidRDefault="004A30B4" w:rsidP="004A30B4">
      <w:pPr>
        <w:spacing w:before="100" w:beforeAutospacing="1" w:after="100" w:afterAutospacing="1" w:line="240" w:lineRule="exact"/>
        <w:rPr>
          <w:rFonts w:hint="eastAsia"/>
        </w:rPr>
      </w:pPr>
      <w:r>
        <w:rPr>
          <w:rFonts w:ascii="微軟正黑體" w:eastAsia="微軟正黑體" w:hAnsi="微軟正黑體" w:hint="eastAsia"/>
          <w:color w:val="000000"/>
        </w:rPr>
        <w:t>是依使用者根據實證主題提出需求，意藍資訊提供對應之社群資料打包</w:t>
      </w:r>
      <w:r>
        <w:rPr>
          <w:rFonts w:ascii="微軟正黑體" w:eastAsia="微軟正黑體" w:hAnsi="微軟正黑體" w:hint="eastAsia"/>
          <w:color w:val="FF0000"/>
        </w:rPr>
        <w:t>(非為API的形式)</w:t>
      </w:r>
      <w:r>
        <w:rPr>
          <w:rFonts w:ascii="微軟正黑體" w:eastAsia="微軟正黑體" w:hAnsi="微軟正黑體" w:hint="eastAsia"/>
          <w:color w:val="000000"/>
        </w:rPr>
        <w:t>，使用者可透過社群資料解析網路口碑與議題輿情、進行市場</w:t>
      </w:r>
      <w:proofErr w:type="gramStart"/>
      <w:r>
        <w:rPr>
          <w:rFonts w:ascii="微軟正黑體" w:eastAsia="微軟正黑體" w:hAnsi="微軟正黑體" w:hint="eastAsia"/>
          <w:color w:val="000000"/>
        </w:rPr>
        <w:t>及競品深入</w:t>
      </w:r>
      <w:proofErr w:type="gramEnd"/>
      <w:r>
        <w:rPr>
          <w:rFonts w:ascii="微軟正黑體" w:eastAsia="微軟正黑體" w:hAnsi="微軟正黑體" w:hint="eastAsia"/>
          <w:color w:val="000000"/>
        </w:rPr>
        <w:t>分析。資料打包範圍如下：</w:t>
      </w:r>
    </w:p>
    <w:p w14:paraId="16687A9E" w14:textId="77777777" w:rsidR="004A30B4" w:rsidRDefault="004A30B4" w:rsidP="004A30B4">
      <w:pPr>
        <w:spacing w:before="100" w:beforeAutospacing="1" w:after="100" w:afterAutospacing="1" w:line="240" w:lineRule="exact"/>
        <w:rPr>
          <w:rFonts w:hint="eastAsia"/>
        </w:rPr>
      </w:pPr>
      <w:r>
        <w:rPr>
          <w:rFonts w:ascii="微軟正黑體" w:eastAsia="微軟正黑體" w:hAnsi="微軟正黑體" w:hint="eastAsia"/>
          <w:color w:val="000000"/>
        </w:rPr>
        <w:lastRenderedPageBreak/>
        <w:t>a.主題數：根據申請者實證主題需求，提供五組關鍵字的數據資料，一個實證主題至多進行兩次資料打包 (可安排會議討論如何設定五組關鍵字)</w:t>
      </w:r>
    </w:p>
    <w:p w14:paraId="4134AEDE" w14:textId="77777777" w:rsidR="004A30B4" w:rsidRDefault="004A30B4" w:rsidP="004A30B4">
      <w:pPr>
        <w:spacing w:before="100" w:beforeAutospacing="1" w:after="100" w:afterAutospacing="1" w:line="240" w:lineRule="exact"/>
        <w:rPr>
          <w:rFonts w:hint="eastAsia"/>
        </w:rPr>
      </w:pPr>
      <w:r>
        <w:rPr>
          <w:rFonts w:ascii="微軟正黑體" w:eastAsia="微軟正黑體" w:hAnsi="微軟正黑體" w:hint="eastAsia"/>
          <w:color w:val="000000"/>
        </w:rPr>
        <w:t>b.時間：每組關鍵字最多打包一年期資料，最早可回溯到2021年之資料</w:t>
      </w:r>
    </w:p>
    <w:p w14:paraId="1D2543F8" w14:textId="77777777" w:rsidR="004A30B4" w:rsidRDefault="004A30B4" w:rsidP="004A30B4">
      <w:pPr>
        <w:spacing w:before="100" w:beforeAutospacing="1" w:after="100" w:afterAutospacing="1" w:line="240" w:lineRule="exact"/>
        <w:rPr>
          <w:rFonts w:hint="eastAsia"/>
        </w:rPr>
      </w:pPr>
      <w:r>
        <w:rPr>
          <w:rFonts w:ascii="微軟正黑體" w:eastAsia="微軟正黑體" w:hAnsi="微軟正黑體" w:hint="eastAsia"/>
          <w:color w:val="000000"/>
        </w:rPr>
        <w:t>c.數據內容：標題、內容、來源、來源網站、發佈時間、討論串總則數、作者、情緒標記、原始連結，共計九個欄位(</w:t>
      </w:r>
      <w:hyperlink r:id="rId23" w:tgtFrame="_blank" w:history="1">
        <w:r>
          <w:rPr>
            <w:rStyle w:val="aa"/>
            <w:rFonts w:ascii="微軟正黑體" w:eastAsia="微軟正黑體" w:hAnsi="微軟正黑體" w:hint="eastAsia"/>
          </w:rPr>
          <w:t>範</w:t>
        </w:r>
        <w:bookmarkStart w:id="2" w:name="_GoBack"/>
        <w:bookmarkEnd w:id="2"/>
        <w:r>
          <w:rPr>
            <w:rStyle w:val="aa"/>
            <w:rFonts w:ascii="微軟正黑體" w:eastAsia="微軟正黑體" w:hAnsi="微軟正黑體" w:hint="eastAsia"/>
          </w:rPr>
          <w:t>例</w:t>
        </w:r>
      </w:hyperlink>
      <w:r>
        <w:rPr>
          <w:rFonts w:ascii="微軟正黑體" w:eastAsia="微軟正黑體" w:hAnsi="微軟正黑體" w:hint="eastAsia"/>
          <w:color w:val="000000"/>
        </w:rPr>
        <w:t>)</w:t>
      </w:r>
    </w:p>
    <w:p w14:paraId="2366CB23" w14:textId="2ECF9613" w:rsidR="00C7076A" w:rsidRPr="004A30B4" w:rsidRDefault="00C7076A" w:rsidP="003A6B6F">
      <w:pPr>
        <w:pStyle w:val="21"/>
        <w:widowControl/>
        <w:spacing w:after="0"/>
        <w:ind w:leftChars="0" w:left="0" w:firstLineChars="200" w:firstLine="440"/>
        <w:jc w:val="center"/>
        <w:rPr>
          <w:rFonts w:ascii="標楷體" w:hAnsi="標楷體"/>
          <w:szCs w:val="28"/>
          <w:lang w:val="en-US"/>
        </w:rPr>
      </w:pPr>
    </w:p>
    <w:p w14:paraId="6CBD304A" w14:textId="4C4A682F" w:rsidR="00C7076A" w:rsidRDefault="00C7076A" w:rsidP="003A6B6F">
      <w:pPr>
        <w:pStyle w:val="21"/>
        <w:widowControl/>
        <w:spacing w:after="0"/>
        <w:ind w:leftChars="0" w:left="0" w:firstLineChars="200" w:firstLine="440"/>
        <w:jc w:val="center"/>
        <w:rPr>
          <w:rFonts w:ascii="標楷體" w:hAnsi="標楷體"/>
          <w:szCs w:val="28"/>
        </w:rPr>
      </w:pPr>
    </w:p>
    <w:p w14:paraId="6848D57A" w14:textId="77777777" w:rsidR="00FB7FCE" w:rsidRPr="00FB7FCE" w:rsidRDefault="00FB7FCE" w:rsidP="0074478A">
      <w:pPr>
        <w:widowControl/>
        <w:rPr>
          <w:rFonts w:ascii="標楷體" w:hAnsi="標楷體" w:cs="Times New Roman" w:hint="eastAsia"/>
          <w:kern w:val="0"/>
          <w:sz w:val="28"/>
          <w:szCs w:val="28"/>
        </w:rPr>
      </w:pPr>
    </w:p>
    <w:sectPr w:rsidR="00FB7FCE" w:rsidRPr="00FB7FCE" w:rsidSect="007A10FE">
      <w:footerReference w:type="default" r:id="rId24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38E0C" w14:textId="77777777" w:rsidR="00E6367A" w:rsidRDefault="00E6367A" w:rsidP="007A10FE">
      <w:r>
        <w:separator/>
      </w:r>
    </w:p>
  </w:endnote>
  <w:endnote w:type="continuationSeparator" w:id="0">
    <w:p w14:paraId="30BC1BC0" w14:textId="77777777" w:rsidR="00E6367A" w:rsidRDefault="00E6367A" w:rsidP="007A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49357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5D9C2C" w14:textId="654DECD4" w:rsidR="000E32F0" w:rsidRPr="00F16ADD" w:rsidRDefault="000E32F0" w:rsidP="007A10FE">
        <w:pPr>
          <w:pStyle w:val="a5"/>
          <w:jc w:val="center"/>
          <w:rPr>
            <w:rFonts w:ascii="Times New Roman" w:hAnsi="Times New Roman" w:cs="Times New Roman"/>
          </w:rPr>
        </w:pPr>
        <w:r w:rsidRPr="00F16ADD">
          <w:rPr>
            <w:rFonts w:ascii="Times New Roman" w:hAnsi="Times New Roman" w:cs="Times New Roman"/>
          </w:rPr>
          <w:fldChar w:fldCharType="begin"/>
        </w:r>
        <w:r w:rsidRPr="00F16ADD">
          <w:rPr>
            <w:rFonts w:ascii="Times New Roman" w:hAnsi="Times New Roman" w:cs="Times New Roman"/>
          </w:rPr>
          <w:instrText>PAGE   \* MERGEFORMAT</w:instrText>
        </w:r>
        <w:r w:rsidRPr="00F16ADD">
          <w:rPr>
            <w:rFonts w:ascii="Times New Roman" w:hAnsi="Times New Roman" w:cs="Times New Roman"/>
          </w:rPr>
          <w:fldChar w:fldCharType="separate"/>
        </w:r>
        <w:r w:rsidR="00A9760E" w:rsidRPr="00A9760E">
          <w:rPr>
            <w:rFonts w:ascii="Times New Roman" w:hAnsi="Times New Roman" w:cs="Times New Roman"/>
            <w:noProof/>
            <w:lang w:val="zh-TW"/>
          </w:rPr>
          <w:t>1</w:t>
        </w:r>
        <w:r w:rsidRPr="00F16ADD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D99CE" w14:textId="77777777" w:rsidR="00E6367A" w:rsidRDefault="00E6367A" w:rsidP="007A10FE">
      <w:r>
        <w:separator/>
      </w:r>
    </w:p>
  </w:footnote>
  <w:footnote w:type="continuationSeparator" w:id="0">
    <w:p w14:paraId="7F0DDDDA" w14:textId="77777777" w:rsidR="00E6367A" w:rsidRDefault="00E6367A" w:rsidP="007A1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22E1"/>
    <w:multiLevelType w:val="hybridMultilevel"/>
    <w:tmpl w:val="C26AD7AE"/>
    <w:lvl w:ilvl="0" w:tplc="8F32E664">
      <w:start w:val="1"/>
      <w:numFmt w:val="bullet"/>
      <w:lvlText w:val="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88693F"/>
    <w:multiLevelType w:val="hybridMultilevel"/>
    <w:tmpl w:val="70DACC0C"/>
    <w:lvl w:ilvl="0" w:tplc="6E7281E4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EA70BB"/>
    <w:multiLevelType w:val="hybridMultilevel"/>
    <w:tmpl w:val="1A9AF2DE"/>
    <w:lvl w:ilvl="0" w:tplc="7318DEA6">
      <w:start w:val="1"/>
      <w:numFmt w:val="decimal"/>
      <w:lvlText w:val="(%1)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2F4136"/>
    <w:multiLevelType w:val="hybridMultilevel"/>
    <w:tmpl w:val="2E4217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ECB2E29"/>
    <w:multiLevelType w:val="hybridMultilevel"/>
    <w:tmpl w:val="27729ADE"/>
    <w:lvl w:ilvl="0" w:tplc="04090003">
      <w:start w:val="1"/>
      <w:numFmt w:val="bullet"/>
      <w:lvlText w:val=""/>
      <w:lvlJc w:val="left"/>
      <w:pPr>
        <w:ind w:left="172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4" w:hanging="480"/>
      </w:pPr>
      <w:rPr>
        <w:rFonts w:ascii="Wingdings" w:hAnsi="Wingdings" w:hint="default"/>
      </w:rPr>
    </w:lvl>
  </w:abstractNum>
  <w:abstractNum w:abstractNumId="5" w15:restartNumberingAfterBreak="0">
    <w:nsid w:val="136E077C"/>
    <w:multiLevelType w:val="hybridMultilevel"/>
    <w:tmpl w:val="A28EC70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5966147"/>
    <w:multiLevelType w:val="hybridMultilevel"/>
    <w:tmpl w:val="6E92414A"/>
    <w:lvl w:ilvl="0" w:tplc="04090015">
      <w:start w:val="2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7A26A53"/>
    <w:multiLevelType w:val="hybridMultilevel"/>
    <w:tmpl w:val="99C48662"/>
    <w:lvl w:ilvl="0" w:tplc="E7C61AF6">
      <w:start w:val="1"/>
      <w:numFmt w:val="taiwaneseCountingThousand"/>
      <w:lvlText w:val="%1、"/>
      <w:lvlJc w:val="left"/>
      <w:pPr>
        <w:ind w:left="720" w:hanging="480"/>
      </w:pPr>
      <w:rPr>
        <w:rFonts w:ascii="標楷體" w:eastAsia="標楷體" w:hAnsi="標楷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1AB4187B"/>
    <w:multiLevelType w:val="hybridMultilevel"/>
    <w:tmpl w:val="1DCA3024"/>
    <w:lvl w:ilvl="0" w:tplc="0409000F">
      <w:start w:val="1"/>
      <w:numFmt w:val="decimal"/>
      <w:lvlText w:val="%1."/>
      <w:lvlJc w:val="left"/>
      <w:pPr>
        <w:ind w:left="11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9" w15:restartNumberingAfterBreak="0">
    <w:nsid w:val="1C023246"/>
    <w:multiLevelType w:val="hybridMultilevel"/>
    <w:tmpl w:val="8AA0B624"/>
    <w:lvl w:ilvl="0" w:tplc="D1C64F60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D61386A"/>
    <w:multiLevelType w:val="hybridMultilevel"/>
    <w:tmpl w:val="F074184A"/>
    <w:lvl w:ilvl="0" w:tplc="8F32E664">
      <w:start w:val="1"/>
      <w:numFmt w:val="bullet"/>
      <w:lvlText w:val="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D91784F"/>
    <w:multiLevelType w:val="hybridMultilevel"/>
    <w:tmpl w:val="D6C4D3A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E3476E5"/>
    <w:multiLevelType w:val="hybridMultilevel"/>
    <w:tmpl w:val="890633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F7D3A48"/>
    <w:multiLevelType w:val="hybridMultilevel"/>
    <w:tmpl w:val="86862A9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4" w15:restartNumberingAfterBreak="0">
    <w:nsid w:val="20A17086"/>
    <w:multiLevelType w:val="hybridMultilevel"/>
    <w:tmpl w:val="1DCA3024"/>
    <w:lvl w:ilvl="0" w:tplc="0409000F">
      <w:start w:val="1"/>
      <w:numFmt w:val="decimal"/>
      <w:lvlText w:val="%1."/>
      <w:lvlJc w:val="left"/>
      <w:pPr>
        <w:ind w:left="11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15" w15:restartNumberingAfterBreak="0">
    <w:nsid w:val="23716788"/>
    <w:multiLevelType w:val="hybridMultilevel"/>
    <w:tmpl w:val="E10ACF02"/>
    <w:lvl w:ilvl="0" w:tplc="0409000F">
      <w:start w:val="1"/>
      <w:numFmt w:val="decimal"/>
      <w:lvlText w:val="%1."/>
      <w:lvlJc w:val="left"/>
      <w:pPr>
        <w:ind w:left="7731" w:hanging="360"/>
      </w:pPr>
      <w:rPr>
        <w:rFonts w:hint="eastAsia"/>
        <w:color w:val="auto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6" w15:restartNumberingAfterBreak="0">
    <w:nsid w:val="2C5E5D07"/>
    <w:multiLevelType w:val="hybridMultilevel"/>
    <w:tmpl w:val="99C48662"/>
    <w:lvl w:ilvl="0" w:tplc="E7C61AF6">
      <w:start w:val="1"/>
      <w:numFmt w:val="taiwaneseCountingThousand"/>
      <w:lvlText w:val="%1、"/>
      <w:lvlJc w:val="left"/>
      <w:pPr>
        <w:ind w:left="720" w:hanging="480"/>
      </w:pPr>
      <w:rPr>
        <w:rFonts w:ascii="標楷體" w:eastAsia="標楷體" w:hAnsi="標楷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7" w15:restartNumberingAfterBreak="0">
    <w:nsid w:val="2C7A0FF1"/>
    <w:multiLevelType w:val="hybridMultilevel"/>
    <w:tmpl w:val="99C48662"/>
    <w:lvl w:ilvl="0" w:tplc="E7C61AF6">
      <w:start w:val="1"/>
      <w:numFmt w:val="taiwaneseCountingThousand"/>
      <w:lvlText w:val="%1、"/>
      <w:lvlJc w:val="left"/>
      <w:pPr>
        <w:ind w:left="720" w:hanging="480"/>
      </w:pPr>
      <w:rPr>
        <w:rFonts w:ascii="標楷體" w:eastAsia="標楷體" w:hAnsi="標楷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8" w15:restartNumberingAfterBreak="0">
    <w:nsid w:val="33D6614D"/>
    <w:multiLevelType w:val="hybridMultilevel"/>
    <w:tmpl w:val="A15A65E0"/>
    <w:lvl w:ilvl="0" w:tplc="32B84E3C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1593D59"/>
    <w:multiLevelType w:val="hybridMultilevel"/>
    <w:tmpl w:val="99C48662"/>
    <w:lvl w:ilvl="0" w:tplc="E7C61AF6">
      <w:start w:val="1"/>
      <w:numFmt w:val="taiwaneseCountingThousand"/>
      <w:lvlText w:val="%1、"/>
      <w:lvlJc w:val="left"/>
      <w:pPr>
        <w:ind w:left="720" w:hanging="480"/>
      </w:pPr>
      <w:rPr>
        <w:rFonts w:ascii="標楷體" w:eastAsia="標楷體" w:hAnsi="標楷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0" w15:restartNumberingAfterBreak="0">
    <w:nsid w:val="45C54D9F"/>
    <w:multiLevelType w:val="hybridMultilevel"/>
    <w:tmpl w:val="3D9CEE0C"/>
    <w:lvl w:ilvl="0" w:tplc="8F32E664">
      <w:start w:val="1"/>
      <w:numFmt w:val="bullet"/>
      <w:lvlText w:val="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60D11E2"/>
    <w:multiLevelType w:val="hybridMultilevel"/>
    <w:tmpl w:val="E10ACF02"/>
    <w:lvl w:ilvl="0" w:tplc="0409000F">
      <w:start w:val="1"/>
      <w:numFmt w:val="decimal"/>
      <w:lvlText w:val="%1."/>
      <w:lvlJc w:val="left"/>
      <w:pPr>
        <w:ind w:left="7731" w:hanging="360"/>
      </w:pPr>
      <w:rPr>
        <w:rFonts w:hint="eastAsia"/>
        <w:color w:val="auto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2" w15:restartNumberingAfterBreak="0">
    <w:nsid w:val="469D37DB"/>
    <w:multiLevelType w:val="hybridMultilevel"/>
    <w:tmpl w:val="6074C8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7EB3A1A"/>
    <w:multiLevelType w:val="hybridMultilevel"/>
    <w:tmpl w:val="6EC260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1E668404">
      <w:start w:val="1"/>
      <w:numFmt w:val="bullet"/>
      <w:lvlText w:val="-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B6224BC"/>
    <w:multiLevelType w:val="hybridMultilevel"/>
    <w:tmpl w:val="99C48662"/>
    <w:lvl w:ilvl="0" w:tplc="E7C61AF6">
      <w:start w:val="1"/>
      <w:numFmt w:val="taiwaneseCountingThousand"/>
      <w:lvlText w:val="%1、"/>
      <w:lvlJc w:val="left"/>
      <w:pPr>
        <w:ind w:left="720" w:hanging="480"/>
      </w:pPr>
      <w:rPr>
        <w:rFonts w:ascii="標楷體" w:eastAsia="標楷體" w:hAnsi="標楷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5" w15:restartNumberingAfterBreak="0">
    <w:nsid w:val="4EB951C6"/>
    <w:multiLevelType w:val="hybridMultilevel"/>
    <w:tmpl w:val="9F3C2CA8"/>
    <w:lvl w:ilvl="0" w:tplc="8F32E664">
      <w:start w:val="1"/>
      <w:numFmt w:val="bullet"/>
      <w:lvlText w:val="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6" w15:restartNumberingAfterBreak="0">
    <w:nsid w:val="54B60B62"/>
    <w:multiLevelType w:val="hybridMultilevel"/>
    <w:tmpl w:val="B2108FBA"/>
    <w:lvl w:ilvl="0" w:tplc="8F32E664">
      <w:start w:val="1"/>
      <w:numFmt w:val="bullet"/>
      <w:lvlText w:val="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59D39DC"/>
    <w:multiLevelType w:val="hybridMultilevel"/>
    <w:tmpl w:val="7B54A356"/>
    <w:lvl w:ilvl="0" w:tplc="0409000F">
      <w:start w:val="1"/>
      <w:numFmt w:val="decimal"/>
      <w:lvlText w:val="%1."/>
      <w:lvlJc w:val="left"/>
      <w:pPr>
        <w:ind w:left="761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1" w:hanging="480"/>
      </w:pPr>
      <w:rPr>
        <w:rFonts w:ascii="Wingdings" w:hAnsi="Wingdings" w:hint="default"/>
      </w:rPr>
    </w:lvl>
  </w:abstractNum>
  <w:abstractNum w:abstractNumId="28" w15:restartNumberingAfterBreak="0">
    <w:nsid w:val="55D4687C"/>
    <w:multiLevelType w:val="hybridMultilevel"/>
    <w:tmpl w:val="57A26B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9DC0E0B"/>
    <w:multiLevelType w:val="hybridMultilevel"/>
    <w:tmpl w:val="8422A5B4"/>
    <w:lvl w:ilvl="0" w:tplc="8F32E664">
      <w:start w:val="1"/>
      <w:numFmt w:val="bullet"/>
      <w:lvlText w:val="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A843FF6"/>
    <w:multiLevelType w:val="hybridMultilevel"/>
    <w:tmpl w:val="96F83E6C"/>
    <w:lvl w:ilvl="0" w:tplc="958E17CE">
      <w:start w:val="1"/>
      <w:numFmt w:val="taiwaneseCountingThousand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5AC86BC2"/>
    <w:multiLevelType w:val="hybridMultilevel"/>
    <w:tmpl w:val="BC244694"/>
    <w:lvl w:ilvl="0" w:tplc="8F32E664">
      <w:start w:val="1"/>
      <w:numFmt w:val="bullet"/>
      <w:lvlText w:val="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20E7C3B"/>
    <w:multiLevelType w:val="hybridMultilevel"/>
    <w:tmpl w:val="7A6028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23B3AD3"/>
    <w:multiLevelType w:val="multilevel"/>
    <w:tmpl w:val="E7286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087604"/>
    <w:multiLevelType w:val="hybridMultilevel"/>
    <w:tmpl w:val="56567764"/>
    <w:lvl w:ilvl="0" w:tplc="8F32E664">
      <w:start w:val="1"/>
      <w:numFmt w:val="bullet"/>
      <w:lvlText w:val="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52161C8"/>
    <w:multiLevelType w:val="hybridMultilevel"/>
    <w:tmpl w:val="EBE8AC3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5CB5D76"/>
    <w:multiLevelType w:val="hybridMultilevel"/>
    <w:tmpl w:val="7B54A356"/>
    <w:lvl w:ilvl="0" w:tplc="0409000F">
      <w:start w:val="1"/>
      <w:numFmt w:val="decimal"/>
      <w:lvlText w:val="%1."/>
      <w:lvlJc w:val="left"/>
      <w:pPr>
        <w:ind w:left="761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1" w:hanging="480"/>
      </w:pPr>
      <w:rPr>
        <w:rFonts w:ascii="Wingdings" w:hAnsi="Wingdings" w:hint="default"/>
      </w:rPr>
    </w:lvl>
  </w:abstractNum>
  <w:abstractNum w:abstractNumId="37" w15:restartNumberingAfterBreak="0">
    <w:nsid w:val="66ED4FA4"/>
    <w:multiLevelType w:val="hybridMultilevel"/>
    <w:tmpl w:val="C3566FC8"/>
    <w:lvl w:ilvl="0" w:tplc="FF32C680">
      <w:start w:val="1"/>
      <w:numFmt w:val="taiwaneseCountingThousand"/>
      <w:lvlText w:val="(%1)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A38A918C">
      <w:start w:val="1"/>
      <w:numFmt w:val="decimal"/>
      <w:lvlText w:val="%3."/>
      <w:lvlJc w:val="left"/>
      <w:pPr>
        <w:ind w:left="1850" w:hanging="41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 w15:restartNumberingAfterBreak="0">
    <w:nsid w:val="6BC95D2C"/>
    <w:multiLevelType w:val="multilevel"/>
    <w:tmpl w:val="E7286D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0967E1"/>
    <w:multiLevelType w:val="hybridMultilevel"/>
    <w:tmpl w:val="E296503C"/>
    <w:lvl w:ilvl="0" w:tplc="1E668404">
      <w:start w:val="1"/>
      <w:numFmt w:val="bullet"/>
      <w:lvlText w:val="-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75C63C6"/>
    <w:multiLevelType w:val="hybridMultilevel"/>
    <w:tmpl w:val="F56A64A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41" w15:restartNumberingAfterBreak="0">
    <w:nsid w:val="798366E9"/>
    <w:multiLevelType w:val="hybridMultilevel"/>
    <w:tmpl w:val="0FA0DE72"/>
    <w:lvl w:ilvl="0" w:tplc="3A4AB06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9981588"/>
    <w:multiLevelType w:val="hybridMultilevel"/>
    <w:tmpl w:val="A240E654"/>
    <w:lvl w:ilvl="0" w:tplc="F2BA566A">
      <w:start w:val="1"/>
      <w:numFmt w:val="ideographLegalTraditional"/>
      <w:lvlText w:val="%1、"/>
      <w:lvlJc w:val="left"/>
      <w:pPr>
        <w:ind w:left="2323" w:hanging="480"/>
      </w:pPr>
      <w:rPr>
        <w:rFonts w:cs="Times New Roman" w:hint="eastAsia"/>
        <w:sz w:val="36"/>
        <w:szCs w:val="36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38A0C5F6">
      <w:start w:val="1"/>
      <w:numFmt w:val="taiwaneseCountingThousand"/>
      <w:lvlText w:val="%3、"/>
      <w:lvlJc w:val="left"/>
      <w:pPr>
        <w:ind w:left="1964" w:hanging="720"/>
      </w:pPr>
      <w:rPr>
        <w:rFonts w:hint="default"/>
      </w:rPr>
    </w:lvl>
    <w:lvl w:ilvl="3" w:tplc="16447D20">
      <w:start w:val="3"/>
      <w:numFmt w:val="bullet"/>
      <w:lvlText w:val="※"/>
      <w:lvlJc w:val="left"/>
      <w:pPr>
        <w:ind w:left="2084" w:hanging="360"/>
      </w:pPr>
      <w:rPr>
        <w:rFonts w:ascii="標楷體" w:eastAsia="標楷體" w:hAnsi="標楷體" w:cs="微軟正黑體"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3" w15:restartNumberingAfterBreak="0">
    <w:nsid w:val="7A7640A9"/>
    <w:multiLevelType w:val="hybridMultilevel"/>
    <w:tmpl w:val="1DCA3024"/>
    <w:lvl w:ilvl="0" w:tplc="0409000F">
      <w:start w:val="1"/>
      <w:numFmt w:val="decimal"/>
      <w:lvlText w:val="%1."/>
      <w:lvlJc w:val="left"/>
      <w:pPr>
        <w:ind w:left="11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44" w15:restartNumberingAfterBreak="0">
    <w:nsid w:val="7BD26D80"/>
    <w:multiLevelType w:val="hybridMultilevel"/>
    <w:tmpl w:val="ADE26668"/>
    <w:lvl w:ilvl="0" w:tplc="6B4A6E9A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C1B5815"/>
    <w:multiLevelType w:val="hybridMultilevel"/>
    <w:tmpl w:val="2B1415B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E432417"/>
    <w:multiLevelType w:val="hybridMultilevel"/>
    <w:tmpl w:val="F15A9F2A"/>
    <w:lvl w:ilvl="0" w:tplc="FF32C680">
      <w:start w:val="1"/>
      <w:numFmt w:val="taiwaneseCountingThousand"/>
      <w:lvlText w:val="(%1)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2"/>
  </w:num>
  <w:num w:numId="2">
    <w:abstractNumId w:val="17"/>
  </w:num>
  <w:num w:numId="3">
    <w:abstractNumId w:val="19"/>
  </w:num>
  <w:num w:numId="4">
    <w:abstractNumId w:val="46"/>
  </w:num>
  <w:num w:numId="5">
    <w:abstractNumId w:val="15"/>
  </w:num>
  <w:num w:numId="6">
    <w:abstractNumId w:val="37"/>
  </w:num>
  <w:num w:numId="7">
    <w:abstractNumId w:val="4"/>
  </w:num>
  <w:num w:numId="8">
    <w:abstractNumId w:val="13"/>
  </w:num>
  <w:num w:numId="9">
    <w:abstractNumId w:val="36"/>
  </w:num>
  <w:num w:numId="10">
    <w:abstractNumId w:val="27"/>
  </w:num>
  <w:num w:numId="11">
    <w:abstractNumId w:val="25"/>
  </w:num>
  <w:num w:numId="12">
    <w:abstractNumId w:val="16"/>
  </w:num>
  <w:num w:numId="13">
    <w:abstractNumId w:val="7"/>
  </w:num>
  <w:num w:numId="14">
    <w:abstractNumId w:val="40"/>
  </w:num>
  <w:num w:numId="15">
    <w:abstractNumId w:val="24"/>
  </w:num>
  <w:num w:numId="16">
    <w:abstractNumId w:val="21"/>
  </w:num>
  <w:num w:numId="17">
    <w:abstractNumId w:val="35"/>
  </w:num>
  <w:num w:numId="18">
    <w:abstractNumId w:val="2"/>
  </w:num>
  <w:num w:numId="19">
    <w:abstractNumId w:val="28"/>
  </w:num>
  <w:num w:numId="20">
    <w:abstractNumId w:val="22"/>
  </w:num>
  <w:num w:numId="21">
    <w:abstractNumId w:val="12"/>
  </w:num>
  <w:num w:numId="22">
    <w:abstractNumId w:val="32"/>
  </w:num>
  <w:num w:numId="23">
    <w:abstractNumId w:val="11"/>
  </w:num>
  <w:num w:numId="24">
    <w:abstractNumId w:val="30"/>
  </w:num>
  <w:num w:numId="25">
    <w:abstractNumId w:val="6"/>
  </w:num>
  <w:num w:numId="26">
    <w:abstractNumId w:val="5"/>
  </w:num>
  <w:num w:numId="27">
    <w:abstractNumId w:val="0"/>
  </w:num>
  <w:num w:numId="28">
    <w:abstractNumId w:val="45"/>
  </w:num>
  <w:num w:numId="29">
    <w:abstractNumId w:val="20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</w:num>
  <w:num w:numId="34">
    <w:abstractNumId w:val="10"/>
  </w:num>
  <w:num w:numId="35">
    <w:abstractNumId w:val="3"/>
  </w:num>
  <w:num w:numId="36">
    <w:abstractNumId w:val="23"/>
  </w:num>
  <w:num w:numId="37">
    <w:abstractNumId w:val="14"/>
  </w:num>
  <w:num w:numId="38">
    <w:abstractNumId w:val="8"/>
  </w:num>
  <w:num w:numId="39">
    <w:abstractNumId w:val="43"/>
  </w:num>
  <w:num w:numId="40">
    <w:abstractNumId w:val="34"/>
  </w:num>
  <w:num w:numId="41">
    <w:abstractNumId w:val="31"/>
  </w:num>
  <w:num w:numId="42">
    <w:abstractNumId w:val="29"/>
  </w:num>
  <w:num w:numId="43">
    <w:abstractNumId w:val="39"/>
  </w:num>
  <w:num w:numId="44">
    <w:abstractNumId w:val="44"/>
  </w:num>
  <w:num w:numId="45">
    <w:abstractNumId w:val="18"/>
  </w:num>
  <w:num w:numId="46">
    <w:abstractNumId w:val="9"/>
  </w:num>
  <w:num w:numId="47">
    <w:abstractNumId w:val="1"/>
  </w:num>
  <w:num w:numId="48">
    <w:abstractNumId w:val="41"/>
  </w:num>
  <w:num w:numId="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0FE"/>
    <w:rsid w:val="000021B8"/>
    <w:rsid w:val="00003CE5"/>
    <w:rsid w:val="000065CD"/>
    <w:rsid w:val="00006EBD"/>
    <w:rsid w:val="00011339"/>
    <w:rsid w:val="00011E49"/>
    <w:rsid w:val="000143F5"/>
    <w:rsid w:val="0001477B"/>
    <w:rsid w:val="00020F39"/>
    <w:rsid w:val="0002107C"/>
    <w:rsid w:val="00035069"/>
    <w:rsid w:val="000442EA"/>
    <w:rsid w:val="0004742E"/>
    <w:rsid w:val="000517B4"/>
    <w:rsid w:val="00051D1C"/>
    <w:rsid w:val="000540FD"/>
    <w:rsid w:val="00056703"/>
    <w:rsid w:val="00056C1F"/>
    <w:rsid w:val="000632C5"/>
    <w:rsid w:val="0007125A"/>
    <w:rsid w:val="00074562"/>
    <w:rsid w:val="00075256"/>
    <w:rsid w:val="000840D3"/>
    <w:rsid w:val="00084593"/>
    <w:rsid w:val="00093ED7"/>
    <w:rsid w:val="00094F7E"/>
    <w:rsid w:val="000A303C"/>
    <w:rsid w:val="000A3400"/>
    <w:rsid w:val="000A51CF"/>
    <w:rsid w:val="000A5345"/>
    <w:rsid w:val="000A5A67"/>
    <w:rsid w:val="000A7705"/>
    <w:rsid w:val="000B0F40"/>
    <w:rsid w:val="000B2EDB"/>
    <w:rsid w:val="000B71EA"/>
    <w:rsid w:val="000C04AE"/>
    <w:rsid w:val="000C31ED"/>
    <w:rsid w:val="000C46BF"/>
    <w:rsid w:val="000C4EA6"/>
    <w:rsid w:val="000C6EA7"/>
    <w:rsid w:val="000C6FFD"/>
    <w:rsid w:val="000D0ADD"/>
    <w:rsid w:val="000D3164"/>
    <w:rsid w:val="000D564D"/>
    <w:rsid w:val="000D61FA"/>
    <w:rsid w:val="000D6239"/>
    <w:rsid w:val="000E113B"/>
    <w:rsid w:val="000E2185"/>
    <w:rsid w:val="000E32F0"/>
    <w:rsid w:val="000F50E7"/>
    <w:rsid w:val="000F7386"/>
    <w:rsid w:val="00102D85"/>
    <w:rsid w:val="00103922"/>
    <w:rsid w:val="00107896"/>
    <w:rsid w:val="00111EFF"/>
    <w:rsid w:val="001149AE"/>
    <w:rsid w:val="00114EE7"/>
    <w:rsid w:val="00120FEE"/>
    <w:rsid w:val="001215A2"/>
    <w:rsid w:val="00125F0E"/>
    <w:rsid w:val="00126F4A"/>
    <w:rsid w:val="00131149"/>
    <w:rsid w:val="00131809"/>
    <w:rsid w:val="00147ECB"/>
    <w:rsid w:val="00155167"/>
    <w:rsid w:val="00160BDB"/>
    <w:rsid w:val="001610C4"/>
    <w:rsid w:val="001620C8"/>
    <w:rsid w:val="00162D93"/>
    <w:rsid w:val="00167DCC"/>
    <w:rsid w:val="001711F4"/>
    <w:rsid w:val="00174868"/>
    <w:rsid w:val="00176902"/>
    <w:rsid w:val="00177C81"/>
    <w:rsid w:val="0018034E"/>
    <w:rsid w:val="00180B10"/>
    <w:rsid w:val="0018537C"/>
    <w:rsid w:val="00190EFD"/>
    <w:rsid w:val="001948BE"/>
    <w:rsid w:val="001958F8"/>
    <w:rsid w:val="001969B4"/>
    <w:rsid w:val="001A79ED"/>
    <w:rsid w:val="001B2E1E"/>
    <w:rsid w:val="001B30EC"/>
    <w:rsid w:val="001B3C16"/>
    <w:rsid w:val="001B416E"/>
    <w:rsid w:val="001B6FA4"/>
    <w:rsid w:val="001B70A2"/>
    <w:rsid w:val="001B790B"/>
    <w:rsid w:val="001B7D33"/>
    <w:rsid w:val="001C512B"/>
    <w:rsid w:val="001C6895"/>
    <w:rsid w:val="001C6DBB"/>
    <w:rsid w:val="001D2512"/>
    <w:rsid w:val="001D6ABE"/>
    <w:rsid w:val="001E0558"/>
    <w:rsid w:val="001E47F4"/>
    <w:rsid w:val="001F49BA"/>
    <w:rsid w:val="001F7256"/>
    <w:rsid w:val="002035B3"/>
    <w:rsid w:val="002045EE"/>
    <w:rsid w:val="002063E0"/>
    <w:rsid w:val="00206D46"/>
    <w:rsid w:val="00207894"/>
    <w:rsid w:val="00210FF9"/>
    <w:rsid w:val="0021186E"/>
    <w:rsid w:val="0021473B"/>
    <w:rsid w:val="00215E5D"/>
    <w:rsid w:val="00221CC6"/>
    <w:rsid w:val="00221FD1"/>
    <w:rsid w:val="002322CA"/>
    <w:rsid w:val="002334D8"/>
    <w:rsid w:val="00235566"/>
    <w:rsid w:val="00240FD3"/>
    <w:rsid w:val="00241233"/>
    <w:rsid w:val="00242399"/>
    <w:rsid w:val="00243E34"/>
    <w:rsid w:val="002530DA"/>
    <w:rsid w:val="00253A85"/>
    <w:rsid w:val="00253C2E"/>
    <w:rsid w:val="00255B42"/>
    <w:rsid w:val="0026085E"/>
    <w:rsid w:val="0026198F"/>
    <w:rsid w:val="00261C39"/>
    <w:rsid w:val="00262558"/>
    <w:rsid w:val="00264479"/>
    <w:rsid w:val="00265D24"/>
    <w:rsid w:val="00271CB1"/>
    <w:rsid w:val="00282CEB"/>
    <w:rsid w:val="0028303D"/>
    <w:rsid w:val="00286C26"/>
    <w:rsid w:val="00287BA6"/>
    <w:rsid w:val="002950B4"/>
    <w:rsid w:val="00297F83"/>
    <w:rsid w:val="002A3249"/>
    <w:rsid w:val="002A429B"/>
    <w:rsid w:val="002B0BBB"/>
    <w:rsid w:val="002B2B08"/>
    <w:rsid w:val="002B3C91"/>
    <w:rsid w:val="002B63E0"/>
    <w:rsid w:val="002B7CF5"/>
    <w:rsid w:val="002C06C2"/>
    <w:rsid w:val="002C0B91"/>
    <w:rsid w:val="002D0F2B"/>
    <w:rsid w:val="002D4246"/>
    <w:rsid w:val="002D6255"/>
    <w:rsid w:val="002D6A2A"/>
    <w:rsid w:val="002D7974"/>
    <w:rsid w:val="002E4B38"/>
    <w:rsid w:val="002E5EBA"/>
    <w:rsid w:val="002F02FC"/>
    <w:rsid w:val="002F10B0"/>
    <w:rsid w:val="002F626D"/>
    <w:rsid w:val="002F75CE"/>
    <w:rsid w:val="0030090F"/>
    <w:rsid w:val="00301F79"/>
    <w:rsid w:val="0030210F"/>
    <w:rsid w:val="0030417A"/>
    <w:rsid w:val="00305814"/>
    <w:rsid w:val="00307760"/>
    <w:rsid w:val="003119CD"/>
    <w:rsid w:val="00314E1F"/>
    <w:rsid w:val="00322314"/>
    <w:rsid w:val="003232B6"/>
    <w:rsid w:val="00327937"/>
    <w:rsid w:val="00343B8D"/>
    <w:rsid w:val="00344730"/>
    <w:rsid w:val="003458A0"/>
    <w:rsid w:val="003465D9"/>
    <w:rsid w:val="00350D5D"/>
    <w:rsid w:val="00350DCC"/>
    <w:rsid w:val="00351EDF"/>
    <w:rsid w:val="00360D18"/>
    <w:rsid w:val="00364A4C"/>
    <w:rsid w:val="003664F4"/>
    <w:rsid w:val="003723EA"/>
    <w:rsid w:val="00372701"/>
    <w:rsid w:val="00373075"/>
    <w:rsid w:val="003738B3"/>
    <w:rsid w:val="003843C4"/>
    <w:rsid w:val="003862D2"/>
    <w:rsid w:val="00390F2B"/>
    <w:rsid w:val="00391A58"/>
    <w:rsid w:val="003934B3"/>
    <w:rsid w:val="003936E1"/>
    <w:rsid w:val="003A1EF7"/>
    <w:rsid w:val="003A6B6F"/>
    <w:rsid w:val="003B0B0C"/>
    <w:rsid w:val="003B187B"/>
    <w:rsid w:val="003B7912"/>
    <w:rsid w:val="003C0AC6"/>
    <w:rsid w:val="003C4C1C"/>
    <w:rsid w:val="003C6C7F"/>
    <w:rsid w:val="003C728F"/>
    <w:rsid w:val="003D5BC2"/>
    <w:rsid w:val="003E0053"/>
    <w:rsid w:val="003E4A3B"/>
    <w:rsid w:val="003E522F"/>
    <w:rsid w:val="003E656D"/>
    <w:rsid w:val="003E71EB"/>
    <w:rsid w:val="003F0D8A"/>
    <w:rsid w:val="0040240B"/>
    <w:rsid w:val="00404015"/>
    <w:rsid w:val="00412491"/>
    <w:rsid w:val="00413F89"/>
    <w:rsid w:val="0041683B"/>
    <w:rsid w:val="00416B2B"/>
    <w:rsid w:val="00420622"/>
    <w:rsid w:val="00422202"/>
    <w:rsid w:val="00427834"/>
    <w:rsid w:val="00436396"/>
    <w:rsid w:val="004407D3"/>
    <w:rsid w:val="00441B4D"/>
    <w:rsid w:val="004420AE"/>
    <w:rsid w:val="00446684"/>
    <w:rsid w:val="00446C7C"/>
    <w:rsid w:val="00454434"/>
    <w:rsid w:val="004563ED"/>
    <w:rsid w:val="00460066"/>
    <w:rsid w:val="004613C5"/>
    <w:rsid w:val="004619C6"/>
    <w:rsid w:val="00463E0B"/>
    <w:rsid w:val="004655FF"/>
    <w:rsid w:val="0047170A"/>
    <w:rsid w:val="00473442"/>
    <w:rsid w:val="00473585"/>
    <w:rsid w:val="00477C01"/>
    <w:rsid w:val="00480311"/>
    <w:rsid w:val="00481178"/>
    <w:rsid w:val="004817E3"/>
    <w:rsid w:val="00486A08"/>
    <w:rsid w:val="004871DB"/>
    <w:rsid w:val="004908C9"/>
    <w:rsid w:val="0049490E"/>
    <w:rsid w:val="00494A55"/>
    <w:rsid w:val="00496A34"/>
    <w:rsid w:val="00497871"/>
    <w:rsid w:val="004A30B4"/>
    <w:rsid w:val="004A7E1B"/>
    <w:rsid w:val="004B0FE6"/>
    <w:rsid w:val="004B6CEE"/>
    <w:rsid w:val="004B770C"/>
    <w:rsid w:val="004C1CDB"/>
    <w:rsid w:val="004C27F9"/>
    <w:rsid w:val="004C45B1"/>
    <w:rsid w:val="004D0635"/>
    <w:rsid w:val="004D4EA1"/>
    <w:rsid w:val="004D661E"/>
    <w:rsid w:val="004E17D5"/>
    <w:rsid w:val="004E1E1D"/>
    <w:rsid w:val="004E62A4"/>
    <w:rsid w:val="004F0A82"/>
    <w:rsid w:val="004F3364"/>
    <w:rsid w:val="004F33BF"/>
    <w:rsid w:val="004F6D1F"/>
    <w:rsid w:val="005018BC"/>
    <w:rsid w:val="005022C5"/>
    <w:rsid w:val="005030FF"/>
    <w:rsid w:val="00505AF1"/>
    <w:rsid w:val="00511565"/>
    <w:rsid w:val="00517C6D"/>
    <w:rsid w:val="00520334"/>
    <w:rsid w:val="005301E5"/>
    <w:rsid w:val="00532F37"/>
    <w:rsid w:val="00533644"/>
    <w:rsid w:val="00536843"/>
    <w:rsid w:val="00536B76"/>
    <w:rsid w:val="00537EB4"/>
    <w:rsid w:val="0054482C"/>
    <w:rsid w:val="00544FB4"/>
    <w:rsid w:val="0054622A"/>
    <w:rsid w:val="0055331C"/>
    <w:rsid w:val="005573E9"/>
    <w:rsid w:val="005575B0"/>
    <w:rsid w:val="00557DEF"/>
    <w:rsid w:val="00567065"/>
    <w:rsid w:val="00572B6A"/>
    <w:rsid w:val="00574652"/>
    <w:rsid w:val="00582308"/>
    <w:rsid w:val="00583314"/>
    <w:rsid w:val="00592F94"/>
    <w:rsid w:val="005932FC"/>
    <w:rsid w:val="005A0C49"/>
    <w:rsid w:val="005A251E"/>
    <w:rsid w:val="005A2F54"/>
    <w:rsid w:val="005A37F6"/>
    <w:rsid w:val="005A3AFD"/>
    <w:rsid w:val="005A4CAA"/>
    <w:rsid w:val="005A5BE3"/>
    <w:rsid w:val="005A63E8"/>
    <w:rsid w:val="005B06EC"/>
    <w:rsid w:val="005B0B13"/>
    <w:rsid w:val="005B1738"/>
    <w:rsid w:val="005B5BF9"/>
    <w:rsid w:val="005B648E"/>
    <w:rsid w:val="005C26CF"/>
    <w:rsid w:val="005C299F"/>
    <w:rsid w:val="005C7929"/>
    <w:rsid w:val="005D05A0"/>
    <w:rsid w:val="005D065F"/>
    <w:rsid w:val="005D10AB"/>
    <w:rsid w:val="005D291E"/>
    <w:rsid w:val="005D5350"/>
    <w:rsid w:val="005E25E7"/>
    <w:rsid w:val="005E37E6"/>
    <w:rsid w:val="005E723C"/>
    <w:rsid w:val="005E7ED5"/>
    <w:rsid w:val="005F0120"/>
    <w:rsid w:val="005F50A3"/>
    <w:rsid w:val="005F548F"/>
    <w:rsid w:val="006059EC"/>
    <w:rsid w:val="00611F4B"/>
    <w:rsid w:val="00616523"/>
    <w:rsid w:val="00617226"/>
    <w:rsid w:val="00620B7C"/>
    <w:rsid w:val="00621960"/>
    <w:rsid w:val="00627E9B"/>
    <w:rsid w:val="006376B1"/>
    <w:rsid w:val="006624A5"/>
    <w:rsid w:val="00664E82"/>
    <w:rsid w:val="00672603"/>
    <w:rsid w:val="006732C3"/>
    <w:rsid w:val="0067421D"/>
    <w:rsid w:val="0067576F"/>
    <w:rsid w:val="00683B48"/>
    <w:rsid w:val="00684A8F"/>
    <w:rsid w:val="00684B59"/>
    <w:rsid w:val="0068664E"/>
    <w:rsid w:val="00690B70"/>
    <w:rsid w:val="006923D7"/>
    <w:rsid w:val="00693CAD"/>
    <w:rsid w:val="006A62AA"/>
    <w:rsid w:val="006A6671"/>
    <w:rsid w:val="006A7163"/>
    <w:rsid w:val="006B636A"/>
    <w:rsid w:val="006C0E57"/>
    <w:rsid w:val="006C2548"/>
    <w:rsid w:val="006C2DC0"/>
    <w:rsid w:val="006C5A60"/>
    <w:rsid w:val="006C77EA"/>
    <w:rsid w:val="006C7E5C"/>
    <w:rsid w:val="006D0952"/>
    <w:rsid w:val="006D3C63"/>
    <w:rsid w:val="006E1F09"/>
    <w:rsid w:val="006E2861"/>
    <w:rsid w:val="006E3C1D"/>
    <w:rsid w:val="006E433D"/>
    <w:rsid w:val="006E5E00"/>
    <w:rsid w:val="006F5673"/>
    <w:rsid w:val="00700410"/>
    <w:rsid w:val="00701E05"/>
    <w:rsid w:val="007106C7"/>
    <w:rsid w:val="00711547"/>
    <w:rsid w:val="00711FD7"/>
    <w:rsid w:val="0071394D"/>
    <w:rsid w:val="00717339"/>
    <w:rsid w:val="00721AF9"/>
    <w:rsid w:val="007233A1"/>
    <w:rsid w:val="007254ED"/>
    <w:rsid w:val="00730E7B"/>
    <w:rsid w:val="00733DEC"/>
    <w:rsid w:val="0073531E"/>
    <w:rsid w:val="007408BD"/>
    <w:rsid w:val="0074478A"/>
    <w:rsid w:val="00747C75"/>
    <w:rsid w:val="007541BA"/>
    <w:rsid w:val="00754414"/>
    <w:rsid w:val="00764B77"/>
    <w:rsid w:val="00771A59"/>
    <w:rsid w:val="0077329B"/>
    <w:rsid w:val="0077623C"/>
    <w:rsid w:val="007768CB"/>
    <w:rsid w:val="00777E71"/>
    <w:rsid w:val="0078060B"/>
    <w:rsid w:val="007814E1"/>
    <w:rsid w:val="00782B8C"/>
    <w:rsid w:val="00783FF4"/>
    <w:rsid w:val="007877DF"/>
    <w:rsid w:val="00787DEF"/>
    <w:rsid w:val="007A10FE"/>
    <w:rsid w:val="007B1C5E"/>
    <w:rsid w:val="007B5F9A"/>
    <w:rsid w:val="007C3C6E"/>
    <w:rsid w:val="007C4DF3"/>
    <w:rsid w:val="007C6B02"/>
    <w:rsid w:val="007D02E5"/>
    <w:rsid w:val="007D445D"/>
    <w:rsid w:val="007E53E8"/>
    <w:rsid w:val="007E5475"/>
    <w:rsid w:val="008021DA"/>
    <w:rsid w:val="00802D4B"/>
    <w:rsid w:val="008037C7"/>
    <w:rsid w:val="00804A48"/>
    <w:rsid w:val="0080582F"/>
    <w:rsid w:val="008076FB"/>
    <w:rsid w:val="00807838"/>
    <w:rsid w:val="00807BC3"/>
    <w:rsid w:val="00810BEA"/>
    <w:rsid w:val="00811C7B"/>
    <w:rsid w:val="0081268A"/>
    <w:rsid w:val="008162F3"/>
    <w:rsid w:val="00816E6A"/>
    <w:rsid w:val="0082004A"/>
    <w:rsid w:val="00820126"/>
    <w:rsid w:val="00821257"/>
    <w:rsid w:val="008239D1"/>
    <w:rsid w:val="008256A3"/>
    <w:rsid w:val="008305C4"/>
    <w:rsid w:val="00832182"/>
    <w:rsid w:val="00834E71"/>
    <w:rsid w:val="008371FF"/>
    <w:rsid w:val="00837E38"/>
    <w:rsid w:val="00845B94"/>
    <w:rsid w:val="00846DEB"/>
    <w:rsid w:val="00847706"/>
    <w:rsid w:val="00852791"/>
    <w:rsid w:val="00853CB6"/>
    <w:rsid w:val="00854ABB"/>
    <w:rsid w:val="00854B7F"/>
    <w:rsid w:val="008602E7"/>
    <w:rsid w:val="00861F6C"/>
    <w:rsid w:val="008661CC"/>
    <w:rsid w:val="00870DE1"/>
    <w:rsid w:val="00870FBB"/>
    <w:rsid w:val="0088033C"/>
    <w:rsid w:val="0088188F"/>
    <w:rsid w:val="008A03EE"/>
    <w:rsid w:val="008A140D"/>
    <w:rsid w:val="008A65CC"/>
    <w:rsid w:val="008B20CE"/>
    <w:rsid w:val="008B4CA3"/>
    <w:rsid w:val="008B6AB7"/>
    <w:rsid w:val="008C2B6F"/>
    <w:rsid w:val="008C35E8"/>
    <w:rsid w:val="008C5734"/>
    <w:rsid w:val="008C6592"/>
    <w:rsid w:val="008D3511"/>
    <w:rsid w:val="008D4499"/>
    <w:rsid w:val="008E2380"/>
    <w:rsid w:val="008E3178"/>
    <w:rsid w:val="008E3F41"/>
    <w:rsid w:val="008E4298"/>
    <w:rsid w:val="008F0BD9"/>
    <w:rsid w:val="008F15CC"/>
    <w:rsid w:val="008F53BA"/>
    <w:rsid w:val="008F6656"/>
    <w:rsid w:val="0090531F"/>
    <w:rsid w:val="00905F23"/>
    <w:rsid w:val="00910754"/>
    <w:rsid w:val="00914F9E"/>
    <w:rsid w:val="009166FB"/>
    <w:rsid w:val="00921A79"/>
    <w:rsid w:val="009226C6"/>
    <w:rsid w:val="00922AA1"/>
    <w:rsid w:val="00925859"/>
    <w:rsid w:val="00931DBA"/>
    <w:rsid w:val="00936776"/>
    <w:rsid w:val="009369BD"/>
    <w:rsid w:val="00941F54"/>
    <w:rsid w:val="0094373E"/>
    <w:rsid w:val="009445E3"/>
    <w:rsid w:val="0096209E"/>
    <w:rsid w:val="009621F6"/>
    <w:rsid w:val="00963686"/>
    <w:rsid w:val="00964413"/>
    <w:rsid w:val="0097175C"/>
    <w:rsid w:val="00972AE5"/>
    <w:rsid w:val="009741D3"/>
    <w:rsid w:val="009768C3"/>
    <w:rsid w:val="009778AF"/>
    <w:rsid w:val="00977BBA"/>
    <w:rsid w:val="00977C70"/>
    <w:rsid w:val="00977F1A"/>
    <w:rsid w:val="00980491"/>
    <w:rsid w:val="009807BB"/>
    <w:rsid w:val="0098329A"/>
    <w:rsid w:val="00985CBA"/>
    <w:rsid w:val="009912AF"/>
    <w:rsid w:val="00993EA2"/>
    <w:rsid w:val="009A3EE0"/>
    <w:rsid w:val="009A5148"/>
    <w:rsid w:val="009A75A6"/>
    <w:rsid w:val="009B1180"/>
    <w:rsid w:val="009B2506"/>
    <w:rsid w:val="009B3EAD"/>
    <w:rsid w:val="009B5BC2"/>
    <w:rsid w:val="009C07E0"/>
    <w:rsid w:val="009D2966"/>
    <w:rsid w:val="009D6D66"/>
    <w:rsid w:val="009E48F6"/>
    <w:rsid w:val="009E66AE"/>
    <w:rsid w:val="009F3CE6"/>
    <w:rsid w:val="009F3D5B"/>
    <w:rsid w:val="009F51E5"/>
    <w:rsid w:val="009F7BD8"/>
    <w:rsid w:val="00A00127"/>
    <w:rsid w:val="00A14357"/>
    <w:rsid w:val="00A147D0"/>
    <w:rsid w:val="00A160D8"/>
    <w:rsid w:val="00A166BA"/>
    <w:rsid w:val="00A204AE"/>
    <w:rsid w:val="00A22FA2"/>
    <w:rsid w:val="00A2313A"/>
    <w:rsid w:val="00A2616A"/>
    <w:rsid w:val="00A3361A"/>
    <w:rsid w:val="00A36546"/>
    <w:rsid w:val="00A366F5"/>
    <w:rsid w:val="00A404EE"/>
    <w:rsid w:val="00A408D2"/>
    <w:rsid w:val="00A42B6A"/>
    <w:rsid w:val="00A437B4"/>
    <w:rsid w:val="00A44CEE"/>
    <w:rsid w:val="00A5332C"/>
    <w:rsid w:val="00A53E8E"/>
    <w:rsid w:val="00A5457D"/>
    <w:rsid w:val="00A6170E"/>
    <w:rsid w:val="00A63806"/>
    <w:rsid w:val="00A70086"/>
    <w:rsid w:val="00A707DC"/>
    <w:rsid w:val="00A729CD"/>
    <w:rsid w:val="00A80746"/>
    <w:rsid w:val="00A81F6F"/>
    <w:rsid w:val="00A857FC"/>
    <w:rsid w:val="00A90C6E"/>
    <w:rsid w:val="00A913C2"/>
    <w:rsid w:val="00A92A2C"/>
    <w:rsid w:val="00A9760E"/>
    <w:rsid w:val="00AA0674"/>
    <w:rsid w:val="00AA124B"/>
    <w:rsid w:val="00AA1D05"/>
    <w:rsid w:val="00AA5720"/>
    <w:rsid w:val="00AA7922"/>
    <w:rsid w:val="00AB273E"/>
    <w:rsid w:val="00AB3415"/>
    <w:rsid w:val="00AB5C72"/>
    <w:rsid w:val="00AB6A24"/>
    <w:rsid w:val="00AB74C8"/>
    <w:rsid w:val="00AC0E3B"/>
    <w:rsid w:val="00AC1C8D"/>
    <w:rsid w:val="00AC3AFA"/>
    <w:rsid w:val="00AC478D"/>
    <w:rsid w:val="00AE1D68"/>
    <w:rsid w:val="00AE1FE9"/>
    <w:rsid w:val="00AE394D"/>
    <w:rsid w:val="00AF13D8"/>
    <w:rsid w:val="00AF4A31"/>
    <w:rsid w:val="00B02995"/>
    <w:rsid w:val="00B05F39"/>
    <w:rsid w:val="00B167A7"/>
    <w:rsid w:val="00B16A72"/>
    <w:rsid w:val="00B20FB7"/>
    <w:rsid w:val="00B2480A"/>
    <w:rsid w:val="00B26948"/>
    <w:rsid w:val="00B27E83"/>
    <w:rsid w:val="00B32F79"/>
    <w:rsid w:val="00B50838"/>
    <w:rsid w:val="00B55A6B"/>
    <w:rsid w:val="00B578C2"/>
    <w:rsid w:val="00B63338"/>
    <w:rsid w:val="00B7213F"/>
    <w:rsid w:val="00B738A6"/>
    <w:rsid w:val="00B75057"/>
    <w:rsid w:val="00B75EFE"/>
    <w:rsid w:val="00B77077"/>
    <w:rsid w:val="00B77BC9"/>
    <w:rsid w:val="00B8145F"/>
    <w:rsid w:val="00B818F0"/>
    <w:rsid w:val="00B8213A"/>
    <w:rsid w:val="00B82391"/>
    <w:rsid w:val="00B83487"/>
    <w:rsid w:val="00B91BD3"/>
    <w:rsid w:val="00B92DB0"/>
    <w:rsid w:val="00B95731"/>
    <w:rsid w:val="00B95ECE"/>
    <w:rsid w:val="00BA0F9F"/>
    <w:rsid w:val="00BA3B4E"/>
    <w:rsid w:val="00BA43AF"/>
    <w:rsid w:val="00BA76ED"/>
    <w:rsid w:val="00BB457B"/>
    <w:rsid w:val="00BB45E9"/>
    <w:rsid w:val="00BC0773"/>
    <w:rsid w:val="00BC0B98"/>
    <w:rsid w:val="00BC17E6"/>
    <w:rsid w:val="00BC1819"/>
    <w:rsid w:val="00BC1BA5"/>
    <w:rsid w:val="00BC20AF"/>
    <w:rsid w:val="00BC5AE4"/>
    <w:rsid w:val="00BD435A"/>
    <w:rsid w:val="00BD4819"/>
    <w:rsid w:val="00BE05D7"/>
    <w:rsid w:val="00BE1CBB"/>
    <w:rsid w:val="00BE2090"/>
    <w:rsid w:val="00BE31BF"/>
    <w:rsid w:val="00BF4F85"/>
    <w:rsid w:val="00BF51F8"/>
    <w:rsid w:val="00BF69B7"/>
    <w:rsid w:val="00C000E4"/>
    <w:rsid w:val="00C01890"/>
    <w:rsid w:val="00C024BF"/>
    <w:rsid w:val="00C026CA"/>
    <w:rsid w:val="00C0408A"/>
    <w:rsid w:val="00C04F64"/>
    <w:rsid w:val="00C04FB9"/>
    <w:rsid w:val="00C13E72"/>
    <w:rsid w:val="00C208D5"/>
    <w:rsid w:val="00C242C0"/>
    <w:rsid w:val="00C25EAD"/>
    <w:rsid w:val="00C30788"/>
    <w:rsid w:val="00C466AF"/>
    <w:rsid w:val="00C52826"/>
    <w:rsid w:val="00C56592"/>
    <w:rsid w:val="00C57D6F"/>
    <w:rsid w:val="00C61A8E"/>
    <w:rsid w:val="00C62AAD"/>
    <w:rsid w:val="00C633F5"/>
    <w:rsid w:val="00C65E8C"/>
    <w:rsid w:val="00C7076A"/>
    <w:rsid w:val="00C70CFB"/>
    <w:rsid w:val="00C74E0B"/>
    <w:rsid w:val="00C76AC9"/>
    <w:rsid w:val="00C80215"/>
    <w:rsid w:val="00C91169"/>
    <w:rsid w:val="00C94929"/>
    <w:rsid w:val="00C95276"/>
    <w:rsid w:val="00C9666F"/>
    <w:rsid w:val="00C97486"/>
    <w:rsid w:val="00CA01BF"/>
    <w:rsid w:val="00CA0B5E"/>
    <w:rsid w:val="00CA4ECC"/>
    <w:rsid w:val="00CB18FD"/>
    <w:rsid w:val="00CB1AF3"/>
    <w:rsid w:val="00CB27C2"/>
    <w:rsid w:val="00CB28CF"/>
    <w:rsid w:val="00CB4821"/>
    <w:rsid w:val="00CB6ADE"/>
    <w:rsid w:val="00CB73FD"/>
    <w:rsid w:val="00CC16AF"/>
    <w:rsid w:val="00CC3F1B"/>
    <w:rsid w:val="00CD53F7"/>
    <w:rsid w:val="00CE0B37"/>
    <w:rsid w:val="00CE2131"/>
    <w:rsid w:val="00CE3920"/>
    <w:rsid w:val="00CE5501"/>
    <w:rsid w:val="00CE61AB"/>
    <w:rsid w:val="00CE6923"/>
    <w:rsid w:val="00CF0EE6"/>
    <w:rsid w:val="00CF25D9"/>
    <w:rsid w:val="00CF39C7"/>
    <w:rsid w:val="00CF5357"/>
    <w:rsid w:val="00CF5D66"/>
    <w:rsid w:val="00D00B51"/>
    <w:rsid w:val="00D03382"/>
    <w:rsid w:val="00D068DA"/>
    <w:rsid w:val="00D06C19"/>
    <w:rsid w:val="00D0724D"/>
    <w:rsid w:val="00D1003C"/>
    <w:rsid w:val="00D10C0B"/>
    <w:rsid w:val="00D114BC"/>
    <w:rsid w:val="00D11B98"/>
    <w:rsid w:val="00D13921"/>
    <w:rsid w:val="00D139DA"/>
    <w:rsid w:val="00D14444"/>
    <w:rsid w:val="00D15164"/>
    <w:rsid w:val="00D17084"/>
    <w:rsid w:val="00D170F9"/>
    <w:rsid w:val="00D20500"/>
    <w:rsid w:val="00D20ED9"/>
    <w:rsid w:val="00D24B25"/>
    <w:rsid w:val="00D269E8"/>
    <w:rsid w:val="00D26FD0"/>
    <w:rsid w:val="00D2722C"/>
    <w:rsid w:val="00D309AC"/>
    <w:rsid w:val="00D30ADF"/>
    <w:rsid w:val="00D368AB"/>
    <w:rsid w:val="00D37194"/>
    <w:rsid w:val="00D37DE3"/>
    <w:rsid w:val="00D40370"/>
    <w:rsid w:val="00D5099A"/>
    <w:rsid w:val="00D52152"/>
    <w:rsid w:val="00D52673"/>
    <w:rsid w:val="00D5715F"/>
    <w:rsid w:val="00D613EE"/>
    <w:rsid w:val="00D61462"/>
    <w:rsid w:val="00D63B3C"/>
    <w:rsid w:val="00D72E41"/>
    <w:rsid w:val="00D7501E"/>
    <w:rsid w:val="00D800C7"/>
    <w:rsid w:val="00D83735"/>
    <w:rsid w:val="00D84B79"/>
    <w:rsid w:val="00D8543F"/>
    <w:rsid w:val="00D85957"/>
    <w:rsid w:val="00D9260F"/>
    <w:rsid w:val="00D95973"/>
    <w:rsid w:val="00D9603A"/>
    <w:rsid w:val="00D9622E"/>
    <w:rsid w:val="00DA17CA"/>
    <w:rsid w:val="00DA3848"/>
    <w:rsid w:val="00DA4F23"/>
    <w:rsid w:val="00DA7CCE"/>
    <w:rsid w:val="00DB0C32"/>
    <w:rsid w:val="00DB0FDE"/>
    <w:rsid w:val="00DB16B2"/>
    <w:rsid w:val="00DB2CEA"/>
    <w:rsid w:val="00DB4A20"/>
    <w:rsid w:val="00DB712E"/>
    <w:rsid w:val="00DC4CA2"/>
    <w:rsid w:val="00DC67AC"/>
    <w:rsid w:val="00DC6EDF"/>
    <w:rsid w:val="00DD42ED"/>
    <w:rsid w:val="00DD62E1"/>
    <w:rsid w:val="00DD7461"/>
    <w:rsid w:val="00DE121F"/>
    <w:rsid w:val="00DE22D2"/>
    <w:rsid w:val="00DE4E6C"/>
    <w:rsid w:val="00DE7693"/>
    <w:rsid w:val="00DF29FC"/>
    <w:rsid w:val="00DF30A0"/>
    <w:rsid w:val="00DF3571"/>
    <w:rsid w:val="00DF71FA"/>
    <w:rsid w:val="00DF7A29"/>
    <w:rsid w:val="00E00464"/>
    <w:rsid w:val="00E13BAA"/>
    <w:rsid w:val="00E2042A"/>
    <w:rsid w:val="00E2171C"/>
    <w:rsid w:val="00E248E5"/>
    <w:rsid w:val="00E250AD"/>
    <w:rsid w:val="00E27144"/>
    <w:rsid w:val="00E315C9"/>
    <w:rsid w:val="00E33D8D"/>
    <w:rsid w:val="00E37A49"/>
    <w:rsid w:val="00E41269"/>
    <w:rsid w:val="00E41A05"/>
    <w:rsid w:val="00E4554F"/>
    <w:rsid w:val="00E46886"/>
    <w:rsid w:val="00E52024"/>
    <w:rsid w:val="00E54AE7"/>
    <w:rsid w:val="00E5591A"/>
    <w:rsid w:val="00E57BFD"/>
    <w:rsid w:val="00E6367A"/>
    <w:rsid w:val="00E65672"/>
    <w:rsid w:val="00E6725E"/>
    <w:rsid w:val="00E678A6"/>
    <w:rsid w:val="00E75E0D"/>
    <w:rsid w:val="00E7737C"/>
    <w:rsid w:val="00E77D8E"/>
    <w:rsid w:val="00E876EA"/>
    <w:rsid w:val="00E915C3"/>
    <w:rsid w:val="00E93810"/>
    <w:rsid w:val="00E974E8"/>
    <w:rsid w:val="00E9778D"/>
    <w:rsid w:val="00E97D36"/>
    <w:rsid w:val="00EA0604"/>
    <w:rsid w:val="00EA2760"/>
    <w:rsid w:val="00EA3533"/>
    <w:rsid w:val="00EA5AAD"/>
    <w:rsid w:val="00EB3BF9"/>
    <w:rsid w:val="00EB4073"/>
    <w:rsid w:val="00EC0F54"/>
    <w:rsid w:val="00ED177F"/>
    <w:rsid w:val="00ED2B74"/>
    <w:rsid w:val="00ED6380"/>
    <w:rsid w:val="00ED671B"/>
    <w:rsid w:val="00EF0DB7"/>
    <w:rsid w:val="00EF4C75"/>
    <w:rsid w:val="00EF6E78"/>
    <w:rsid w:val="00F14644"/>
    <w:rsid w:val="00F16ADD"/>
    <w:rsid w:val="00F214A3"/>
    <w:rsid w:val="00F25D23"/>
    <w:rsid w:val="00F265B0"/>
    <w:rsid w:val="00F33B3D"/>
    <w:rsid w:val="00F344E9"/>
    <w:rsid w:val="00F411E4"/>
    <w:rsid w:val="00F44C9B"/>
    <w:rsid w:val="00F454B5"/>
    <w:rsid w:val="00F505A0"/>
    <w:rsid w:val="00F508AB"/>
    <w:rsid w:val="00F5121C"/>
    <w:rsid w:val="00F516B5"/>
    <w:rsid w:val="00F51E73"/>
    <w:rsid w:val="00F54A97"/>
    <w:rsid w:val="00F62AAC"/>
    <w:rsid w:val="00F62C56"/>
    <w:rsid w:val="00F642ED"/>
    <w:rsid w:val="00F67094"/>
    <w:rsid w:val="00F676E8"/>
    <w:rsid w:val="00F67752"/>
    <w:rsid w:val="00F70CDB"/>
    <w:rsid w:val="00F77731"/>
    <w:rsid w:val="00F8033A"/>
    <w:rsid w:val="00F818A6"/>
    <w:rsid w:val="00F944DE"/>
    <w:rsid w:val="00F97219"/>
    <w:rsid w:val="00F97E7C"/>
    <w:rsid w:val="00FA1940"/>
    <w:rsid w:val="00FA3C65"/>
    <w:rsid w:val="00FA4070"/>
    <w:rsid w:val="00FA6943"/>
    <w:rsid w:val="00FA76AA"/>
    <w:rsid w:val="00FB0FDD"/>
    <w:rsid w:val="00FB72F0"/>
    <w:rsid w:val="00FB7FCE"/>
    <w:rsid w:val="00FC2149"/>
    <w:rsid w:val="00FC3B08"/>
    <w:rsid w:val="00FC6E5E"/>
    <w:rsid w:val="00FC70A3"/>
    <w:rsid w:val="00FC7EC5"/>
    <w:rsid w:val="00FD0B80"/>
    <w:rsid w:val="00FD45A6"/>
    <w:rsid w:val="00FD4EAF"/>
    <w:rsid w:val="00FD70B6"/>
    <w:rsid w:val="00FE2594"/>
    <w:rsid w:val="00FE2903"/>
    <w:rsid w:val="00FE2A45"/>
    <w:rsid w:val="00FF1F39"/>
    <w:rsid w:val="00F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768CC"/>
  <w15:chartTrackingRefBased/>
  <w15:docId w15:val="{91F401E6-1069-4AA5-912D-417F0808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7C70"/>
    <w:pPr>
      <w:widowControl w:val="0"/>
    </w:pPr>
  </w:style>
  <w:style w:type="paragraph" w:styleId="1">
    <w:name w:val="heading 1"/>
    <w:basedOn w:val="a"/>
    <w:link w:val="10"/>
    <w:uiPriority w:val="1"/>
    <w:qFormat/>
    <w:rsid w:val="007A10FE"/>
    <w:pPr>
      <w:autoSpaceDE w:val="0"/>
      <w:autoSpaceDN w:val="0"/>
      <w:ind w:left="748"/>
      <w:jc w:val="center"/>
      <w:outlineLvl w:val="0"/>
    </w:pPr>
    <w:rPr>
      <w:rFonts w:ascii="Noto Sans CJK JP Regular" w:eastAsia="Noto Sans CJK JP Regular" w:hAnsi="Noto Sans CJK JP Regular" w:cs="Noto Sans CJK JP Regular"/>
      <w:kern w:val="0"/>
      <w:sz w:val="48"/>
      <w:szCs w:val="48"/>
      <w:lang w:val="zh-TW" w:bidi="zh-TW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2D4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0F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0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10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10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10FE"/>
    <w:rPr>
      <w:sz w:val="20"/>
      <w:szCs w:val="20"/>
    </w:rPr>
  </w:style>
  <w:style w:type="character" w:customStyle="1" w:styleId="10">
    <w:name w:val="標題 1 字元"/>
    <w:basedOn w:val="a0"/>
    <w:link w:val="1"/>
    <w:uiPriority w:val="1"/>
    <w:rsid w:val="007A10FE"/>
    <w:rPr>
      <w:rFonts w:ascii="Noto Sans CJK JP Regular" w:eastAsia="Noto Sans CJK JP Regular" w:hAnsi="Noto Sans CJK JP Regular" w:cs="Noto Sans CJK JP Regular"/>
      <w:kern w:val="0"/>
      <w:sz w:val="48"/>
      <w:szCs w:val="48"/>
      <w:lang w:val="zh-TW" w:bidi="zh-TW"/>
    </w:rPr>
  </w:style>
  <w:style w:type="paragraph" w:styleId="a7">
    <w:name w:val="Body Text"/>
    <w:basedOn w:val="a"/>
    <w:link w:val="a8"/>
    <w:uiPriority w:val="1"/>
    <w:qFormat/>
    <w:rsid w:val="007A10FE"/>
    <w:pPr>
      <w:autoSpaceDE w:val="0"/>
      <w:autoSpaceDN w:val="0"/>
    </w:pPr>
    <w:rPr>
      <w:rFonts w:ascii="Noto Sans CJK JP Regular" w:eastAsia="Noto Sans CJK JP Regular" w:hAnsi="Noto Sans CJK JP Regular" w:cs="Noto Sans CJK JP Regular"/>
      <w:kern w:val="0"/>
      <w:sz w:val="28"/>
      <w:szCs w:val="28"/>
      <w:lang w:val="zh-TW" w:bidi="zh-TW"/>
    </w:rPr>
  </w:style>
  <w:style w:type="character" w:customStyle="1" w:styleId="a8">
    <w:name w:val="本文 字元"/>
    <w:basedOn w:val="a0"/>
    <w:link w:val="a7"/>
    <w:uiPriority w:val="1"/>
    <w:rsid w:val="007A10FE"/>
    <w:rPr>
      <w:rFonts w:ascii="Noto Sans CJK JP Regular" w:eastAsia="Noto Sans CJK JP Regular" w:hAnsi="Noto Sans CJK JP Regular" w:cs="Noto Sans CJK JP Regular"/>
      <w:kern w:val="0"/>
      <w:sz w:val="28"/>
      <w:szCs w:val="28"/>
      <w:lang w:val="zh-TW" w:bidi="zh-TW"/>
    </w:rPr>
  </w:style>
  <w:style w:type="character" w:customStyle="1" w:styleId="30">
    <w:name w:val="標題 3 字元"/>
    <w:basedOn w:val="a0"/>
    <w:link w:val="3"/>
    <w:uiPriority w:val="9"/>
    <w:semiHidden/>
    <w:rsid w:val="007A10F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TOC Heading"/>
    <w:basedOn w:val="1"/>
    <w:next w:val="a"/>
    <w:uiPriority w:val="39"/>
    <w:unhideWhenUsed/>
    <w:qFormat/>
    <w:rsid w:val="007A10F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paragraph" w:styleId="11">
    <w:name w:val="toc 1"/>
    <w:basedOn w:val="a"/>
    <w:next w:val="a"/>
    <w:autoRedefine/>
    <w:uiPriority w:val="39"/>
    <w:unhideWhenUsed/>
    <w:rsid w:val="000A5345"/>
    <w:pPr>
      <w:widowControl/>
      <w:tabs>
        <w:tab w:val="left" w:pos="800"/>
        <w:tab w:val="right" w:leader="dot" w:pos="9356"/>
      </w:tabs>
      <w:spacing w:after="100" w:line="360" w:lineRule="auto"/>
      <w:ind w:leftChars="50" w:left="110" w:rightChars="179" w:right="394"/>
    </w:pPr>
    <w:rPr>
      <w:rFonts w:ascii="Times New Roman" w:eastAsia="標楷體" w:hAnsi="Times New Roman" w:cs="Times New Roman"/>
      <w:b/>
      <w:kern w:val="0"/>
      <w:sz w:val="28"/>
    </w:rPr>
  </w:style>
  <w:style w:type="character" w:styleId="aa">
    <w:name w:val="Hyperlink"/>
    <w:basedOn w:val="a0"/>
    <w:uiPriority w:val="99"/>
    <w:unhideWhenUsed/>
    <w:rsid w:val="007A10FE"/>
    <w:rPr>
      <w:color w:val="0563C1" w:themeColor="hyperlink"/>
      <w:u w:val="single"/>
    </w:rPr>
  </w:style>
  <w:style w:type="paragraph" w:styleId="ab">
    <w:name w:val="table of figures"/>
    <w:basedOn w:val="a"/>
    <w:next w:val="a"/>
    <w:uiPriority w:val="99"/>
    <w:unhideWhenUsed/>
    <w:rsid w:val="007A10FE"/>
    <w:pPr>
      <w:autoSpaceDE w:val="0"/>
      <w:autoSpaceDN w:val="0"/>
      <w:ind w:leftChars="400" w:left="400" w:hangingChars="200" w:hanging="200"/>
    </w:pPr>
    <w:rPr>
      <w:rFonts w:ascii="Noto Sans CJK JP Regular" w:eastAsia="Noto Sans CJK JP Regular" w:hAnsi="Noto Sans CJK JP Regular" w:cs="Noto Sans CJK JP Regular"/>
      <w:kern w:val="0"/>
      <w:sz w:val="22"/>
      <w:lang w:val="zh-TW" w:bidi="zh-TW"/>
    </w:rPr>
  </w:style>
  <w:style w:type="paragraph" w:styleId="ac">
    <w:name w:val="Body Text Indent"/>
    <w:basedOn w:val="a"/>
    <w:link w:val="ad"/>
    <w:uiPriority w:val="99"/>
    <w:semiHidden/>
    <w:unhideWhenUsed/>
    <w:rsid w:val="007A10FE"/>
    <w:pPr>
      <w:spacing w:after="120"/>
      <w:ind w:leftChars="200" w:left="480"/>
    </w:pPr>
  </w:style>
  <w:style w:type="character" w:customStyle="1" w:styleId="ad">
    <w:name w:val="本文縮排 字元"/>
    <w:basedOn w:val="a0"/>
    <w:link w:val="ac"/>
    <w:uiPriority w:val="99"/>
    <w:semiHidden/>
    <w:rsid w:val="007A10FE"/>
  </w:style>
  <w:style w:type="paragraph" w:styleId="21">
    <w:name w:val="Body Text First Indent 2"/>
    <w:basedOn w:val="ac"/>
    <w:link w:val="22"/>
    <w:uiPriority w:val="99"/>
    <w:unhideWhenUsed/>
    <w:rsid w:val="007A10FE"/>
    <w:pPr>
      <w:autoSpaceDE w:val="0"/>
      <w:autoSpaceDN w:val="0"/>
      <w:ind w:firstLineChars="100" w:firstLine="210"/>
    </w:pPr>
    <w:rPr>
      <w:rFonts w:ascii="Noto Sans CJK JP Regular" w:eastAsia="Noto Sans CJK JP Regular" w:hAnsi="Noto Sans CJK JP Regular" w:cs="Noto Sans CJK JP Regular"/>
      <w:kern w:val="0"/>
      <w:sz w:val="22"/>
      <w:lang w:val="zh-TW" w:bidi="zh-TW"/>
    </w:rPr>
  </w:style>
  <w:style w:type="character" w:customStyle="1" w:styleId="22">
    <w:name w:val="本文第一層縮排 2 字元"/>
    <w:basedOn w:val="ad"/>
    <w:link w:val="21"/>
    <w:uiPriority w:val="99"/>
    <w:rsid w:val="007A10FE"/>
    <w:rPr>
      <w:rFonts w:ascii="Noto Sans CJK JP Regular" w:eastAsia="Noto Sans CJK JP Regular" w:hAnsi="Noto Sans CJK JP Regular" w:cs="Noto Sans CJK JP Regular"/>
      <w:kern w:val="0"/>
      <w:sz w:val="22"/>
      <w:lang w:val="zh-TW" w:bidi="zh-TW"/>
    </w:rPr>
  </w:style>
  <w:style w:type="paragraph" w:styleId="ae">
    <w:name w:val="List Paragraph"/>
    <w:aliases w:val="12 20,表名,列點,標題一,(二),lp1,FooterText,numbered,List Paragraph1,Paragraphe de liste1"/>
    <w:basedOn w:val="a"/>
    <w:link w:val="af"/>
    <w:uiPriority w:val="34"/>
    <w:qFormat/>
    <w:rsid w:val="007A10FE"/>
    <w:pPr>
      <w:autoSpaceDE w:val="0"/>
      <w:autoSpaceDN w:val="0"/>
      <w:ind w:left="2619" w:hanging="631"/>
    </w:pPr>
    <w:rPr>
      <w:rFonts w:ascii="Noto Sans CJK JP Regular" w:eastAsia="Noto Sans CJK JP Regular" w:hAnsi="Noto Sans CJK JP Regular" w:cs="Noto Sans CJK JP Regular"/>
      <w:kern w:val="0"/>
      <w:sz w:val="22"/>
      <w:lang w:val="zh-TW" w:bidi="zh-TW"/>
    </w:rPr>
  </w:style>
  <w:style w:type="character" w:customStyle="1" w:styleId="af">
    <w:name w:val="清單段落 字元"/>
    <w:aliases w:val="12 20 字元,表名 字元,列點 字元,標題一 字元,(二) 字元,lp1 字元,FooterText 字元,numbered 字元,List Paragraph1 字元,Paragraphe de liste1 字元"/>
    <w:link w:val="ae"/>
    <w:uiPriority w:val="34"/>
    <w:locked/>
    <w:rsid w:val="007A10FE"/>
    <w:rPr>
      <w:rFonts w:ascii="Noto Sans CJK JP Regular" w:eastAsia="Noto Sans CJK JP Regular" w:hAnsi="Noto Sans CJK JP Regular" w:cs="Noto Sans CJK JP Regular"/>
      <w:kern w:val="0"/>
      <w:sz w:val="22"/>
      <w:lang w:val="zh-TW" w:bidi="zh-TW"/>
    </w:rPr>
  </w:style>
  <w:style w:type="paragraph" w:styleId="af0">
    <w:name w:val="caption"/>
    <w:aliases w:val="圖標號"/>
    <w:basedOn w:val="a"/>
    <w:next w:val="a"/>
    <w:link w:val="af1"/>
    <w:uiPriority w:val="99"/>
    <w:unhideWhenUsed/>
    <w:qFormat/>
    <w:rsid w:val="007A10FE"/>
    <w:pPr>
      <w:adjustRightInd w:val="0"/>
      <w:snapToGrid w:val="0"/>
      <w:spacing w:afterLines="50" w:after="50"/>
      <w:jc w:val="center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table" w:customStyle="1" w:styleId="210">
    <w:name w:val="表格格線21"/>
    <w:basedOn w:val="a1"/>
    <w:next w:val="af2"/>
    <w:uiPriority w:val="39"/>
    <w:rsid w:val="007A10FE"/>
    <w:pPr>
      <w:widowControl w:val="0"/>
    </w:pPr>
    <w:rPr>
      <w:rFonts w:ascii="Times New Roman" w:eastAsia="標楷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標號 字元"/>
    <w:aliases w:val="圖標號 字元"/>
    <w:basedOn w:val="a0"/>
    <w:link w:val="af0"/>
    <w:uiPriority w:val="99"/>
    <w:rsid w:val="007A10FE"/>
    <w:rPr>
      <w:rFonts w:ascii="Times New Roman" w:eastAsia="標楷體" w:hAnsi="Times New Roman" w:cs="Times New Roman"/>
      <w:kern w:val="0"/>
      <w:sz w:val="28"/>
      <w:szCs w:val="20"/>
    </w:rPr>
  </w:style>
  <w:style w:type="table" w:styleId="af2">
    <w:name w:val="Table Grid"/>
    <w:basedOn w:val="a1"/>
    <w:uiPriority w:val="39"/>
    <w:rsid w:val="007A1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表格格線1"/>
    <w:basedOn w:val="a1"/>
    <w:next w:val="af2"/>
    <w:uiPriority w:val="59"/>
    <w:rsid w:val="00B82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footnote text"/>
    <w:basedOn w:val="a"/>
    <w:link w:val="af4"/>
    <w:uiPriority w:val="99"/>
    <w:unhideWhenUsed/>
    <w:rsid w:val="00A408D2"/>
    <w:pPr>
      <w:autoSpaceDE w:val="0"/>
      <w:autoSpaceDN w:val="0"/>
      <w:snapToGrid w:val="0"/>
    </w:pPr>
    <w:rPr>
      <w:rFonts w:ascii="Noto Sans CJK JP Regular" w:eastAsia="Noto Sans CJK JP Regular" w:hAnsi="Noto Sans CJK JP Regular" w:cs="Noto Sans CJK JP Regular"/>
      <w:kern w:val="0"/>
      <w:sz w:val="20"/>
      <w:szCs w:val="20"/>
      <w:lang w:val="zh-TW" w:bidi="zh-TW"/>
    </w:rPr>
  </w:style>
  <w:style w:type="character" w:customStyle="1" w:styleId="af4">
    <w:name w:val="註腳文字 字元"/>
    <w:basedOn w:val="a0"/>
    <w:link w:val="af3"/>
    <w:uiPriority w:val="99"/>
    <w:rsid w:val="00A408D2"/>
    <w:rPr>
      <w:rFonts w:ascii="Noto Sans CJK JP Regular" w:eastAsia="Noto Sans CJK JP Regular" w:hAnsi="Noto Sans CJK JP Regular" w:cs="Noto Sans CJK JP Regular"/>
      <w:kern w:val="0"/>
      <w:sz w:val="20"/>
      <w:szCs w:val="20"/>
      <w:lang w:val="zh-TW" w:bidi="zh-TW"/>
    </w:rPr>
  </w:style>
  <w:style w:type="character" w:styleId="af5">
    <w:name w:val="footnote reference"/>
    <w:basedOn w:val="a0"/>
    <w:uiPriority w:val="99"/>
    <w:semiHidden/>
    <w:unhideWhenUsed/>
    <w:rsid w:val="00A408D2"/>
    <w:rPr>
      <w:vertAlign w:val="superscript"/>
    </w:rPr>
  </w:style>
  <w:style w:type="paragraph" w:styleId="23">
    <w:name w:val="List 2"/>
    <w:basedOn w:val="a"/>
    <w:uiPriority w:val="99"/>
    <w:unhideWhenUsed/>
    <w:rsid w:val="00A408D2"/>
    <w:pPr>
      <w:autoSpaceDE w:val="0"/>
      <w:autoSpaceDN w:val="0"/>
      <w:ind w:leftChars="400" w:left="100" w:hangingChars="200" w:hanging="200"/>
      <w:contextualSpacing/>
    </w:pPr>
    <w:rPr>
      <w:rFonts w:ascii="Noto Sans CJK JP Regular" w:eastAsia="Noto Sans CJK JP Regular" w:hAnsi="Noto Sans CJK JP Regular" w:cs="Noto Sans CJK JP Regular"/>
      <w:kern w:val="0"/>
      <w:sz w:val="22"/>
      <w:lang w:val="zh-TW" w:bidi="zh-TW"/>
    </w:rPr>
  </w:style>
  <w:style w:type="paragraph" w:styleId="31">
    <w:name w:val="toc 3"/>
    <w:basedOn w:val="a"/>
    <w:next w:val="a"/>
    <w:autoRedefine/>
    <w:uiPriority w:val="39"/>
    <w:unhideWhenUsed/>
    <w:rsid w:val="00782B8C"/>
    <w:pPr>
      <w:ind w:leftChars="400" w:left="960"/>
    </w:pPr>
  </w:style>
  <w:style w:type="paragraph" w:styleId="24">
    <w:name w:val="toc 2"/>
    <w:basedOn w:val="a"/>
    <w:next w:val="a"/>
    <w:autoRedefine/>
    <w:uiPriority w:val="39"/>
    <w:unhideWhenUsed/>
    <w:rsid w:val="00782B8C"/>
    <w:pPr>
      <w:ind w:leftChars="200" w:left="480"/>
    </w:pPr>
  </w:style>
  <w:style w:type="paragraph" w:styleId="af6">
    <w:name w:val="Balloon Text"/>
    <w:basedOn w:val="a"/>
    <w:link w:val="af7"/>
    <w:uiPriority w:val="99"/>
    <w:semiHidden/>
    <w:unhideWhenUsed/>
    <w:rsid w:val="001215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0"/>
    <w:link w:val="af6"/>
    <w:uiPriority w:val="99"/>
    <w:semiHidden/>
    <w:rsid w:val="001215A2"/>
    <w:rPr>
      <w:rFonts w:asciiTheme="majorHAnsi" w:eastAsiaTheme="majorEastAsia" w:hAnsiTheme="majorHAnsi" w:cstheme="majorBidi"/>
      <w:sz w:val="18"/>
      <w:szCs w:val="18"/>
    </w:rPr>
  </w:style>
  <w:style w:type="character" w:styleId="af8">
    <w:name w:val="annotation reference"/>
    <w:basedOn w:val="a0"/>
    <w:uiPriority w:val="99"/>
    <w:semiHidden/>
    <w:unhideWhenUsed/>
    <w:rsid w:val="00985CBA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985CBA"/>
  </w:style>
  <w:style w:type="character" w:customStyle="1" w:styleId="afa">
    <w:name w:val="註解文字 字元"/>
    <w:basedOn w:val="a0"/>
    <w:link w:val="af9"/>
    <w:uiPriority w:val="99"/>
    <w:semiHidden/>
    <w:rsid w:val="00985CBA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985CBA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985CBA"/>
    <w:rPr>
      <w:b/>
      <w:bCs/>
    </w:rPr>
  </w:style>
  <w:style w:type="table" w:customStyle="1" w:styleId="25">
    <w:name w:val="表格格線2"/>
    <w:basedOn w:val="a1"/>
    <w:next w:val="af2"/>
    <w:uiPriority w:val="59"/>
    <w:rsid w:val="00B63338"/>
    <w:pPr>
      <w:widowControl w:val="0"/>
    </w:pPr>
    <w:rPr>
      <w:rFonts w:ascii="Times New Roman" w:eastAsia="標楷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semiHidden/>
    <w:rsid w:val="00802D4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3">
    <w:name w:val="未解析的提及1"/>
    <w:basedOn w:val="a0"/>
    <w:uiPriority w:val="99"/>
    <w:semiHidden/>
    <w:unhideWhenUsed/>
    <w:rsid w:val="00802D4B"/>
    <w:rPr>
      <w:color w:val="605E5C"/>
      <w:shd w:val="clear" w:color="auto" w:fill="E1DFDD"/>
    </w:rPr>
  </w:style>
  <w:style w:type="table" w:customStyle="1" w:styleId="32">
    <w:name w:val="表格格線3"/>
    <w:basedOn w:val="a1"/>
    <w:next w:val="af2"/>
    <w:uiPriority w:val="39"/>
    <w:rsid w:val="00F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6">
    <w:name w:val="未解析的提及2"/>
    <w:basedOn w:val="a0"/>
    <w:uiPriority w:val="99"/>
    <w:semiHidden/>
    <w:unhideWhenUsed/>
    <w:rsid w:val="00DA4F23"/>
    <w:rPr>
      <w:color w:val="605E5C"/>
      <w:shd w:val="clear" w:color="auto" w:fill="E1DFDD"/>
    </w:rPr>
  </w:style>
  <w:style w:type="table" w:customStyle="1" w:styleId="230">
    <w:name w:val="表格格線23"/>
    <w:basedOn w:val="a1"/>
    <w:uiPriority w:val="59"/>
    <w:rsid w:val="0054482C"/>
    <w:pPr>
      <w:widowControl w:val="0"/>
    </w:pPr>
    <w:rPr>
      <w:rFonts w:ascii="Times New Roman" w:eastAsia="標楷體" w:hAnsi="Times New Roman" w:cs="Times New Roman"/>
      <w:kern w:val="0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Revision"/>
    <w:hidden/>
    <w:uiPriority w:val="99"/>
    <w:semiHidden/>
    <w:rsid w:val="00C242C0"/>
  </w:style>
  <w:style w:type="character" w:styleId="afe">
    <w:name w:val="FollowedHyperlink"/>
    <w:basedOn w:val="a0"/>
    <w:uiPriority w:val="99"/>
    <w:semiHidden/>
    <w:unhideWhenUsed/>
    <w:rsid w:val="006C5A60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FB7FC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10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5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5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iiorgtw-my.sharepoint.com/:b:/g/personal/michellewu_iii_org_tw/ERBT-cSMMeVEhaCBr6XAnOIBMd_RqIKfFROxJVXiUJjgjA?e=kLbxJF" TargetMode="External"/><Relationship Id="rId13" Type="http://schemas.openxmlformats.org/officeDocument/2006/relationships/hyperlink" Target="https://api.tej.com.tw/columns.html?idCode=TWN/AIM1A" TargetMode="External"/><Relationship Id="rId18" Type="http://schemas.openxmlformats.org/officeDocument/2006/relationships/hyperlink" Target="https://api.tej.com.tw/columns.html?idCode=TWN/ALANDT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iiiorgtw-my.sharepoint.com/:b:/g/personal/michellewu_iii_org_tw/EVfw1cqOkEpErfbxj4z7ZPUBFPmKWQDYrttdKlbhub2I1Q?e=VGedJ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pi.tej.com.tw/columns.html?idCode=TWN/AIACC" TargetMode="External"/><Relationship Id="rId17" Type="http://schemas.openxmlformats.org/officeDocument/2006/relationships/hyperlink" Target="https://api.tej.com.tw/columns.html?idCode=TWN/CAWHRISK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pi.tej.com.tw/columns.html?idCode=TWN/AIM1AQA" TargetMode="External"/><Relationship Id="rId20" Type="http://schemas.openxmlformats.org/officeDocument/2006/relationships/hyperlink" Target="https://api.tej.com.tw/columns.html?idCode=TWN/AAPRTRA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iiorgtw-my.sharepoint.com/:b:/g/personal/michellewu_iii_org_tw/EXfNFuzF_udHuQltDNTJ_VsBx6XLzGWUvuFbbhgMSGhZzw?e=WTAls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pi.tej.com.tw/columns.html?idCode=TWN/AIM1AQ" TargetMode="External"/><Relationship Id="rId23" Type="http://schemas.openxmlformats.org/officeDocument/2006/relationships/hyperlink" Target="https://iiiorgtw-my.sharepoint.com/:x:/g/personal/michellewu_iii_org_tw/EWCJ0MtgvCpPix1Hm1zLkD8BvQVSzUKjl5Byw0v9yAvi2g?e=pOxAgu" TargetMode="External"/><Relationship Id="rId10" Type="http://schemas.openxmlformats.org/officeDocument/2006/relationships/hyperlink" Target="https://iiiorgtw-my.sharepoint.com/:b:/g/personal/michellewu_iii_org_tw/EWGFudJO8ANEkGj0aT2gaDUBUAjAVmTIKJSdrZzOxBElTA?e=CG2ocf" TargetMode="External"/><Relationship Id="rId19" Type="http://schemas.openxmlformats.org/officeDocument/2006/relationships/hyperlink" Target="https://api.tej.com.tw/columns.html?idCode=TWN/AAPRR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iiorgtw-my.sharepoint.com/:b:/g/personal/michellewu_iii_org_tw/EXSbn_XHRT9DqUKgiay1EVoBS6pb2LWhgaK3Xvx40yfalA?e=W37EB8" TargetMode="External"/><Relationship Id="rId14" Type="http://schemas.openxmlformats.org/officeDocument/2006/relationships/hyperlink" Target="https://api.tej.com.tw/columns.html?idCode=TWN/AIM1AA" TargetMode="External"/><Relationship Id="rId22" Type="http://schemas.openxmlformats.org/officeDocument/2006/relationships/hyperlink" Target="https://iiiorgtw-my.sharepoint.com/:x:/g/personal/michellewu_iii_org_tw/EWCJ0MtgvCpPix1Hm1zLkD8BvQVSzUKjl5Byw0v9yAvi2g?e=pOxAgu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CF372-5D67-4E48-8547-8EFE6EA2D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1781</Words>
  <Characters>1961</Characters>
  <Application>Microsoft Office Word</Application>
  <DocSecurity>0</DocSecurity>
  <Lines>178</Lines>
  <Paragraphs>187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Tsai</dc:creator>
  <cp:keywords/>
  <dc:description/>
  <cp:lastModifiedBy>stat</cp:lastModifiedBy>
  <cp:revision>6</cp:revision>
  <cp:lastPrinted>2023-01-17T06:14:00Z</cp:lastPrinted>
  <dcterms:created xsi:type="dcterms:W3CDTF">2023-09-20T02:48:00Z</dcterms:created>
  <dcterms:modified xsi:type="dcterms:W3CDTF">2023-09-20T03:06:00Z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6afc4668bfbddfbb22149f6f478ae5919a3120d8de885dc96ae3ab595cb33d93</vt:lpwstr>
  </property>
</Properties>
</file>