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DD60" w14:textId="77777777" w:rsidR="00E90BA5" w:rsidRPr="00E90BA5" w:rsidRDefault="00E90BA5" w:rsidP="00E90BA5">
      <w:pPr>
        <w:spacing w:beforeLines="100" w:before="400"/>
        <w:ind w:left="60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1.</w:t>
      </w:r>
      <w:r w:rsidRPr="00E90BA5">
        <w:rPr>
          <w:rFonts w:eastAsia="標楷體" w:hint="eastAsia"/>
          <w:lang w:val="zh-TW"/>
        </w:rPr>
        <w:t xml:space="preserve"> </w:t>
      </w:r>
      <w:r>
        <w:rPr>
          <w:rFonts w:eastAsia="標楷體" w:hint="eastAsia"/>
          <w:lang w:val="zh-TW"/>
        </w:rPr>
        <w:t>請說明</w:t>
      </w:r>
      <w:r w:rsidRPr="00C07DAD">
        <w:rPr>
          <w:rFonts w:eastAsia="標楷體" w:hint="eastAsia"/>
          <w:lang w:val="zh-TW"/>
        </w:rPr>
        <w:t>普羅佛斯</w:t>
      </w:r>
      <w:proofErr w:type="gramStart"/>
      <w:r w:rsidRPr="00C07DAD">
        <w:rPr>
          <w:rFonts w:eastAsia="標楷體" w:hint="eastAsia"/>
          <w:lang w:val="zh-TW"/>
        </w:rPr>
        <w:t>（</w:t>
      </w:r>
      <w:proofErr w:type="gramEnd"/>
      <w:r>
        <w:rPr>
          <w:rFonts w:eastAsia="標楷體"/>
        </w:rPr>
        <w:t>M.M</w:t>
      </w:r>
      <w:r>
        <w:rPr>
          <w:rFonts w:eastAsia="標楷體" w:hint="eastAsia"/>
        </w:rPr>
        <w:t xml:space="preserve">. </w:t>
      </w:r>
      <w:proofErr w:type="spellStart"/>
      <w:r w:rsidRPr="00C07DAD">
        <w:rPr>
          <w:rFonts w:eastAsia="標楷體"/>
        </w:rPr>
        <w:t>Provus</w:t>
      </w:r>
      <w:proofErr w:type="spellEnd"/>
      <w:r>
        <w:rPr>
          <w:rFonts w:eastAsia="標楷體" w:hint="eastAsia"/>
          <w:lang w:val="zh-TW"/>
        </w:rPr>
        <w:t>）之</w:t>
      </w:r>
      <w:r w:rsidRPr="00C07DAD">
        <w:rPr>
          <w:rFonts w:eastAsia="標楷體" w:hint="eastAsia"/>
          <w:lang w:val="zh-TW"/>
        </w:rPr>
        <w:t>「差距模式」（</w:t>
      </w:r>
      <w:r>
        <w:rPr>
          <w:rFonts w:eastAsia="標楷體"/>
        </w:rPr>
        <w:t>discrepancy model</w:t>
      </w:r>
      <w:r>
        <w:rPr>
          <w:rFonts w:eastAsia="標楷體" w:hint="eastAsia"/>
          <w:lang w:val="zh-TW"/>
        </w:rPr>
        <w:t>）課程評鑑的五個階段內涵，及此評鑑模式的優缺。</w:t>
      </w:r>
    </w:p>
    <w:p w14:paraId="54A473F5" w14:textId="77777777" w:rsidR="0081723F" w:rsidRPr="00C75C9C" w:rsidRDefault="006C4D09" w:rsidP="00204A23">
      <w:pPr>
        <w:spacing w:beforeLines="100" w:before="400"/>
        <w:ind w:leftChars="250" w:left="789" w:hangingChars="80" w:hanging="189"/>
        <w:jc w:val="both"/>
        <w:rPr>
          <w:rFonts w:ascii="標楷體" w:eastAsia="標楷體" w:hAnsi="標楷體" w:cs="MS Mincho"/>
          <w:color w:val="000000"/>
          <w:kern w:val="0"/>
        </w:rPr>
      </w:pPr>
      <w:r w:rsidRPr="00C75C9C">
        <w:rPr>
          <w:rFonts w:ascii="標楷體" w:eastAsia="標楷體" w:hAnsi="標楷體"/>
          <w:spacing w:val="-2"/>
        </w:rPr>
        <w:t>2</w:t>
      </w:r>
      <w:r w:rsidR="0081723F" w:rsidRPr="00C75C9C">
        <w:rPr>
          <w:rFonts w:ascii="標楷體" w:eastAsia="標楷體" w:hAnsi="標楷體" w:hint="eastAsia"/>
          <w:spacing w:val="-2"/>
        </w:rPr>
        <w:t>.</w:t>
      </w:r>
      <w:r w:rsidR="00DB2571" w:rsidRPr="00C75C9C">
        <w:rPr>
          <w:rFonts w:ascii="標楷體" w:eastAsia="標楷體" w:hAnsi="標楷體" w:hint="eastAsia"/>
          <w:color w:val="000000"/>
          <w:kern w:val="0"/>
        </w:rPr>
        <w:t xml:space="preserve"> </w:t>
      </w:r>
      <w:r w:rsidR="00DB2571" w:rsidRPr="00C75C9C">
        <w:rPr>
          <w:rFonts w:ascii="標楷體" w:eastAsia="標楷體" w:hAnsi="標楷體" w:cs="MS Mincho"/>
          <w:color w:val="000000"/>
          <w:kern w:val="0"/>
        </w:rPr>
        <w:t>請</w:t>
      </w:r>
      <w:r w:rsidR="004916DE">
        <w:rPr>
          <w:rFonts w:ascii="標楷體" w:eastAsia="標楷體" w:hAnsi="標楷體" w:hint="eastAsia"/>
          <w:color w:val="000000"/>
          <w:kern w:val="0"/>
        </w:rPr>
        <w:t>比較課程實施之忠實觀、</w:t>
      </w:r>
      <w:r w:rsidR="00DB2571" w:rsidRPr="00C75C9C">
        <w:rPr>
          <w:rFonts w:ascii="標楷體" w:eastAsia="標楷體" w:hAnsi="標楷體" w:hint="eastAsia"/>
          <w:color w:val="000000"/>
          <w:kern w:val="0"/>
        </w:rPr>
        <w:t>調適觀與締造觀</w:t>
      </w:r>
      <w:r w:rsidR="00DB2571" w:rsidRPr="00C75C9C">
        <w:rPr>
          <w:rFonts w:ascii="標楷體" w:eastAsia="標楷體" w:hAnsi="標楷體" w:cs="SimSun" w:hint="eastAsia"/>
          <w:color w:val="000000"/>
          <w:kern w:val="0"/>
        </w:rPr>
        <w:t>三者之</w:t>
      </w:r>
      <w:r w:rsidRPr="00C75C9C">
        <w:rPr>
          <w:rFonts w:ascii="標楷體" w:eastAsia="標楷體" w:hAnsi="標楷體" w:cs="SimSun" w:hint="eastAsia"/>
          <w:color w:val="000000"/>
          <w:kern w:val="0"/>
        </w:rPr>
        <w:t>課程設計模式與實施過</w:t>
      </w:r>
      <w:r w:rsidRPr="00C75C9C">
        <w:rPr>
          <w:rFonts w:ascii="標楷體" w:eastAsia="標楷體" w:hAnsi="標楷體" w:cs="MS Mincho"/>
          <w:color w:val="000000"/>
          <w:kern w:val="0"/>
        </w:rPr>
        <w:t>程之異同。</w:t>
      </w:r>
    </w:p>
    <w:p w14:paraId="44014DCD" w14:textId="77777777" w:rsidR="00BB45AB" w:rsidRPr="00C75C9C" w:rsidRDefault="006C4D09">
      <w:pPr>
        <w:rPr>
          <w:rFonts w:ascii="標楷體" w:eastAsia="標楷體" w:hAnsi="標楷體"/>
          <w:lang w:eastAsia="zh-HK"/>
        </w:rPr>
      </w:pPr>
      <w:r w:rsidRPr="00C75C9C">
        <w:rPr>
          <w:rFonts w:ascii="標楷體" w:eastAsia="標楷體" w:hAnsi="標楷體"/>
        </w:rPr>
        <w:t xml:space="preserve">     4</w:t>
      </w:r>
      <w:r w:rsidRPr="00C75C9C">
        <w:rPr>
          <w:rFonts w:ascii="標楷體" w:eastAsia="標楷體" w:hAnsi="標楷體" w:hint="eastAsia"/>
        </w:rPr>
        <w:t>.</w:t>
      </w:r>
      <w:r w:rsidRPr="00C75C9C">
        <w:rPr>
          <w:rFonts w:ascii="標楷體" w:eastAsia="標楷體" w:hAnsi="標楷體"/>
        </w:rPr>
        <w:t>請說明</w:t>
      </w:r>
      <w:r w:rsidR="00AE547E">
        <w:rPr>
          <w:rFonts w:ascii="標楷體" w:eastAsia="標楷體" w:hAnsi="標楷體" w:hint="eastAsia"/>
        </w:rPr>
        <w:t>(1)</w:t>
      </w:r>
      <w:r w:rsidR="00C06C34" w:rsidRPr="00C75C9C">
        <w:rPr>
          <w:rFonts w:ascii="標楷體" w:eastAsia="標楷體" w:hAnsi="標楷體" w:hint="eastAsia"/>
        </w:rPr>
        <w:t>何</w:t>
      </w:r>
      <w:r w:rsidR="00C06C34" w:rsidRPr="00C75C9C">
        <w:rPr>
          <w:rFonts w:ascii="標楷體" w:eastAsia="標楷體" w:hAnsi="標楷體"/>
        </w:rPr>
        <w:t>謂</w:t>
      </w:r>
      <w:r w:rsidR="00C06C34" w:rsidRPr="00C75C9C">
        <w:rPr>
          <w:rFonts w:ascii="標楷體" w:eastAsia="標楷體" w:hAnsi="標楷體" w:hint="eastAsia"/>
        </w:rPr>
        <w:t>跨</w:t>
      </w:r>
      <w:r w:rsidR="00C06C34" w:rsidRPr="00C75C9C">
        <w:rPr>
          <w:rFonts w:ascii="標楷體" w:eastAsia="標楷體" w:hAnsi="標楷體"/>
        </w:rPr>
        <w:t>領域課程</w:t>
      </w:r>
      <w:r w:rsidR="00AE547E">
        <w:rPr>
          <w:rFonts w:ascii="標楷體" w:eastAsia="標楷體" w:hAnsi="標楷體" w:hint="eastAsia"/>
        </w:rPr>
        <w:t>、(2)</w:t>
      </w:r>
      <w:r w:rsidR="00BB45AB" w:rsidRPr="00C75C9C">
        <w:rPr>
          <w:rFonts w:ascii="標楷體" w:eastAsia="標楷體" w:hAnsi="標楷體" w:hint="eastAsia"/>
          <w:lang w:eastAsia="zh-HK"/>
        </w:rPr>
        <w:t>跨領域課程設計理念</w:t>
      </w:r>
      <w:r w:rsidR="00AE547E">
        <w:rPr>
          <w:rFonts w:ascii="標楷體" w:eastAsia="標楷體" w:hAnsi="標楷體" w:hint="eastAsia"/>
          <w:lang w:eastAsia="zh-HK"/>
        </w:rPr>
        <w:t>及(3)跨領域課程的類型</w:t>
      </w:r>
      <w:r w:rsidR="00BB45AB" w:rsidRPr="00C75C9C">
        <w:rPr>
          <w:rFonts w:ascii="標楷體" w:eastAsia="標楷體" w:hAnsi="標楷體" w:hint="eastAsia"/>
          <w:lang w:eastAsia="zh-HK"/>
        </w:rPr>
        <w:t>。</w:t>
      </w:r>
    </w:p>
    <w:p w14:paraId="01129C79" w14:textId="77777777" w:rsidR="00C75C9C" w:rsidRPr="00C75C9C" w:rsidRDefault="00BB45AB" w:rsidP="00204A23">
      <w:pPr>
        <w:spacing w:beforeLines="100" w:before="400"/>
        <w:ind w:leftChars="250" w:left="792" w:hangingChars="80" w:hanging="192"/>
        <w:jc w:val="both"/>
        <w:rPr>
          <w:rFonts w:ascii="標楷體" w:eastAsia="標楷體" w:hAnsi="標楷體"/>
          <w:kern w:val="0"/>
        </w:rPr>
      </w:pPr>
      <w:r w:rsidRPr="00C75C9C">
        <w:rPr>
          <w:rFonts w:ascii="標楷體" w:eastAsia="標楷體" w:hAnsi="標楷體" w:hint="eastAsia"/>
          <w:lang w:eastAsia="zh-HK"/>
        </w:rPr>
        <w:t>5.</w:t>
      </w:r>
      <w:r w:rsidR="00C75C9C" w:rsidRPr="00C75C9C">
        <w:rPr>
          <w:rFonts w:ascii="標楷體" w:eastAsia="標楷體" w:hAnsi="標楷體" w:hint="eastAsia"/>
        </w:rPr>
        <w:t xml:space="preserve"> </w:t>
      </w:r>
      <w:r w:rsidR="00C75C9C" w:rsidRPr="00C75C9C">
        <w:rPr>
          <w:rFonts w:ascii="標楷體" w:eastAsia="標楷體" w:hAnsi="標楷體"/>
          <w:kern w:val="0"/>
        </w:rPr>
        <w:t>教育部於2014年11月公布我國「十二年國民基本教育課程綱要總綱」，</w:t>
      </w:r>
      <w:r w:rsidR="00C75C9C" w:rsidRPr="00C75C9C">
        <w:rPr>
          <w:rFonts w:ascii="標楷體" w:eastAsia="標楷體" w:hAnsi="標楷體" w:hint="eastAsia"/>
          <w:kern w:val="0"/>
        </w:rPr>
        <w:t>本課程綱要的願景為何？其總體課程目標為何？</w:t>
      </w:r>
      <w:proofErr w:type="gramStart"/>
      <w:r w:rsidR="00C75C9C" w:rsidRPr="00C75C9C">
        <w:rPr>
          <w:rFonts w:ascii="標楷體" w:eastAsia="標楷體" w:hAnsi="標楷體" w:hint="eastAsia"/>
          <w:kern w:val="0"/>
        </w:rPr>
        <w:t>試述之</w:t>
      </w:r>
      <w:proofErr w:type="gramEnd"/>
      <w:r w:rsidR="00C75C9C" w:rsidRPr="00C75C9C">
        <w:rPr>
          <w:rFonts w:ascii="標楷體" w:eastAsia="標楷體" w:hAnsi="標楷體" w:hint="eastAsia"/>
          <w:kern w:val="0"/>
        </w:rPr>
        <w:t>。</w:t>
      </w:r>
    </w:p>
    <w:p w14:paraId="4209901E" w14:textId="099C1121" w:rsidR="00C75C9C" w:rsidRDefault="00C75C9C" w:rsidP="00204A23">
      <w:pPr>
        <w:spacing w:beforeLines="100" w:before="400"/>
        <w:ind w:leftChars="250" w:left="792" w:hangingChars="80" w:hanging="192"/>
        <w:jc w:val="both"/>
        <w:rPr>
          <w:rFonts w:ascii="標楷體" w:eastAsia="標楷體" w:hAnsi="標楷體"/>
          <w:kern w:val="0"/>
          <w:lang w:eastAsia="zh-HK"/>
        </w:rPr>
      </w:pPr>
      <w:r w:rsidRPr="00C75C9C">
        <w:rPr>
          <w:rFonts w:ascii="標楷體" w:eastAsia="標楷體" w:hAnsi="標楷體" w:hint="eastAsia"/>
          <w:kern w:val="0"/>
        </w:rPr>
        <w:t>6.</w:t>
      </w:r>
      <w:r w:rsidR="008C7B0F">
        <w:rPr>
          <w:rFonts w:ascii="標楷體" w:eastAsia="標楷體" w:hAnsi="標楷體" w:hint="eastAsia"/>
          <w:kern w:val="0"/>
          <w:lang w:eastAsia="zh-HK"/>
        </w:rPr>
        <w:t>台東</w:t>
      </w:r>
      <w:r w:rsidR="00166979">
        <w:rPr>
          <w:rFonts w:ascii="標楷體" w:eastAsia="標楷體" w:hAnsi="標楷體" w:hint="eastAsia"/>
          <w:kern w:val="0"/>
          <w:lang w:eastAsia="zh-HK"/>
        </w:rPr>
        <w:t>技術</w:t>
      </w:r>
      <w:r w:rsidR="008C7B0F">
        <w:rPr>
          <w:rFonts w:ascii="標楷體" w:eastAsia="標楷體" w:hAnsi="標楷體" w:hint="eastAsia"/>
          <w:kern w:val="0"/>
          <w:lang w:eastAsia="zh-HK"/>
        </w:rPr>
        <w:t>型</w:t>
      </w:r>
      <w:r w:rsidR="00166979">
        <w:rPr>
          <w:rFonts w:ascii="標楷體" w:eastAsia="標楷體" w:hAnsi="標楷體" w:hint="eastAsia"/>
          <w:kern w:val="0"/>
          <w:lang w:eastAsia="zh-HK"/>
        </w:rPr>
        <w:t>高中</w:t>
      </w:r>
      <w:r w:rsidR="008C7B0F">
        <w:rPr>
          <w:rFonts w:ascii="標楷體" w:eastAsia="標楷體" w:hAnsi="標楷體" w:hint="eastAsia"/>
          <w:kern w:val="0"/>
        </w:rPr>
        <w:t>的原住民學生來自自小即划獨木舟的傳統文化</w:t>
      </w:r>
      <w:r w:rsidR="00166979">
        <w:rPr>
          <w:rFonts w:ascii="標楷體" w:eastAsia="標楷體" w:hAnsi="標楷體"/>
          <w:kern w:val="0"/>
        </w:rPr>
        <w:t>，學校擬發展以「</w:t>
      </w:r>
      <w:r w:rsidR="008C7B0F" w:rsidRPr="008C7B0F">
        <w:rPr>
          <w:rFonts w:ascii="標楷體" w:eastAsia="標楷體" w:hAnsi="標楷體" w:hint="eastAsia"/>
          <w:kern w:val="0"/>
          <w:lang w:eastAsia="zh-HK"/>
        </w:rPr>
        <w:t>划獨木舟</w:t>
      </w:r>
      <w:r w:rsidR="00166979" w:rsidRPr="00166979">
        <w:rPr>
          <w:rFonts w:ascii="標楷體" w:eastAsia="標楷體" w:hAnsi="標楷體"/>
          <w:kern w:val="0"/>
        </w:rPr>
        <w:t>」為主題的統整課程。請編寫此統整課程的教學目標(至少兩條)，並依據此教學目標規劃</w:t>
      </w:r>
      <w:r w:rsidR="008C7B0F" w:rsidRPr="008C7B0F">
        <w:rPr>
          <w:rFonts w:ascii="標楷體" w:eastAsia="標楷體" w:hAnsi="標楷體" w:hint="eastAsia"/>
          <w:kern w:val="0"/>
          <w:u w:val="single"/>
        </w:rPr>
        <w:t>1</w:t>
      </w:r>
      <w:r w:rsidR="008C7B0F" w:rsidRPr="008C7B0F">
        <w:rPr>
          <w:rFonts w:ascii="標楷體" w:eastAsia="標楷體" w:hAnsi="標楷體"/>
          <w:kern w:val="0"/>
          <w:u w:val="single"/>
        </w:rPr>
        <w:t>0</w:t>
      </w:r>
      <w:r w:rsidR="008C7B0F">
        <w:rPr>
          <w:rFonts w:ascii="標楷體" w:eastAsia="標楷體" w:hAnsi="標楷體" w:hint="eastAsia"/>
          <w:kern w:val="0"/>
        </w:rPr>
        <w:t>分鐘的</w:t>
      </w:r>
      <w:r w:rsidR="00166979" w:rsidRPr="00166979">
        <w:rPr>
          <w:rFonts w:ascii="標楷體" w:eastAsia="標楷體" w:hAnsi="標楷體"/>
          <w:kern w:val="0"/>
        </w:rPr>
        <w:t xml:space="preserve">教學活動流程。 </w:t>
      </w:r>
      <w:r w:rsidR="00166979">
        <w:rPr>
          <w:rFonts w:ascii="標楷體" w:eastAsia="標楷體" w:hAnsi="標楷體"/>
          <w:kern w:val="0"/>
          <w:lang w:eastAsia="zh-HK"/>
        </w:rPr>
        <w:t xml:space="preserve"> </w:t>
      </w:r>
    </w:p>
    <w:p w14:paraId="03EAB7A7" w14:textId="77777777" w:rsidR="004916DE" w:rsidRDefault="004916DE" w:rsidP="00204A23">
      <w:pPr>
        <w:spacing w:beforeLines="100" w:before="400"/>
        <w:ind w:leftChars="250" w:left="792" w:hangingChars="80" w:hanging="192"/>
        <w:jc w:val="both"/>
        <w:rPr>
          <w:rFonts w:ascii="標楷體" w:eastAsia="標楷體" w:hAnsi="標楷體"/>
          <w:kern w:val="0"/>
          <w:lang w:eastAsia="zh-HK"/>
        </w:rPr>
      </w:pPr>
      <w:r>
        <w:rPr>
          <w:rFonts w:ascii="標楷體" w:eastAsia="標楷體" w:hAnsi="標楷體" w:hint="eastAsia"/>
          <w:kern w:val="0"/>
          <w:lang w:eastAsia="zh-HK"/>
        </w:rPr>
        <w:t>7.請說明課程發展的主要五個階段。</w:t>
      </w:r>
    </w:p>
    <w:p w14:paraId="5E943E0F" w14:textId="77777777" w:rsidR="004916DE" w:rsidRDefault="004916DE" w:rsidP="00204A23">
      <w:pPr>
        <w:spacing w:beforeLines="100" w:before="400"/>
        <w:ind w:leftChars="250" w:left="789" w:hangingChars="80" w:hanging="189"/>
        <w:jc w:val="both"/>
        <w:rPr>
          <w:rFonts w:eastAsia="標楷體"/>
          <w:spacing w:val="-2"/>
        </w:rPr>
      </w:pPr>
      <w:r>
        <w:rPr>
          <w:rFonts w:eastAsia="標楷體"/>
          <w:spacing w:val="-2"/>
        </w:rPr>
        <w:t>8</w:t>
      </w:r>
      <w:r w:rsidRPr="009E52FF">
        <w:rPr>
          <w:rFonts w:eastAsia="標楷體"/>
          <w:spacing w:val="-2"/>
        </w:rPr>
        <w:t>.</w:t>
      </w:r>
      <w:r w:rsidRPr="009E52FF">
        <w:rPr>
          <w:rFonts w:eastAsia="標楷體"/>
          <w:spacing w:val="-2"/>
        </w:rPr>
        <w:tab/>
      </w:r>
      <w:r w:rsidRPr="009E52FF">
        <w:rPr>
          <w:rFonts w:eastAsia="標楷體" w:hint="eastAsia"/>
          <w:spacing w:val="-2"/>
        </w:rPr>
        <w:t>十二</w:t>
      </w:r>
      <w:r w:rsidRPr="009E52FF">
        <w:rPr>
          <w:rFonts w:eastAsia="標楷體"/>
          <w:spacing w:val="-2"/>
        </w:rPr>
        <w:t>年國民基本教育課程綱要的修訂方向是「減少必修、增加選修」，希望學生能適性發展，讓課程與教學更有彈性，因此校本課程發展有其必要。請說明</w:t>
      </w:r>
      <w:r w:rsidR="00AE547E">
        <w:rPr>
          <w:rFonts w:eastAsia="標楷體" w:hint="eastAsia"/>
          <w:spacing w:val="-2"/>
        </w:rPr>
        <w:t>「</w:t>
      </w:r>
      <w:r w:rsidRPr="009E52FF">
        <w:rPr>
          <w:rFonts w:eastAsia="標楷體"/>
          <w:spacing w:val="-2"/>
        </w:rPr>
        <w:t>校本課程</w:t>
      </w:r>
      <w:r w:rsidR="00AE547E">
        <w:rPr>
          <w:rFonts w:eastAsia="標楷體" w:hint="eastAsia"/>
          <w:spacing w:val="-2"/>
        </w:rPr>
        <w:t>」</w:t>
      </w:r>
      <w:r w:rsidRPr="009E52FF">
        <w:rPr>
          <w:rFonts w:eastAsia="標楷體"/>
          <w:spacing w:val="-2"/>
        </w:rPr>
        <w:t>發展</w:t>
      </w:r>
      <w:r w:rsidRPr="009E52FF">
        <w:rPr>
          <w:rFonts w:eastAsia="標楷體" w:hint="eastAsia"/>
          <w:spacing w:val="-2"/>
        </w:rPr>
        <w:t>的程序為何？</w:t>
      </w:r>
    </w:p>
    <w:p w14:paraId="781DAEB8" w14:textId="560651EC" w:rsidR="00DE1722" w:rsidRDefault="00166979" w:rsidP="00204A23">
      <w:pPr>
        <w:spacing w:beforeLines="100" w:before="400"/>
        <w:ind w:leftChars="250" w:left="789" w:hangingChars="80" w:hanging="189"/>
        <w:jc w:val="both"/>
        <w:rPr>
          <w:rFonts w:eastAsia="標楷體"/>
          <w:spacing w:val="-2"/>
        </w:rPr>
      </w:pPr>
      <w:r>
        <w:rPr>
          <w:rFonts w:eastAsia="標楷體" w:hint="eastAsia"/>
          <w:spacing w:val="-2"/>
        </w:rPr>
        <w:t>9.</w:t>
      </w:r>
      <w:r w:rsidRPr="00166979">
        <w:t xml:space="preserve"> </w:t>
      </w:r>
      <w:r w:rsidRPr="00166979">
        <w:rPr>
          <w:rFonts w:eastAsia="標楷體"/>
          <w:spacing w:val="-2"/>
        </w:rPr>
        <w:t>學校雖各自訂有教科書選用辦法，但其仍有共通之評選</w:t>
      </w:r>
      <w:proofErr w:type="gramStart"/>
      <w:r w:rsidRPr="00166979">
        <w:rPr>
          <w:rFonts w:eastAsia="標楷體"/>
          <w:spacing w:val="-2"/>
        </w:rPr>
        <w:t>規準</w:t>
      </w:r>
      <w:proofErr w:type="gramEnd"/>
      <w:r w:rsidRPr="00166979">
        <w:rPr>
          <w:rFonts w:eastAsia="標楷體"/>
          <w:spacing w:val="-2"/>
        </w:rPr>
        <w:t>。請寫出教科書評選</w:t>
      </w:r>
      <w:proofErr w:type="gramStart"/>
      <w:r w:rsidRPr="00166979">
        <w:rPr>
          <w:rFonts w:eastAsia="標楷體"/>
          <w:spacing w:val="-2"/>
        </w:rPr>
        <w:t>規準</w:t>
      </w:r>
      <w:proofErr w:type="gramEnd"/>
      <w:r w:rsidRPr="00166979">
        <w:rPr>
          <w:rFonts w:eastAsia="標楷體"/>
          <w:spacing w:val="-2"/>
        </w:rPr>
        <w:t xml:space="preserve"> </w:t>
      </w:r>
      <w:r w:rsidRPr="00166979">
        <w:rPr>
          <w:rFonts w:eastAsia="標楷體"/>
          <w:spacing w:val="-2"/>
        </w:rPr>
        <w:t>的</w:t>
      </w:r>
      <w:r w:rsidRPr="00166979">
        <w:rPr>
          <w:rFonts w:eastAsia="標楷體"/>
          <w:spacing w:val="-2"/>
        </w:rPr>
        <w:t xml:space="preserve"> 4 </w:t>
      </w:r>
      <w:proofErr w:type="gramStart"/>
      <w:r w:rsidRPr="00166979">
        <w:rPr>
          <w:rFonts w:eastAsia="標楷體"/>
          <w:spacing w:val="-2"/>
        </w:rPr>
        <w:t>個</w:t>
      </w:r>
      <w:proofErr w:type="gramEnd"/>
      <w:r w:rsidRPr="00166979">
        <w:rPr>
          <w:rFonts w:eastAsia="標楷體"/>
          <w:spacing w:val="-2"/>
        </w:rPr>
        <w:t>向度，</w:t>
      </w:r>
      <w:proofErr w:type="gramStart"/>
      <w:r w:rsidRPr="00166979">
        <w:rPr>
          <w:rFonts w:eastAsia="標楷體"/>
          <w:spacing w:val="-2"/>
        </w:rPr>
        <w:t>且每向度</w:t>
      </w:r>
      <w:proofErr w:type="gramEnd"/>
      <w:r w:rsidRPr="00166979">
        <w:rPr>
          <w:rFonts w:eastAsia="標楷體"/>
          <w:spacing w:val="-2"/>
        </w:rPr>
        <w:t>各舉出</w:t>
      </w:r>
      <w:r w:rsidRPr="00166979">
        <w:rPr>
          <w:rFonts w:eastAsia="標楷體"/>
          <w:spacing w:val="-2"/>
        </w:rPr>
        <w:t xml:space="preserve"> 2 </w:t>
      </w:r>
      <w:r w:rsidRPr="00166979">
        <w:rPr>
          <w:rFonts w:eastAsia="標楷體"/>
          <w:spacing w:val="-2"/>
        </w:rPr>
        <w:t>項內容並說明之。</w:t>
      </w:r>
    </w:p>
    <w:p w14:paraId="4851248A" w14:textId="06815876" w:rsidR="00EA5F1A" w:rsidRPr="00EA5F1A" w:rsidRDefault="00EA5F1A" w:rsidP="00EA5F1A">
      <w:pPr>
        <w:spacing w:beforeLines="100" w:before="400"/>
        <w:ind w:firstLineChars="200" w:firstLine="480"/>
        <w:jc w:val="both"/>
        <w:rPr>
          <w:rFonts w:ascii="標楷體" w:eastAsia="標楷體" w:hAnsi="標楷體"/>
        </w:rPr>
      </w:pPr>
      <w:r w:rsidRPr="00EA5F1A">
        <w:rPr>
          <w:rFonts w:ascii="標楷體" w:eastAsia="標楷體" w:hAnsi="標楷體" w:hint="eastAsia"/>
        </w:rPr>
        <w:t>1</w:t>
      </w:r>
      <w:r w:rsidRPr="00EA5F1A">
        <w:rPr>
          <w:rFonts w:ascii="標楷體" w:eastAsia="標楷體" w:hAnsi="標楷體"/>
        </w:rPr>
        <w:t>0.</w:t>
      </w:r>
      <w:r w:rsidRPr="00EA5F1A">
        <w:rPr>
          <w:rFonts w:ascii="標楷體" w:eastAsia="標楷體" w:hAnsi="標楷體"/>
          <w:lang w:val="zh-TW"/>
        </w:rPr>
        <w:t>請說明</w:t>
      </w:r>
      <w:r w:rsidRPr="00EA5F1A">
        <w:rPr>
          <w:rFonts w:ascii="標楷體" w:eastAsia="標楷體" w:hAnsi="標楷體" w:hint="eastAsia"/>
          <w:lang w:val="zh-TW"/>
        </w:rPr>
        <w:t>史特佛賓</w:t>
      </w:r>
      <w:proofErr w:type="gramStart"/>
      <w:r w:rsidRPr="00EA5F1A">
        <w:rPr>
          <w:rFonts w:ascii="標楷體" w:eastAsia="標楷體" w:hAnsi="標楷體" w:hint="eastAsia"/>
        </w:rPr>
        <w:t>（</w:t>
      </w:r>
      <w:proofErr w:type="gramEnd"/>
      <w:r w:rsidRPr="00EA5F1A">
        <w:rPr>
          <w:rFonts w:ascii="標楷體" w:eastAsia="標楷體" w:hAnsi="標楷體"/>
        </w:rPr>
        <w:t>D.</w:t>
      </w:r>
      <w:r w:rsidRPr="00EA5F1A">
        <w:rPr>
          <w:rFonts w:ascii="標楷體" w:eastAsia="標楷體" w:hAnsi="標楷體" w:hint="eastAsia"/>
        </w:rPr>
        <w:t xml:space="preserve"> </w:t>
      </w:r>
      <w:r w:rsidRPr="00EA5F1A">
        <w:rPr>
          <w:rFonts w:ascii="標楷體" w:eastAsia="標楷體" w:hAnsi="標楷體"/>
        </w:rPr>
        <w:t xml:space="preserve">L. </w:t>
      </w:r>
      <w:proofErr w:type="spellStart"/>
      <w:r w:rsidRPr="00EA5F1A">
        <w:rPr>
          <w:rFonts w:ascii="標楷體" w:eastAsia="標楷體" w:hAnsi="標楷體"/>
        </w:rPr>
        <w:t>Stufflebeam</w:t>
      </w:r>
      <w:proofErr w:type="spellEnd"/>
      <w:r w:rsidRPr="00EA5F1A">
        <w:rPr>
          <w:rFonts w:ascii="標楷體" w:eastAsia="標楷體" w:hAnsi="標楷體" w:hint="eastAsia"/>
        </w:rPr>
        <w:t>）</w:t>
      </w:r>
      <w:r w:rsidRPr="00EA5F1A">
        <w:rPr>
          <w:rFonts w:ascii="標楷體" w:eastAsia="標楷體" w:hAnsi="標楷體"/>
          <w:lang w:val="zh-TW"/>
        </w:rPr>
        <w:t>之</w:t>
      </w:r>
      <w:r w:rsidRPr="00EA5F1A">
        <w:rPr>
          <w:rFonts w:ascii="標楷體" w:eastAsia="標楷體" w:hAnsi="標楷體" w:hint="eastAsia"/>
          <w:lang w:val="zh-TW"/>
        </w:rPr>
        <w:t>「背景</w:t>
      </w:r>
      <w:r w:rsidRPr="00EA5F1A">
        <w:rPr>
          <w:rFonts w:ascii="標楷體" w:eastAsia="標楷體" w:hAnsi="標楷體" w:hint="eastAsia"/>
        </w:rPr>
        <w:t>－</w:t>
      </w:r>
      <w:r w:rsidRPr="00EA5F1A">
        <w:rPr>
          <w:rFonts w:ascii="標楷體" w:eastAsia="標楷體" w:hAnsi="標楷體" w:hint="eastAsia"/>
          <w:lang w:val="zh-TW"/>
        </w:rPr>
        <w:t>投入</w:t>
      </w:r>
      <w:r w:rsidRPr="00EA5F1A">
        <w:rPr>
          <w:rFonts w:ascii="標楷體" w:eastAsia="標楷體" w:hAnsi="標楷體" w:hint="eastAsia"/>
        </w:rPr>
        <w:t>－</w:t>
      </w:r>
      <w:r w:rsidRPr="00EA5F1A">
        <w:rPr>
          <w:rFonts w:ascii="標楷體" w:eastAsia="標楷體" w:hAnsi="標楷體" w:hint="eastAsia"/>
          <w:lang w:val="zh-TW"/>
        </w:rPr>
        <w:t>過程</w:t>
      </w:r>
      <w:r w:rsidRPr="00EA5F1A">
        <w:rPr>
          <w:rFonts w:ascii="標楷體" w:eastAsia="標楷體" w:hAnsi="標楷體" w:hint="eastAsia"/>
        </w:rPr>
        <w:t>－</w:t>
      </w:r>
      <w:r w:rsidRPr="00EA5F1A">
        <w:rPr>
          <w:rFonts w:ascii="標楷體" w:eastAsia="標楷體" w:hAnsi="標楷體" w:hint="eastAsia"/>
          <w:lang w:val="zh-TW"/>
        </w:rPr>
        <w:t>產出」課</w:t>
      </w:r>
      <w:r w:rsidRPr="00EA5F1A">
        <w:rPr>
          <w:rFonts w:ascii="標楷體" w:eastAsia="標楷體" w:hAnsi="標楷體"/>
          <w:lang w:val="zh-TW"/>
        </w:rPr>
        <w:t>程評鑑模式</w:t>
      </w:r>
      <w:r w:rsidRPr="00EA5F1A">
        <w:rPr>
          <w:rFonts w:ascii="標楷體" w:eastAsia="標楷體" w:hAnsi="標楷體" w:hint="eastAsia"/>
        </w:rPr>
        <w:t>（</w:t>
      </w:r>
      <w:r w:rsidRPr="00EA5F1A">
        <w:rPr>
          <w:rFonts w:ascii="標楷體" w:eastAsia="標楷體" w:hAnsi="標楷體"/>
        </w:rPr>
        <w:t>Context-Input-Process-Product Model</w:t>
      </w:r>
      <w:r w:rsidRPr="00EA5F1A">
        <w:rPr>
          <w:rFonts w:ascii="標楷體" w:eastAsia="標楷體" w:hAnsi="標楷體" w:hint="eastAsia"/>
        </w:rPr>
        <w:t>）</w:t>
      </w:r>
      <w:r w:rsidRPr="00EA5F1A">
        <w:rPr>
          <w:rFonts w:ascii="標楷體" w:eastAsia="標楷體" w:hAnsi="標楷體"/>
          <w:lang w:val="zh-TW"/>
        </w:rPr>
        <w:t>內容</w:t>
      </w:r>
      <w:r w:rsidRPr="00EA5F1A">
        <w:rPr>
          <w:rFonts w:ascii="標楷體" w:eastAsia="標楷體" w:hAnsi="標楷體"/>
        </w:rPr>
        <w:t>，</w:t>
      </w:r>
      <w:r w:rsidRPr="00EA5F1A">
        <w:rPr>
          <w:rFonts w:ascii="標楷體" w:eastAsia="標楷體" w:hAnsi="標楷體" w:hint="eastAsia"/>
          <w:lang w:val="zh-TW"/>
        </w:rPr>
        <w:t>並說</w:t>
      </w:r>
      <w:r w:rsidRPr="00EA5F1A">
        <w:rPr>
          <w:rFonts w:ascii="標楷體" w:eastAsia="標楷體" w:hAnsi="標楷體"/>
          <w:lang w:val="zh-TW"/>
        </w:rPr>
        <w:t>明此評鑑模式的優缺</w:t>
      </w:r>
      <w:r w:rsidRPr="00EA5F1A">
        <w:rPr>
          <w:rFonts w:ascii="標楷體" w:eastAsia="標楷體" w:hAnsi="標楷體" w:hint="eastAsia"/>
          <w:lang w:val="zh-TW"/>
        </w:rPr>
        <w:t>。</w:t>
      </w:r>
    </w:p>
    <w:p w14:paraId="4B81A985" w14:textId="77777777" w:rsidR="00EA5F1A" w:rsidRPr="00EA5F1A" w:rsidRDefault="00EA5F1A" w:rsidP="00204A23">
      <w:pPr>
        <w:spacing w:beforeLines="100" w:before="400"/>
        <w:ind w:leftChars="250" w:left="789" w:hangingChars="80" w:hanging="189"/>
        <w:jc w:val="both"/>
        <w:rPr>
          <w:rFonts w:eastAsia="標楷體" w:hint="eastAsia"/>
          <w:spacing w:val="-2"/>
        </w:rPr>
      </w:pPr>
    </w:p>
    <w:sectPr w:rsidR="00EA5F1A" w:rsidRPr="00EA5F1A" w:rsidSect="00384F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4D79" w14:textId="77777777" w:rsidR="00BF195A" w:rsidRDefault="00BF195A" w:rsidP="00BB45AB">
      <w:r>
        <w:separator/>
      </w:r>
    </w:p>
  </w:endnote>
  <w:endnote w:type="continuationSeparator" w:id="0">
    <w:p w14:paraId="0D2E6110" w14:textId="77777777" w:rsidR="00BF195A" w:rsidRDefault="00BF195A" w:rsidP="00BB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8CA6" w14:textId="77777777" w:rsidR="00BF195A" w:rsidRDefault="00BF195A" w:rsidP="00BB45AB">
      <w:r>
        <w:separator/>
      </w:r>
    </w:p>
  </w:footnote>
  <w:footnote w:type="continuationSeparator" w:id="0">
    <w:p w14:paraId="709DF3FF" w14:textId="77777777" w:rsidR="00BF195A" w:rsidRDefault="00BF195A" w:rsidP="00BB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748D3"/>
    <w:multiLevelType w:val="hybridMultilevel"/>
    <w:tmpl w:val="15A0EFF6"/>
    <w:lvl w:ilvl="0" w:tplc="E398C662">
      <w:start w:val="1"/>
      <w:numFmt w:val="decimal"/>
      <w:lvlText w:val="%1."/>
      <w:lvlJc w:val="left"/>
      <w:pPr>
        <w:ind w:left="765" w:hanging="1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4D6"/>
    <w:rsid w:val="000502E9"/>
    <w:rsid w:val="00146D07"/>
    <w:rsid w:val="00166979"/>
    <w:rsid w:val="00204A23"/>
    <w:rsid w:val="002F26C4"/>
    <w:rsid w:val="00384FFE"/>
    <w:rsid w:val="004916DE"/>
    <w:rsid w:val="004E51BB"/>
    <w:rsid w:val="00583397"/>
    <w:rsid w:val="006A7092"/>
    <w:rsid w:val="006C4D09"/>
    <w:rsid w:val="006C6A7D"/>
    <w:rsid w:val="0081723F"/>
    <w:rsid w:val="008A5E75"/>
    <w:rsid w:val="008C7B0F"/>
    <w:rsid w:val="00907219"/>
    <w:rsid w:val="00AE547E"/>
    <w:rsid w:val="00BB45AB"/>
    <w:rsid w:val="00BF195A"/>
    <w:rsid w:val="00C06C34"/>
    <w:rsid w:val="00C748FB"/>
    <w:rsid w:val="00C75C9C"/>
    <w:rsid w:val="00D004D6"/>
    <w:rsid w:val="00D360D8"/>
    <w:rsid w:val="00DB2571"/>
    <w:rsid w:val="00E23D83"/>
    <w:rsid w:val="00E90BA5"/>
    <w:rsid w:val="00EA5F1A"/>
    <w:rsid w:val="00FD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FA668"/>
  <w15:docId w15:val="{D4995939-B965-4075-B12E-38BACDB9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4D6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字元 字元 字元 字元"/>
    <w:basedOn w:val="a"/>
    <w:rsid w:val="00DB2571"/>
    <w:pPr>
      <w:widowControl/>
      <w:tabs>
        <w:tab w:val="left" w:pos="360"/>
        <w:tab w:val="left" w:pos="540"/>
        <w:tab w:val="left" w:pos="900"/>
      </w:tabs>
      <w:autoSpaceDE w:val="0"/>
      <w:autoSpaceDN w:val="0"/>
      <w:adjustRightInd w:val="0"/>
      <w:snapToGrid w:val="0"/>
      <w:spacing w:after="160" w:line="240" w:lineRule="exact"/>
      <w:ind w:right="363"/>
      <w:jc w:val="both"/>
    </w:pPr>
    <w:rPr>
      <w:rFonts w:ascii="Tahoma" w:eastAsia="標楷體" w:hAnsi="Tahoma" w:cs="Arial"/>
      <w:b/>
      <w:color w:val="333333"/>
      <w:kern w:val="0"/>
      <w:sz w:val="20"/>
      <w:szCs w:val="20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BB4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B45AB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B4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B45AB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E90B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>Toshiba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K.h. Fang</dc:creator>
  <cp:lastModifiedBy>Karin Wu</cp:lastModifiedBy>
  <cp:revision>2</cp:revision>
  <dcterms:created xsi:type="dcterms:W3CDTF">2022-06-15T14:22:00Z</dcterms:created>
  <dcterms:modified xsi:type="dcterms:W3CDTF">2022-06-15T14:22:00Z</dcterms:modified>
</cp:coreProperties>
</file>