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1BD5B6">
      <w:pPr>
        <w:spacing w:before="240" w:after="80" w:line="460" w:lineRule="atLeast"/>
        <w:jc w:val="center"/>
      </w:pPr>
      <w:r>
        <w:rPr>
          <w:rFonts w:ascii="Times New Roman" w:eastAsia="黑体"/>
          <w:b/>
          <w:bCs/>
          <w:color w:val="000000"/>
          <w:sz w:val="36"/>
          <w:szCs w:val="36"/>
        </w:rPr>
        <w:t>MQTT 通信协议规范</w:t>
      </w:r>
    </w:p>
    <w:p w14:paraId="0F51DA91">
      <w:pPr>
        <w:spacing w:after="200" w:line="300" w:lineRule="auto"/>
        <w:jc w:val="center"/>
      </w:pPr>
      <w:r>
        <w:rPr>
          <w:rFonts w:ascii="Times New Roman" w:eastAsia="黑体"/>
          <w:color w:val="000000"/>
          <w:sz w:val="21"/>
          <w:szCs w:val="21"/>
        </w:rPr>
        <w:t>第 1 组 · 8 块 ESP32 模块联动系统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7198"/>
      </w:tblGrid>
      <w:tr w14:paraId="226D5EA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A6A66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41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E2F22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内容</w:t>
            </w:r>
          </w:p>
        </w:tc>
      </w:tr>
      <w:tr w14:paraId="08EAE73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C799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版本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6F97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V2.0</w:t>
            </w:r>
          </w:p>
        </w:tc>
      </w:tr>
      <w:tr w14:paraId="45038D2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9F1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修改日期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9EE5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2026 年 9 月 19 日</w:t>
            </w:r>
          </w:p>
        </w:tc>
      </w:tr>
      <w:tr w14:paraId="7D68D3E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0318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成员人数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411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4 人</w:t>
            </w:r>
          </w:p>
        </w:tc>
      </w:tr>
      <w:tr w14:paraId="49C6072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BD17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设计者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18EE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吴遂杰、李豪、施昱名、吴一凡</w:t>
            </w:r>
            <w:bookmarkStart w:id="0" w:name="_GoBack"/>
            <w:bookmarkEnd w:id="0"/>
          </w:p>
        </w:tc>
      </w:tr>
      <w:tr w14:paraId="42DE267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E972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说明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BFCA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物联网项目实践课程第 1 组大作业的通信协议，覆盖本组 8 块 ESP32 模块</w:t>
            </w:r>
          </w:p>
        </w:tc>
      </w:tr>
      <w:tr w14:paraId="76473CC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3B47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历史记录</w:t>
            </w:r>
          </w:p>
        </w:tc>
        <w:tc>
          <w:tcPr>
            <w:tcW w:w="4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227D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2026.09.18  V1.0 初稿：确定主题结构与 8 块板的模块划分</w:t>
            </w:r>
          </w:p>
          <w:p w14:paraId="7E4B334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2026.09.18  V2.0 报文格式改为「信封 + 载荷」自定义结构；6 号板模块由人体红外改为火焰传感器</w:t>
            </w:r>
          </w:p>
          <w:p w14:paraId="7E4B334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2026.09.19  V2.0 修订：补充板端联动规则与扩展事件，与固件实现对齐；更新配置示例中的宏名</w:t>
            </w:r>
          </w:p>
        </w:tc>
      </w:tr>
    </w:tbl>
    <w:p w14:paraId="374DAF6B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一、介绍</w:t>
      </w:r>
    </w:p>
    <w:p w14:paraId="2F2583E2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本文档定义了「物联网项目实践」课程大作业中，本小组所有设备与平台之间通信必须遵守的 MQTT 消息格式。本小组使用 8 块 ESP32 模块，每块板接入一个（或一组）模块，分别为舵机、继电器（风扇）、红外对射传感器、温湿度传感器、ADC/RGB/蜂鸣器综合模块、火焰传感器、智能语音播报模块与光照度传感器。本小组的 ESP32 模块、Web 端程序、安卓 App 等终端都必须遵循此协议，以实现多平台、多设备的联动控制。</w:t>
      </w:r>
    </w:p>
    <w:p w14:paraId="7B428DE6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协议分为三个部分：主题（Topic）设计、报文格式与字段定义、各模块数据点定义。各平台在开发前，应先确定自身需要收发的主题与数据点，再按本文档规定的字段格式构造与解析报文。</w:t>
      </w:r>
    </w:p>
    <w:p w14:paraId="5846F6F9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二、Topic 设计</w:t>
      </w:r>
    </w:p>
    <w:p w14:paraId="6447E83E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三条主题的完整名称分别为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202609_PP2/1/cmd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202609_PP2/1/report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与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，前缀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由课程空间前缀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与本组组号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1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组成。三条主题的收发关系与服务质量如表 1 所示。</w:t>
      </w:r>
    </w:p>
    <w:p w14:paraId="10EDD980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  主题定义（前缀统一为 202609_PP2/1）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4389"/>
        <w:gridCol w:w="2985"/>
      </w:tblGrid>
      <w:tr w14:paraId="6489897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58613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主题后缀</w:t>
            </w:r>
          </w:p>
        </w:tc>
        <w:tc>
          <w:tcPr>
            <w:tcW w:w="25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E0893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方向与收发方</w:t>
            </w:r>
          </w:p>
        </w:tc>
        <w:tc>
          <w:tcPr>
            <w:tcW w:w="1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1E52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QoS / Retain</w:t>
            </w:r>
          </w:p>
        </w:tc>
      </w:tr>
      <w:tr w14:paraId="1199C9C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7889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cmd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5E3C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下行：各平台 → 各 ESP32 板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5F8D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QoS 1，不保留</w:t>
            </w:r>
          </w:p>
        </w:tc>
      </w:tr>
      <w:tr w14:paraId="44B7990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AB24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report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4085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上行：各 ESP32 板 → 各平台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9DD1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QoS 0 或 1，不保留</w:t>
            </w:r>
          </w:p>
        </w:tc>
      </w:tr>
      <w:tr w14:paraId="6AA64F4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C22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online</w:t>
            </w:r>
          </w:p>
        </w:tc>
        <w:tc>
          <w:tcPr>
            <w:tcW w:w="2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99F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上行：各 ESP32 板 → 各平台、各板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AC7F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QoS 1，保留</w:t>
            </w:r>
          </w:p>
        </w:tc>
      </w:tr>
    </w:tbl>
    <w:p w14:paraId="04DDC42F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主题设计说明如下。</w:t>
      </w:r>
    </w:p>
    <w:p w14:paraId="029410FD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下行控制与上行上报分为两个主题。ESP32 只订阅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cmd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主题（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主题按需选订阅），不订阅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report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主题，因此不会收到任何板子上报的数据，既避免了自身的上报报文被自己重新解析（自回环），也减少了无效报文的处理开销；各平台则可直接按主题区分报文方向。</w:t>
      </w:r>
    </w:p>
    <w:p w14:paraId="0BBD39F8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cmd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主题不使用 Retain 标志。若使用保留消息，ESP32 断线重连后会立即收到服务器保存的最后一条命令并重新执行，可能造成舵机、继电器等执行器误动作。</w:t>
      </w:r>
    </w:p>
    <w:p w14:paraId="5CAC8859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主题使用 Retain 标志。各平台订阅该主题后可立即读到每块板的最新在线状态，无需等待下一次上线报文。</w:t>
      </w:r>
    </w:p>
    <w:p w14:paraId="4F73F5A8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调试时可用通配符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202609_PP2/1/#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一次订阅本组全部主题。MQTT 主题层级以斜杠分隔，该通配符只匹配本组主题，不会收到其他组的数据。</w:t>
      </w:r>
    </w:p>
    <w:p w14:paraId="71B1DD7F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三、报文格式</w:t>
      </w:r>
    </w:p>
    <w:p w14:paraId="57BEA9AB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3.1  两层结构</w:t>
      </w:r>
    </w:p>
    <w:p w14:paraId="18224A63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所有 MQTT 消息的负载（Payload）必须为 JSON 格式，采用「信封 + 载荷」两层结构。信封字段对所有报文完全相同，载荷的内部结构则由报文类型决定。一条完整的下行命令报文如下：</w:t>
      </w:r>
    </w:p>
    <w:p w14:paraId="3D84BF0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{"ver":"1.0","type":"cmd","seq":12,"src":"web","dst":1,</w:t>
      </w:r>
    </w:p>
    <w:p w14:paraId="5571DEA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"body":{"device":"servo","action":"set_angle","param":{"angle":90}}}</w:t>
      </w:r>
    </w:p>
    <w:p w14:paraId="3F521033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对应的执行回执报文如下。两条件报文的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seq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相同，平台据此把回执与前面的命令对应起来。</w:t>
      </w:r>
    </w:p>
    <w:p w14:paraId="7EE84898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{"ver":"1.0","type":"ack","seq":12,"src":"1","dst":0,</w:t>
      </w:r>
    </w:p>
    <w:p w14:paraId="717A4CF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"body":{"device":"servo","action":"set_angle","result":"ok",</w:t>
      </w:r>
    </w:p>
    <w:p w14:paraId="6B98AFA8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"param":{"angle":90}}}</w:t>
      </w:r>
    </w:p>
    <w:p w14:paraId="122ABD62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报文固定包含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ver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type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seq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共 6 个字段，不得增减；字段名区分大小写，一律小写。为便于排版，本文档中的报文示例按字段分行书写，实际发送时换行可以任意增删，JSON 允许字段之间存在空白，多行报文与单行报文完全等价。</w:t>
      </w:r>
    </w:p>
    <w:p w14:paraId="560CF619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3.2  信封字段</w:t>
      </w:r>
    </w:p>
    <w:p w14:paraId="7696CC48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  信封字段定义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3"/>
        <w:gridCol w:w="1053"/>
        <w:gridCol w:w="6672"/>
      </w:tblGrid>
      <w:tr w14:paraId="60A562B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</w:tblPrEx>
        <w:trPr>
          <w:cantSplit/>
          <w:tblHeader/>
        </w:trPr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B0C0B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字段</w:t>
            </w:r>
          </w:p>
        </w:tc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2FF50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3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84FA4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5C4937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FB3A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ver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C9D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字符串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FAB1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协议版本，本版本固定为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"1.0"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。终端应先判断该字段，版本不一致时忽略该报文并在串口给出提示</w:t>
            </w:r>
          </w:p>
        </w:tc>
      </w:tr>
      <w:tr w14:paraId="6856FC4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E6E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AF0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字符串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343C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报文类型，取值为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cmd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ack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dat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evt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sys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之一，含义见表 3</w:t>
            </w:r>
          </w:p>
        </w:tc>
      </w:tr>
      <w:tr w14:paraId="0F02C16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71EE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seq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1EC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整数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854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报文序号，由发送方从 1 开始自增，达到上限后回到 1。用于命令与回执的配对，以及重复报文识别</w:t>
            </w:r>
          </w:p>
        </w:tc>
      </w:tr>
      <w:tr w14:paraId="5A33010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049F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src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9745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字符串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B896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发送方标识。平台端固定为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"web"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或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"app"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；设备端为板号字符串，如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"3"</w:t>
            </w:r>
          </w:p>
        </w:tc>
      </w:tr>
      <w:tr w14:paraId="22137A0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EF8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dst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EF8B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整数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4D9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目标板号，取值为 1～8；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0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表示广播。上行报文的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dst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固定为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0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，表示发给该主题的全部订阅者</w:t>
            </w:r>
          </w:p>
        </w:tc>
      </w:tr>
      <w:tr w14:paraId="279B274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395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body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8CC8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对象</w:t>
            </w:r>
          </w:p>
        </w:tc>
        <w:tc>
          <w:tcPr>
            <w:tcW w:w="3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F4E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载荷，内部结构由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type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决定，详见表 4</w:t>
            </w:r>
          </w:p>
        </w:tc>
      </w:tr>
    </w:tbl>
    <w:p w14:paraId="052A104E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信封字段的设计目的如下。</w:t>
      </w:r>
    </w:p>
    <w:p w14:paraId="29600FB6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任一终端收到报文后，只需先解析信封，即可判断「这条报文是什么类型、是不是发给我的」，再决定是否继续解析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。各平台的解析入口因此可以完全一致，不必为每种设备单独写识别分支。</w:t>
      </w:r>
    </w:p>
    <w:p w14:paraId="6E9BC6D2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与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分别标识发送方与目标板号。设备标识与板号相互独立：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决定由哪块板处理，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body.device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决定由该板上的哪个模块处理，一块板挂载多个模块时不需要增加额外字段。</w:t>
      </w:r>
    </w:p>
    <w:p w14:paraId="14FE1596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seq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由发送方独立计数，配合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可以唯一确定一条命令，既支持平台确认命令是否被回执，也便于发现重复投递的报文。</w:t>
      </w:r>
    </w:p>
    <w:p w14:paraId="67230F64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ver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用于后续版本演进。本版本所有终端都必须发送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"1.0"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。</w:t>
      </w:r>
    </w:p>
    <w:p w14:paraId="3DA95660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3.3  报文类型</w:t>
      </w:r>
    </w:p>
    <w:p w14:paraId="004FBF28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3  报文类型定义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3"/>
        <w:gridCol w:w="1053"/>
        <w:gridCol w:w="1053"/>
        <w:gridCol w:w="5619"/>
      </w:tblGrid>
      <w:tr w14:paraId="1F5689D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2C76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type</w:t>
            </w:r>
          </w:p>
        </w:tc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98BDD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名称</w:t>
            </w:r>
          </w:p>
        </w:tc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C82A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3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C904B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57D7C0E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E7A9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3EC4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命令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CF95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下行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28A9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平台要求设备执行动作，必须携带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body.action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。设备无论执行成功与否都必须回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</w:tr>
      <w:tr w14:paraId="295328D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54ED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7C18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回执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9184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D3C2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设备对命令的执行结果。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src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为本板板号，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seq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与所回应的命令一致，平台据此配对</w:t>
            </w:r>
          </w:p>
        </w:tc>
      </w:tr>
      <w:tr w14:paraId="5D3BD3B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4D31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D649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数据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6B6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7E8D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传感器周期采集的数据，可一次携带多个数据点，按固定周期上报</w:t>
            </w:r>
          </w:p>
        </w:tc>
      </w:tr>
      <w:tr w14:paraId="1FD3E81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0332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9188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事件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A911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3DDE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状态变化与告警事件，如光束遮挡、检测到火焰、按键动作。状态变化时立即上报</w:t>
            </w:r>
          </w:p>
        </w:tc>
      </w:tr>
      <w:tr w14:paraId="1FFFC63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71ED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sys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4CD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系统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7FD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3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37EE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设备自身的运行状态，本版本用于上线下线通知</w:t>
            </w:r>
          </w:p>
        </w:tc>
      </w:tr>
    </w:tbl>
    <w:p w14:paraId="622AEFA5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3.4  载荷结构与取值</w:t>
      </w:r>
    </w:p>
    <w:p w14:paraId="4134C986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4  各报文类型的 body 字段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3"/>
        <w:gridCol w:w="3511"/>
        <w:gridCol w:w="4214"/>
      </w:tblGrid>
      <w:tr w14:paraId="360B149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F69A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type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E34E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内字段</w:t>
            </w:r>
          </w:p>
        </w:tc>
        <w:tc>
          <w:tcPr>
            <w:tcW w:w="24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D4FB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71046D6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1CCE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3F60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251C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为设备标识；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为动作名；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为参数对象，无参数时可省略</w:t>
            </w:r>
          </w:p>
        </w:tc>
      </w:tr>
      <w:tr w14:paraId="7C55AAE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3E67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221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result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265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result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取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"ok"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或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"fail"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；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回发执行后的实际状态</w:t>
            </w:r>
          </w:p>
        </w:tc>
      </w:tr>
      <w:tr w14:paraId="3BEC537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7AF2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149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samples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DA5A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samples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为数组，元素是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{"key": …, "value": …}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形式的数据点对象，可含多个元素</w:t>
            </w:r>
          </w:p>
        </w:tc>
      </w:tr>
      <w:tr w14:paraId="03C1387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FCDF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25EB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FACF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为事件名；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为事件等级 0～3，可省略，省略时按 1 处理</w:t>
            </w:r>
          </w:p>
        </w:tc>
      </w:tr>
      <w:tr w14:paraId="3A8213D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BA80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sys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8048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uptime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83DF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固定为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"sys"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；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取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"online"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或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"offline"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；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uptime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为上电秒数</w:t>
            </w:r>
          </w:p>
        </w:tc>
      </w:tr>
    </w:tbl>
    <w:p w14:paraId="0C82DC46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取值与类型约定如表 5 所示。</w:t>
      </w:r>
    </w:p>
    <w:p w14:paraId="48043615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5  取值与类型约定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2985"/>
        <w:gridCol w:w="4213"/>
      </w:tblGrid>
      <w:tr w14:paraId="551E25B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9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B4DD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类别</w:t>
            </w:r>
          </w:p>
        </w:tc>
        <w:tc>
          <w:tcPr>
            <w:tcW w:w="1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D7B3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取值</w:t>
            </w:r>
          </w:p>
        </w:tc>
        <w:tc>
          <w:tcPr>
            <w:tcW w:w="24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121B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5EE1A7E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6D6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布尔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FDDD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true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/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false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8E9E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开关类参数，如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{"on": true}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，不加引号</w:t>
            </w:r>
          </w:p>
        </w:tc>
      </w:tr>
      <w:tr w14:paraId="2ACFA33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9695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角度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237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0～180 的整数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D752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舵机角度，单位为度</w:t>
            </w:r>
          </w:p>
        </w:tc>
      </w:tr>
      <w:tr w14:paraId="1EBD308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458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温度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FB8C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-40.0～125.0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8E92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单位为 ℃，保留 1 位小数</w:t>
            </w:r>
          </w:p>
        </w:tc>
      </w:tr>
      <w:tr w14:paraId="17308C9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5024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湿度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1BE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0.0～100.0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5866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相对湿度，单位为 %RH，保留 1 位小数</w:t>
            </w:r>
          </w:p>
        </w:tc>
      </w:tr>
      <w:tr w14:paraId="7E0E04C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03F5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光照度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B95F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0.0～65535.0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43A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单位为 lx，保留 1 位小数</w:t>
            </w:r>
          </w:p>
        </w:tc>
      </w:tr>
      <w:tr w14:paraId="297AD31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32F9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模拟量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FAB3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0～4095 的整数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6572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12 位 ADC 与火焰强度的原始值</w:t>
            </w:r>
          </w:p>
        </w:tc>
      </w:tr>
      <w:tr w14:paraId="7DBA700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21DF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时长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9AB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50～5000 的整数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AC79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蜂鸣器鸣叫时长，单位为毫秒</w:t>
            </w:r>
          </w:p>
        </w:tc>
      </w:tr>
      <w:tr w14:paraId="55B6DA2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E499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文本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CB1A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双引号字符串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CFBF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播报与显示文本，UTF-8 编码</w:t>
            </w:r>
          </w:p>
        </w:tc>
      </w:tr>
      <w:tr w14:paraId="51CF387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FB2D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事件名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DF66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见表 10、表 13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077F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如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blocked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clear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detected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pressed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released</w:t>
            </w:r>
          </w:p>
        </w:tc>
      </w:tr>
      <w:tr w14:paraId="48ED08E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3C27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事件等级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8CE6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0～3 的整数</w:t>
            </w:r>
          </w:p>
        </w:tc>
        <w:tc>
          <w:tcPr>
            <w:tcW w:w="2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FF04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0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恢复，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1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提示，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2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警告，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3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紧急</w:t>
            </w:r>
          </w:p>
        </w:tc>
      </w:tr>
    </w:tbl>
    <w:p w14:paraId="3BA8FF89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参数一律使用 JSON 原生类型：数值不加引号，开关使用布尔值，只有文本才是字符串。各平台因此不需要再做字符串到数值的转换，也不会出现不同平台对同一字符串解析方式不一致的问题。</w:t>
      </w:r>
    </w:p>
    <w:p w14:paraId="65159DE8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3.5  与作业要求的对应关系</w:t>
      </w:r>
    </w:p>
    <w:p w14:paraId="6E74CE71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大作业要求协议「至少包含设备标识、设备编号、控制动作、反馈数据」，本协议的对应关系如表 6 所示。</w:t>
      </w:r>
    </w:p>
    <w:p w14:paraId="56E57080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6  作业要求与本协议的字段对应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8"/>
        <w:gridCol w:w="6320"/>
      </w:tblGrid>
      <w:tr w14:paraId="48B3479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4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5E1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作业要求</w:t>
            </w:r>
          </w:p>
        </w:tc>
        <w:tc>
          <w:tcPr>
            <w:tcW w:w="3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AF09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本协议中的对应字段</w:t>
            </w:r>
          </w:p>
        </w:tc>
      </w:tr>
      <w:tr w14:paraId="65E2DD0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99CA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设备标识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746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body.device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，如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"servo"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"rgb"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"flame"</w:t>
            </w:r>
          </w:p>
        </w:tc>
      </w:tr>
      <w:tr w14:paraId="3EE5135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844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设备编号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788C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下行报文的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dst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，上行报文的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src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，取值 1～8，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0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为广播</w:t>
            </w:r>
          </w:p>
        </w:tc>
      </w:tr>
      <w:tr w14:paraId="05755A6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37A9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控制动作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9376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type: "cmd"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中的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body.action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与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body.param</w:t>
            </w:r>
          </w:p>
        </w:tc>
      </w:tr>
      <w:tr w14:paraId="58B54E6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E0ED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反馈数据</w:t>
            </w:r>
          </w:p>
        </w:tc>
        <w:tc>
          <w:tcPr>
            <w:tcW w:w="3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EA99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type: "ack"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result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param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；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type: "dat"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samples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；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type: "evt"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的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event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level</w:t>
            </w:r>
          </w:p>
        </w:tc>
      </w:tr>
    </w:tbl>
    <w:p w14:paraId="1DB034BA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四、设备编号与模块对照表</w:t>
      </w:r>
    </w:p>
    <w:p w14:paraId="12490ED7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本组共 8 块 ESP32 模块，每块板接入一个（或一组）模块。板号即下行报文中的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、上行报文中的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，编号与模块的对应关系如表 7 所示。</w:t>
      </w:r>
    </w:p>
    <w:p w14:paraId="4ED689BD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7  编号与模块对照表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78"/>
        <w:gridCol w:w="2282"/>
        <w:gridCol w:w="1931"/>
        <w:gridCol w:w="1404"/>
        <w:gridCol w:w="2283"/>
      </w:tblGrid>
      <w:tr w14:paraId="4BB6D18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5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DD968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板号</w:t>
            </w:r>
          </w:p>
        </w:tc>
        <w:tc>
          <w:tcPr>
            <w:tcW w:w="13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9B88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模块名称</w:t>
            </w:r>
          </w:p>
        </w:tc>
        <w:tc>
          <w:tcPr>
            <w:tcW w:w="11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8EFEB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device</w:t>
            </w:r>
          </w:p>
        </w:tc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98B64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3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1A3BD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涉及报文类型</w:t>
            </w:r>
          </w:p>
        </w:tc>
      </w:tr>
      <w:tr w14:paraId="45363B8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E5A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05AB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舵机模块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837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servo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7E8D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执行器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5BE6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</w:tr>
      <w:tr w14:paraId="7DB6286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FC74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9AF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继电器模块（风扇）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C80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fan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6636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执行器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2498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</w:tr>
      <w:tr w14:paraId="7F7F508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F15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2A79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红外对射传感器模块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50A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ir_beam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6B79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传感器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1316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</w:tr>
      <w:tr w14:paraId="2D650AA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9C2B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E69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温湿度传感器模块（SHT30）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D111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sht30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A8C6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传感器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798B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</w:tr>
      <w:tr w14:paraId="63E600E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9E79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178C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ADC/RGB/蜂鸣器综合模块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593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adc</w:t>
            </w:r>
          </w:p>
          <w:p w14:paraId="155ABD0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rgb</w:t>
            </w:r>
          </w:p>
          <w:p w14:paraId="272F7C7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buzzer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1896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传感器、执行器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2091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</w:tr>
      <w:tr w14:paraId="68D4D9F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44D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B6A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火焰传感器模块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13AD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flame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6BF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传感器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C4E8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</w:tr>
      <w:tr w14:paraId="4467C70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D886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7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11E6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智能语音播报模块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536C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tts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ACF0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执行器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3BC7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</w:tr>
      <w:tr w14:paraId="17BD44F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632D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8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F8E7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光照度传感器模块（BH1750）</w:t>
            </w:r>
          </w:p>
        </w:tc>
        <w:tc>
          <w:tcPr>
            <w:tcW w:w="1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CDFF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light_sensor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CB9D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传感器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35F5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</w:tr>
    </w:tbl>
    <w:p w14:paraId="1D939154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模块命名说明如下。</w:t>
      </w:r>
    </w:p>
    <w:p w14:paraId="394B0CA5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红外对射命名为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ir_beam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，火焰传感器命名为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flame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。两者都属于红外检测类元件，但检测对象与告警含义完全不同，若统一命名为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ir_sensor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平台端无法区分，因此按被检测对象分别命名。</w:t>
      </w:r>
    </w:p>
    <w:p w14:paraId="0D074FB3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继电器驱动的负载按实际功能命名。本组继电器接风扇，故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fan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，各平台界面可直接对应「风扇」控件；若后续更换负载，只需调整代码，报文格式不变。</w:t>
      </w:r>
    </w:p>
    <w:p w14:paraId="40A1261F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温湿度模块按实验箱实际型号命名为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sht30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。若某块板焊接的是 DHT11，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须同步改为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dht11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，并保证 ESP32 代码与本协议一致。</w:t>
      </w:r>
    </w:p>
    <w:p w14:paraId="4E7D26BA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板号与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一一对应，不允许两块板使用相同板号；广播取值为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0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，不分配给任何板子。</w:t>
      </w:r>
    </w:p>
    <w:p w14:paraId="4E7D26BA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>◼ 5 号板按协议挂载 adc（电位器）、rgb、buzzer 三个设备。本次固件实现了 rgb 与 buzzer，adc 未实现（使能宏 HAS_ADC 为 0），平台不应向该板下发 adc 相关命令。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</w:p>
    <w:p w14:paraId="34F79C9E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五、各模块数据点定义</w:t>
      </w:r>
    </w:p>
    <w:p w14:paraId="57457B69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本章按板号依次给出各模块的数据点定义。表中「方向」一栏，下行表示由平台发给 ESP32，上行表示由 ESP32 发给平台；「body 内容」一栏只列出载荷部分，完整的报文示例见 3.1 节与附录 B。</w:t>
      </w:r>
    </w:p>
    <w:p w14:paraId="2AB8EBE1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5.1  舵机模块（servo，1 号板）</w:t>
      </w:r>
    </w:p>
    <w:p w14:paraId="65518277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8  舵机模块数据点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1AC3DE4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4FD1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91AC3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3575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04FC0BF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BD7E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下行</w:t>
            </w:r>
          </w:p>
          <w:p w14:paraId="30645D9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C6D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"set_angle"</w:t>
            </w:r>
          </w:p>
          <w:p w14:paraId="7C5B7B1E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param: {"angle": 0～180}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0AED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舵机转到指定角度，整数，单位为度</w:t>
            </w:r>
          </w:p>
        </w:tc>
      </w:tr>
      <w:tr w14:paraId="629EEE0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C6E2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61F340F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5619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"set_angle"</w:t>
            </w:r>
          </w:p>
          <w:p w14:paraId="626CF5C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result: "ok"</w:t>
            </w:r>
          </w:p>
          <w:p w14:paraId="2069D2A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param: {"angle": 90}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D40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执行成功，并回发实际角度供平台确认</w:t>
            </w:r>
          </w:p>
        </w:tc>
      </w:tr>
      <w:tr w14:paraId="56A1807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C23E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343BA7C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F20C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"set_angle"</w:t>
            </w:r>
          </w:p>
          <w:p w14:paraId="1DC12B8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result: "fail"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9C26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角度越界或不是整数，命令被拒绝，舵机保持原位</w:t>
            </w:r>
          </w:p>
        </w:tc>
      </w:tr>
    </w:tbl>
    <w:p w14:paraId="2FFFF392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载荷示例（完整报文见附录 B）：</w:t>
      </w:r>
    </w:p>
    <w:p w14:paraId="74F083E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下行  {"device":"servo","action":"set_angle",</w:t>
      </w:r>
    </w:p>
    <w:p w14:paraId="506345A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"param":{"angle":90}}</w:t>
      </w:r>
    </w:p>
    <w:p w14:paraId="3063352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上行  {"device":"servo","action":"set_angle","result":"ok",</w:t>
      </w:r>
    </w:p>
    <w:p w14:paraId="2FFDA089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"param":{"angle":90}}</w:t>
      </w:r>
    </w:p>
    <w:p w14:paraId="14D42263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5.2  继电器（风扇）模块（fan，2 号板）</w:t>
      </w:r>
    </w:p>
    <w:p w14:paraId="5C55CA14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9  继电器（风扇）模块数据点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3AD6C50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D04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3E6AD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360C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1224DA3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3EF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下行</w:t>
            </w:r>
          </w:p>
          <w:p w14:paraId="7D9A160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3593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"set_power"</w:t>
            </w:r>
          </w:p>
          <w:p w14:paraId="6C0C1D2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param: {"on": true}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AC8A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继电器吸合，风扇转动</w:t>
            </w:r>
          </w:p>
        </w:tc>
      </w:tr>
      <w:tr w14:paraId="1E58BC9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1D4E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下行</w:t>
            </w:r>
          </w:p>
          <w:p w14:paraId="7B6905C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031FE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"set_power"</w:t>
            </w:r>
          </w:p>
          <w:p w14:paraId="38B570C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param: {"on": false}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DD9D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继电器断开，风扇停止</w:t>
            </w:r>
          </w:p>
        </w:tc>
      </w:tr>
      <w:tr w14:paraId="07F4525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CE8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7C4451D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2C5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"set_power"</w:t>
            </w:r>
          </w:p>
          <w:p w14:paraId="63CEDB8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result: "ok"</w:t>
            </w:r>
          </w:p>
          <w:p w14:paraId="1EF4CCD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param: {"on": true}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01AA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执行成功，并回发当前开关状态</w:t>
            </w:r>
          </w:p>
        </w:tc>
      </w:tr>
    </w:tbl>
    <w:p w14:paraId="3D5DD84F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56DAB0C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下行  {"device":"fan","action":"set_power","param":{"on":true}}</w:t>
      </w:r>
    </w:p>
    <w:p w14:paraId="3CCD1DE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上行  {"device":"fan","action":"set_power","result":"ok",</w:t>
      </w:r>
    </w:p>
    <w:p w14:paraId="5680512B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"param":{"on":true}}</w:t>
      </w:r>
    </w:p>
    <w:p w14:paraId="540C85E7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5.3  红外对射传感器模块（ir_beam，3 号板）</w:t>
      </w:r>
    </w:p>
    <w:p w14:paraId="294264B7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10  红外对射传感器数据点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18E1B18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B7A7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A473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0CEE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1C8D654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DBBD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62EC794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A79C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"blocked"</w:t>
            </w:r>
          </w:p>
          <w:p w14:paraId="13832BA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level: 2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61F4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光束被物体遮挡，立即上报，等级为警告</w:t>
            </w:r>
          </w:p>
        </w:tc>
      </w:tr>
      <w:tr w14:paraId="1FECCBF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1A4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23A4C36E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DC6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"clear"</w:t>
            </w:r>
          </w:p>
          <w:p w14:paraId="1C5B6A8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level: 0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116D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光束恢复正常，立即上报，解除告警</w:t>
            </w:r>
          </w:p>
        </w:tc>
      </w:tr>
      <w:tr w14:paraId="2FD4CCF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1415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1F0CFA3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F912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samples: [{</w:t>
            </w:r>
          </w:p>
          <w:p w14:paraId="21F73F8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{"key": "count", "value": 12} ]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E94C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累计遮挡次数，选做，见表 20</w:t>
            </w:r>
          </w:p>
        </w:tc>
      </w:tr>
    </w:tbl>
    <w:p w14:paraId="4DF990E5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上报与去抖约定：</w:t>
      </w:r>
    </w:p>
    <w:p w14:paraId="613D53DB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状态发生变化时立即上报，报文在 100 ms 内发出。</w:t>
      </w:r>
    </w:p>
    <w:p w14:paraId="17A5B3D6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状态持续不变时，每 30 秒发送一次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evt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心跳报文，重复当前状态，便于平台判断传感器是否掉线。</w:t>
      </w:r>
    </w:p>
    <w:p w14:paraId="63E0E561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状态变化需连续稳定 50 ms 才予确认（软件去抖）；同一状态在 500 ms 内不重复上报。</w:t>
      </w:r>
    </w:p>
    <w:p w14:paraId="526D7ADF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56528F9B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遮挡  {"device":"ir_beam","event":"blocked","level":2}</w:t>
      </w:r>
    </w:p>
    <w:p w14:paraId="20E702F2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恢复  {"device":"ir_beam","event":"clear","level":0}</w:t>
      </w:r>
    </w:p>
    <w:p w14:paraId="3376ADF5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5.4  温湿度传感器模块（sht30，4 号板）</w:t>
      </w:r>
    </w:p>
    <w:p w14:paraId="516B6FAE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11  温湿度传感器数据点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1180425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73C3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303C6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9181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68A2909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DE1F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147A9F6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45E3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samples: [{</w:t>
            </w:r>
          </w:p>
          <w:p w14:paraId="09E8D85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{"key": "temperature",</w:t>
            </w:r>
          </w:p>
          <w:p w14:paraId="43FFE35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 xml:space="preserve">      "value": 26.5},</w:t>
            </w:r>
          </w:p>
          <w:p w14:paraId="4FD0FFA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{"key": "humidity",</w:t>
            </w:r>
          </w:p>
          <w:p w14:paraId="08012F4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 xml:space="preserve">      "value": 60.2} ]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C65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温度与湿度在同一个 samples 数组中一次上报</w:t>
            </w:r>
          </w:p>
        </w:tc>
      </w:tr>
    </w:tbl>
    <w:p w14:paraId="6FA921A8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上报周期与设计说明：</w:t>
      </w:r>
    </w:p>
    <w:p w14:paraId="39284580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每 5 秒采集并上报一次，温度与湿度合并在一条报文中发送。</w:t>
      </w:r>
    </w:p>
    <w:p w14:paraId="3AC1874B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两个数据点同处一条报文，采集时刻一致，平台端不会出现温度与湿度来自不同采集周期的情况；各平台按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key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取值显示，不需要拆分字符串。</w:t>
      </w:r>
    </w:p>
    <w:p w14:paraId="475852C2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6844BB3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{"device":"sht30","samples":[</w:t>
      </w:r>
    </w:p>
    <w:p w14:paraId="13C61F1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{"key":"temperature","value":26.5},</w:t>
      </w:r>
    </w:p>
    <w:p w14:paraId="75E08134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{"key":"humidity","value":60.2} ]}</w:t>
      </w:r>
    </w:p>
    <w:p w14:paraId="6F74F3D4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5.5  ADC/RGB/蜂鸣器综合模块（adc、rgb、buzzer，5 号板）</w:t>
      </w:r>
    </w:p>
    <w:p w14:paraId="719CB22E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该板同时挂载 3 个设备，通过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body.device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区分，三者互不影响。</w:t>
      </w:r>
    </w:p>
    <w:p w14:paraId="2E4C035A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12  ADC/RGB/蜂鸣器综合模块数据点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9"/>
        <w:gridCol w:w="1229"/>
        <w:gridCol w:w="3160"/>
        <w:gridCol w:w="3160"/>
      </w:tblGrid>
      <w:tr w14:paraId="023F90C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983F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方向与 type</w:t>
            </w:r>
          </w:p>
        </w:tc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931B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device</w:t>
            </w:r>
          </w:p>
        </w:tc>
        <w:tc>
          <w:tcPr>
            <w:tcW w:w="1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EDC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1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40828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65CE44E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BC5B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上行</w:t>
            </w:r>
          </w:p>
          <w:p w14:paraId="23E8D6F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dat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A97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adc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1BF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samples: [{</w:t>
            </w:r>
          </w:p>
          <w:p w14:paraId="72D1512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{"key": "raw", "value": 2048} ]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9F7E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12 位 ADC 原始采样值，每 1 秒上报一次（本次未实现）</w:t>
            </w:r>
          </w:p>
        </w:tc>
      </w:tr>
      <w:tr w14:paraId="1006FC7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3653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下行</w:t>
            </w:r>
          </w:p>
          <w:p w14:paraId="511A6FA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cmd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953E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rgb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17B2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"set_color"</w:t>
            </w:r>
          </w:p>
          <w:p w14:paraId="29F88C7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param: {"r": 255, "g": 0,</w:t>
            </w:r>
          </w:p>
          <w:p w14:paraId="3D7D3F3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 xml:space="preserve">            "b": 0}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8DF0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三个通道各 0～255</w:t>
            </w:r>
          </w:p>
        </w:tc>
      </w:tr>
      <w:tr w14:paraId="6BCB6B4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531E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上行</w:t>
            </w:r>
          </w:p>
          <w:p w14:paraId="1A7ED9F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ack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6662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rgb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6AC9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"set_color"</w:t>
            </w:r>
          </w:p>
          <w:p w14:paraId="738DE20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result: "ok"</w:t>
            </w:r>
          </w:p>
          <w:p w14:paraId="6E5CF23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param: 当前颜色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37C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执行成功，并回发当前颜色</w:t>
            </w:r>
          </w:p>
        </w:tc>
      </w:tr>
      <w:tr w14:paraId="3B1B5B6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4B21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下行</w:t>
            </w:r>
          </w:p>
          <w:p w14:paraId="3F077FBE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cmd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09D0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5C6A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"set_power"</w:t>
            </w:r>
          </w:p>
          <w:p w14:paraId="6AEB07E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param: {"on": true}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60AB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持续鸣叫 / 停止鸣叫</w:t>
            </w:r>
          </w:p>
        </w:tc>
      </w:tr>
      <w:tr w14:paraId="2A83D18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E6BE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上行</w:t>
            </w:r>
          </w:p>
          <w:p w14:paraId="3F33780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ack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D80F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3726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"set_power"</w:t>
            </w:r>
          </w:p>
          <w:p w14:paraId="2E2BD92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result: "ok"</w:t>
            </w:r>
          </w:p>
          <w:p w14:paraId="4B863B2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param: {"on": true}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D704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执行成功，并回发当前状态</w:t>
            </w:r>
          </w:p>
        </w:tc>
      </w:tr>
    </w:tbl>
    <w:p w14:paraId="15C5BA26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设计说明：</w:t>
      </w:r>
    </w:p>
    <w:p w14:paraId="480EC8B4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RGB 不单独定义开关命令，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param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中三通道全为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0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即表示熄灭，使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rgb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只有一种参数形式，平台端无需区分开关与颜色两种状态。</w:t>
      </w:r>
    </w:p>
    <w:p w14:paraId="5FAC1D3D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ADC 上报原始采样值而非电压值，避免各平台换算方式不一致；如需电压值，见 8.6 节的扩展数据点。</w:t>
      </w:r>
    </w:p>
    <w:p w14:paraId="17DA5394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725E961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ADC    {"device":"adc","samples":[{"key":"raw","value":2048}]}</w:t>
      </w:r>
    </w:p>
    <w:p w14:paraId="25922DFB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设红色  {"device":"rgb","action":"set_color",</w:t>
      </w:r>
    </w:p>
    <w:p w14:paraId="18E011A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"param":{"r":255,"g":0,"b":0}}</w:t>
      </w:r>
    </w:p>
    <w:p w14:paraId="544417F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熄灭    {"device":"rgb","action":"set_color",</w:t>
      </w:r>
    </w:p>
    <w:p w14:paraId="06102A6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"param":{"r":0,"g":0,"b":0}}</w:t>
      </w:r>
    </w:p>
    <w:p w14:paraId="1E857826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蜂鸣器  {"device":"buzzer","action":"set_power","param":{"on":true}}</w:t>
      </w:r>
    </w:p>
    <w:p w14:paraId="5E044868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5.6  火焰传感器模块（flame，6 号板）</w:t>
      </w:r>
    </w:p>
    <w:p w14:paraId="008EBD43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火焰传感器由红外接收管与比较电路组成，可输出「检测到火焰」的开关量与火焰红外强度两路信号。开关量用于触发告警事件，强度用于衡量火焰大小与远近，两者分别用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evt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与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dat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上报。</w:t>
      </w:r>
    </w:p>
    <w:p w14:paraId="08D8C31F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13  火焰传感器数据点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2765699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A668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CE2A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7602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6F71882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421A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72F9911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CBC2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"detected"</w:t>
            </w:r>
          </w:p>
          <w:p w14:paraId="0B7F6E7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level: 3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BD7F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检测到火焰，立即上报，等级为紧急</w:t>
            </w:r>
          </w:p>
        </w:tc>
      </w:tr>
      <w:tr w14:paraId="6E5ED8C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B0F7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2724571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E592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"clear"</w:t>
            </w:r>
          </w:p>
          <w:p w14:paraId="5C31D2D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level: 0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4D5C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火焰消失，立即上报，解除告警</w:t>
            </w:r>
          </w:p>
        </w:tc>
      </w:tr>
      <w:tr w14:paraId="3149E21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51A4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0B7E1FC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0FD4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samples: [{</w:t>
            </w:r>
          </w:p>
          <w:p w14:paraId="5383962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{"key": "intensity",</w:t>
            </w:r>
          </w:p>
          <w:p w14:paraId="7682B93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 xml:space="preserve">      "value": 3120} ]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1D20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火焰红外强度原始值 0～4095，每 1 秒上报一次</w:t>
            </w:r>
          </w:p>
        </w:tc>
      </w:tr>
      <w:tr w14:paraId="46B04DB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8399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5821D58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59EE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level: 1～3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E232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火势等级，由强度换算，选做，见表 20</w:t>
            </w:r>
          </w:p>
        </w:tc>
      </w:tr>
    </w:tbl>
    <w:p w14:paraId="63F103A8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上报与去抖约定：</w:t>
      </w:r>
    </w:p>
    <w:p w14:paraId="4DFC84F0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检测到火焰（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detected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）时立即上报，并在火焰持续期间每 5 秒重发一次该事件，便于平台确认告警仍在持续。</w:t>
      </w:r>
    </w:p>
    <w:p w14:paraId="5E25971F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火焰消失（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clear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）时立即上报一次，之后停止重发。</w:t>
      </w:r>
    </w:p>
    <w:p w14:paraId="0C9D3525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开关量需连续稳定 50 ms 才予确认；同一触发事件在 500 ms 内不重复上报，避免火焰闪烁导致报文刷屏。</w:t>
      </w:r>
    </w:p>
    <w:p w14:paraId="75ABA974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强度上报与事件上报相互独立。即使未触发开关量，强度仍按周期上报，平台可据此绘制火焰强度曲线，或自行设定更灵敏的告警阈值。</w:t>
      </w:r>
    </w:p>
    <w:p w14:paraId="124B23B3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3DD55370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报警  {"device":"flame","event":"detected","level":3}</w:t>
      </w:r>
    </w:p>
    <w:p w14:paraId="4DB2228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解除  {"device":"flame","event":"clear","level":0}</w:t>
      </w:r>
    </w:p>
    <w:p w14:paraId="67D70988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强度  {"device":"flame","samples":[{"key":"intensity","value":3120}]}</w:t>
      </w:r>
    </w:p>
    <w:p w14:paraId="4B951DB0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5.7  智能语音播报模块（tts，7 号板）</w:t>
      </w:r>
    </w:p>
    <w:p w14:paraId="6F7A840F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14  智能语音播报模块数据点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2A009E3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C21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81E78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06DE1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26982A0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F040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下行</w:t>
            </w:r>
          </w:p>
          <w:p w14:paraId="2B13605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B9FD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"play_text"</w:t>
            </w:r>
          </w:p>
          <w:p w14:paraId="774DE6B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param: {"text": 播报文本}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C28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播报指定文本，建议不超过 100 字节</w:t>
            </w:r>
          </w:p>
        </w:tc>
      </w:tr>
      <w:tr w14:paraId="5189D95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D8C5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1F004BD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A88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"play_text"</w:t>
            </w:r>
          </w:p>
          <w:p w14:paraId="4002B34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result: "ok"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CB4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文本已下发至语音模块，开始播报</w:t>
            </w:r>
          </w:p>
        </w:tc>
      </w:tr>
    </w:tbl>
    <w:p w14:paraId="01EA9911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编码约定：</w:t>
      </w:r>
    </w:p>
    <w:p w14:paraId="05D36A02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模块按 GB2312 编码播报，仅支持常用中英文字符与阿拉伯数字，不支持生僻字与表情符号。ESP32 收到 UTF-8 文本后需先转换为 GB2312 再下发。</w:t>
      </w:r>
    </w:p>
    <w:p w14:paraId="1E40625F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文本中不得出现未转义的双引号与反斜杠。若文本超过 100 字节，ESP32 须截断后再下发，避免模块缓冲区溢出。</w:t>
      </w:r>
    </w:p>
    <w:p w14:paraId="1F45E30B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72B1CCA8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下行  {"device":"tts","action":"play_text",</w:t>
      </w:r>
    </w:p>
    <w:p w14:paraId="47842CB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"param":{"text":"温度过高，请开启风扇"}}</w:t>
      </w:r>
    </w:p>
    <w:p w14:paraId="07514511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上行  {"device":"tts","action":"play_text","result":"ok"}</w:t>
      </w:r>
    </w:p>
    <w:p w14:paraId="51492A5B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5.8  光照度传感器模块（light_sensor，8 号板）</w:t>
      </w:r>
    </w:p>
    <w:p w14:paraId="24BF413F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15  光照度传感器数据点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3862"/>
        <w:gridCol w:w="3512"/>
      </w:tblGrid>
      <w:tr w14:paraId="5DCF0E2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332E0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FEA68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0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A72A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67B4AAA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FA0B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  <w:p w14:paraId="3026FAF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DDB0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samples: [{</w:t>
            </w:r>
          </w:p>
          <w:p w14:paraId="05CD2D1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{"key": "illuminance",</w:t>
            </w:r>
          </w:p>
          <w:p w14:paraId="30CF796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 xml:space="preserve">      "value": 125.5} ]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7F0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光照度，单位为 lx，保留 1 位小数，每 2 秒上报一次</w:t>
            </w:r>
          </w:p>
        </w:tc>
      </w:tr>
    </w:tbl>
    <w:p w14:paraId="57F46A00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5CFB55B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{"device":"light_sensor","samples":[</w:t>
      </w:r>
    </w:p>
    <w:p w14:paraId="42B2021B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{"key":"illuminance","value":125.5} ]}</w:t>
      </w:r>
    </w:p>
    <w:p w14:paraId="38B77ADD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5.9  通用模块（所有板可选配）</w:t>
      </w:r>
    </w:p>
    <w:p w14:paraId="7252211B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实验箱每块板均具备 LED1、LED2、KEY1、KEY2 与液晶屏。本组保留这些模块用于现场演示与状态指示，定义如表 16 所示。本次固件未实现对这些通用模块的命令处理（收到相关命令一律忽略，不回执），各板只在本地使用板载 LED 做状态指示（例如 1 号板在舵机转动期间点亮）。</w:t>
      </w:r>
    </w:p>
    <w:p w14:paraId="4DB7596D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16  通用模块数据点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9"/>
        <w:gridCol w:w="1404"/>
        <w:gridCol w:w="2985"/>
        <w:gridCol w:w="3160"/>
      </w:tblGrid>
      <w:tr w14:paraId="7118CBA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D0DCF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方向与 type</w:t>
            </w:r>
          </w:p>
        </w:tc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C5EA4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device</w:t>
            </w:r>
          </w:p>
        </w:tc>
        <w:tc>
          <w:tcPr>
            <w:tcW w:w="1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D8A2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1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6F81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45019D3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1AD5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下行</w:t>
            </w:r>
          </w:p>
          <w:p w14:paraId="576EFFF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cmd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2AEC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led1</w:t>
            </w:r>
          </w:p>
          <w:p w14:paraId="0C61C10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led2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8F69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"set_power"</w:t>
            </w:r>
          </w:p>
          <w:p w14:paraId="712E3E1E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param: {"on": true}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ECDC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点亮 / 熄灭</w:t>
            </w:r>
          </w:p>
        </w:tc>
      </w:tr>
      <w:tr w14:paraId="5C6B343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210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上行</w:t>
            </w:r>
          </w:p>
          <w:p w14:paraId="79F7375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ack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3F1D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led1</w:t>
            </w:r>
          </w:p>
          <w:p w14:paraId="7A1DB301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led2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C88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"set_power"</w:t>
            </w:r>
          </w:p>
          <w:p w14:paraId="10F2DAA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result: "ok"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6075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执行成功回执</w:t>
            </w:r>
          </w:p>
        </w:tc>
      </w:tr>
      <w:tr w14:paraId="410BED7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EA5A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上行</w:t>
            </w:r>
          </w:p>
          <w:p w14:paraId="14FB8F3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evt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BAB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key1</w:t>
            </w:r>
          </w:p>
          <w:p w14:paraId="707B041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key2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8CD0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event: "pressed"</w:t>
            </w:r>
          </w:p>
          <w:p w14:paraId="4DC0DEA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event: "released"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C3E5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按键被按下 / 松开</w:t>
            </w:r>
          </w:p>
        </w:tc>
      </w:tr>
      <w:tr w14:paraId="3261525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C58B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下行</w:t>
            </w:r>
          </w:p>
          <w:p w14:paraId="46F11E7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cmd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78E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lcd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F72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"display_text"</w:t>
            </w:r>
          </w:p>
          <w:p w14:paraId="3898990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param: {"text": 显示文本}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2D6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在主显示区显示文本</w:t>
            </w:r>
          </w:p>
        </w:tc>
      </w:tr>
      <w:tr w14:paraId="26546C7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8A82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上行</w:t>
            </w:r>
          </w:p>
          <w:p w14:paraId="7EAF898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ack</w:t>
            </w:r>
          </w:p>
        </w:tc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E919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lcd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B4D9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action: "display_text"</w:t>
            </w:r>
          </w:p>
          <w:p w14:paraId="5FD0545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6"/>
                <w:szCs w:val="16"/>
              </w:rPr>
              <w:t>result: "ok"</w:t>
            </w:r>
          </w:p>
        </w:tc>
        <w:tc>
          <w:tcPr>
            <w:tcW w:w="1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C0D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19"/>
                <w:szCs w:val="19"/>
              </w:rPr>
              <w:t>执行成功回执</w:t>
            </w:r>
          </w:p>
        </w:tc>
      </w:tr>
    </w:tbl>
    <w:p w14:paraId="2796DC46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23AED4F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{"device":"led1","action":"set_power","param":{"on":true}}</w:t>
      </w:r>
    </w:p>
    <w:p w14:paraId="56E408F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{"device":"key1","event":"pressed","level":1}</w:t>
      </w:r>
    </w:p>
    <w:p w14:paraId="6ACFB67E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{"device":"lcd","action":"display_text","param":{"text":"温度 26.5 ℃"}}</w:t>
      </w:r>
    </w:p>
    <w:p w14:paraId="2245C47A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六、设备在线状态</w:t>
      </w:r>
    </w:p>
    <w:p w14:paraId="48731D79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每块 ESP32 在连接 MQTT 服务器成功后，立即向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主题发布一条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sys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报文；同时，在建立连接时设置遗嘱消息（Last Will and Testament）。当某块板异常断电或掉线时，由 MQTT 服务器代为发布离线报文，各平台据此更新设备在线状态，无需额外的心跳超时判断逻辑。</w:t>
      </w:r>
    </w:p>
    <w:p w14:paraId="3BEB069B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17  在线状态数据点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9"/>
        <w:gridCol w:w="3687"/>
        <w:gridCol w:w="3862"/>
      </w:tblGrid>
      <w:tr w14:paraId="6D68847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565FA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event</w:t>
            </w:r>
          </w:p>
        </w:tc>
        <w:tc>
          <w:tcPr>
            <w:tcW w:w="21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7CC66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body 内容</w:t>
            </w:r>
          </w:p>
        </w:tc>
        <w:tc>
          <w:tcPr>
            <w:tcW w:w="2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BC86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03A9559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3A15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online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6ED8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device: "sys"</w:t>
            </w:r>
          </w:p>
          <w:p w14:paraId="2259D82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uptime: 上电秒数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3835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设备连接成功后主动发布</w:t>
            </w:r>
          </w:p>
        </w:tc>
      </w:tr>
      <w:tr w14:paraId="0585D7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C42D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offline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EA09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device: "sys"</w:t>
            </w:r>
          </w:p>
        </w:tc>
        <w:tc>
          <w:tcPr>
            <w:tcW w:w="2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0A54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设备异常断开，由服务器发布遗嘱消息</w:t>
            </w:r>
          </w:p>
        </w:tc>
      </w:tr>
    </w:tbl>
    <w:p w14:paraId="3D2E3633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报文示例：</w:t>
      </w:r>
    </w:p>
    <w:p w14:paraId="14D9C1C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上线  {"ver":"1.0","type":"sys","seq":1,"src":"6","dst":0,</w:t>
      </w:r>
    </w:p>
    <w:p w14:paraId="716C0DF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"body":{"device":"sys","event":"online","uptime":0}}</w:t>
      </w:r>
    </w:p>
    <w:p w14:paraId="4056D37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离线  {"ver":"1.0","type":"sys","seq":2,"src":"6","dst":0,</w:t>
      </w:r>
    </w:p>
    <w:p w14:paraId="68B8D0ED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"body":{"device":"sys","event":"offline"}}</w:t>
      </w:r>
    </w:p>
    <w:p w14:paraId="1380AC20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约定说明：</w:t>
      </w:r>
    </w:p>
    <w:p w14:paraId="7AFCF73F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主题的报文使用 Retain 标志，因此后订阅的平台也能立即读到各块板的最新状态。</w:t>
      </w:r>
    </w:p>
    <w:p w14:paraId="12A4A2CF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sys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报文同样使用信封结构，只是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body.device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固定为保留值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"sys"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，便于平台用同一套代码解析。</w:t>
      </w:r>
    </w:p>
    <w:p w14:paraId="25EAE224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七、联动场景示例</w:t>
      </w:r>
    </w:p>
    <w:p w14:paraId="102AE14A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以下场景中，7.1～7.4 由平台端（Web 或安卓 App）编排完成，ESP32 只负责上报数据与执行命令，无需修改本协议即可实现；7.5 是本组在固件端实现的板端联动，执行器直接旁听传感器的上报并自行动作，不经过平台。示例中 report 表示该报文发布到 202609_PP2/1/report 主题，cmd 表示发布到 202609_PP2/1/cmd 主题。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</w:p>
    <w:p w14:paraId="21E2B0CB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7.1  火焰报警与自动处置</w:t>
      </w:r>
    </w:p>
    <w:p w14:paraId="576F43D2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6 号板检测到火焰后上报紧急事件，平台随即让 5 号板显示红光并开启蜂鸣器；火焰消失后平台解除全部告警。</w:t>
      </w:r>
    </w:p>
    <w:p w14:paraId="685745A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① 板端上报  report  {"ver":"1.0","type":"evt","seq":31,"src":"6","dst":0,</w:t>
      </w:r>
    </w:p>
    <w:p w14:paraId="5FD9E4E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"body":{"device":"flame","event":"detected","level":3}}</w:t>
      </w:r>
    </w:p>
    <w:p w14:paraId="5B99951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② 平台下发  cmd     {"ver":"1.0","type":"cmd","seq":40,"src":"web","dst":5,</w:t>
      </w:r>
    </w:p>
    <w:p w14:paraId="3C3CC29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"body":{"device":"rgb","action":"set_color",</w:t>
      </w:r>
    </w:p>
    <w:p w14:paraId="2FB76069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        "param":{"r":255,"g":0,"b":0}}}</w:t>
      </w:r>
    </w:p>
    <w:p w14:paraId="65BD9F7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③ 平台下发  cmd     {"ver":"1.0","type":"cmd","seq":41,"src":"web","dst":5,</w:t>
      </w:r>
    </w:p>
    <w:p w14:paraId="2098EF1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"body":{"device":"buzzer","action":"set_power",</w:t>
      </w:r>
    </w:p>
    <w:p w14:paraId="2E54E4F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        "param":{"on":true}}}</w:t>
      </w:r>
    </w:p>
    <w:p w14:paraId="4EE6EA79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④ 板端回执  report  {"ver":"1.0","type":"ack","seq":41,"src":"5","dst":0,</w:t>
      </w:r>
    </w:p>
    <w:p w14:paraId="42B9EE1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"body":{"device":"buzzer","action":"set_power",</w:t>
      </w:r>
    </w:p>
    <w:p w14:paraId="0911F6B3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        "result":"ok","param":{"on":true}}}</w:t>
      </w:r>
    </w:p>
    <w:p w14:paraId="3DB597BE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7.2  对射遮挡声光提示</w:t>
      </w:r>
    </w:p>
    <w:p w14:paraId="0DDF83C2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3 号板检测到光束遮挡后上报警告事件，平台让 5 号板显示黄光提示；光束恢复后恢复熄灭。</w:t>
      </w:r>
    </w:p>
    <w:p w14:paraId="2553F52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① 板端上报  report  {"ver":"1.0","type":"evt","seq":58,"src":"3","dst":0,</w:t>
      </w:r>
    </w:p>
    <w:p w14:paraId="32DA654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"body":{"device":"ir_beam","event":"blocked","level":2}}</w:t>
      </w:r>
    </w:p>
    <w:p w14:paraId="6F30269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② 平台下发  cmd     {"ver":"1.0","type":"cmd","seq":42,"src":"web","dst":5,</w:t>
      </w:r>
    </w:p>
    <w:p w14:paraId="17A18A6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"body":{"device":"rgb","action":"set_color",</w:t>
      </w:r>
    </w:p>
    <w:p w14:paraId="36AADFF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        "param":{"r":255,"g":255,"b":0}}}</w:t>
      </w:r>
    </w:p>
    <w:p w14:paraId="276939A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③ 恢复上报  report  {"ver":"1.0","type":"evt","seq":59,"src":"3","dst":0,</w:t>
      </w:r>
    </w:p>
    <w:p w14:paraId="0E9FEAF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"body":{"device":"ir_beam","event":"clear","level":0}}</w:t>
      </w:r>
    </w:p>
    <w:p w14:paraId="4875C5B9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7.3  远程调节舵机角度</w:t>
      </w:r>
    </w:p>
    <w:p w14:paraId="139BC9C4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平台端的角度按钮下发目标角度，1 号板执行后回发实际角度，平台据此确认舵机位置；若角度参数越界，回执结果为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fail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，平台提示用户重新输入。</w:t>
      </w:r>
    </w:p>
    <w:p w14:paraId="602450D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① 平台下发  cmd     {"ver":"1.0","type":"cmd","seq":43,"src":"app","dst":1,</w:t>
      </w:r>
    </w:p>
    <w:p w14:paraId="6BEFF8F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"body":{"device":"servo","action":"set_angle",</w:t>
      </w:r>
    </w:p>
    <w:p w14:paraId="09F506C0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        "param":{"angle":135}}}</w:t>
      </w:r>
    </w:p>
    <w:p w14:paraId="5E0F529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② 板端回执  report  {"ver":"1.0","type":"ack","seq":43,"src":"1","dst":0,</w:t>
      </w:r>
    </w:p>
    <w:p w14:paraId="5998C5C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"body":{"device":"servo","action":"set_angle",</w:t>
      </w:r>
    </w:p>
    <w:p w14:paraId="6D70D558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            "result":"ok","param":{"angle":135}}}</w:t>
      </w:r>
    </w:p>
    <w:p w14:paraId="2303630D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7.4  环境数据多平台同步展示</w:t>
      </w:r>
    </w:p>
    <w:p w14:paraId="3108FC40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4 号板与 8 号板按各自周期上报数据，Web 端与安卓端订阅同一主题，界面读数保持同步，此场景不含下行报文。</w:t>
      </w:r>
    </w:p>
    <w:p w14:paraId="78DA99B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report  {"ver":"1.0","type":"dat","seq":88,"src":"4","dst":0,</w:t>
      </w:r>
    </w:p>
    <w:p w14:paraId="60A6AE6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"body":{"device":"sht30","samples":[</w:t>
      </w:r>
    </w:p>
    <w:p w14:paraId="2490011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{"key":"temperature","value":26.5},</w:t>
      </w:r>
    </w:p>
    <w:p w14:paraId="5AB0677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{"key":"humidity","value":60.2} ]}}</w:t>
      </w:r>
    </w:p>
    <w:p w14:paraId="748835BB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report  {"ver":"1.0","type":"dat","seq":76,"src":"8","dst":0,</w:t>
      </w:r>
    </w:p>
    <w:p w14:paraId="691E949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"body":{"device":"light_sensor",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        "samples":[{"key":"illuminance","value":125.5}]}}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7.5  板端联动（本组固件实现）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为了缩短响应时间、并在平台或网络异常时仍能工作，本组在固件端实现了四条联动规则：执行器板直接旁听传感器板上报的状态并自行触发动作，不经过平台。完成动作后，执行器会发出一条扩展 evt 事件（见表 20），平台与 7 号板据此感知联动已经发生。平台命令始终优先，随时可以覆盖联动结果。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① 温湿度 → 风扇：温度 ≥ 30.0 ℃ 或湿度 ≥ 80 % 时，2 号板自动开风扇；两者都回落到 28.0 ℃ / 75 % 以下并持续 10 秒后自动关闭。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② 对射遮挡 → 舵机：3 号板上报 blocked 时，1 号板自动转到 0°；上报 clear 时回到 90°。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③ 光照过暗 → 照明：8 号板上报的光照度 ≤ 50 lx 时，5 号板点亮暖白光；≥ 120 lx 时熄灭。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④ 火焰 → 声光报警：6 号板上报 detected 时，5 号板进入多彩循环并让蜂鸣器间歇鸣叫；上报 clear 后解除。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联动动作完成后，执行器发出一条扩展 evt 上报（发布到 report 主题）：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report  {"ver":"1.0","type":"evt","seq":31,"src":"1","dst":0,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"body":{"device":"servo","event":"auto_move","level":1}}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report  {"ver":"1.0","type":"evt","seq":20,"src":"2","dst":0,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"body":{"device":"fan","event":"auto_on","level":1}}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report  {"ver":"1.0","type":"evt","seq":30,"src":"5","dst":0,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"body":{"device":"rgb","event":"scene_fire","level":3}}</w:t>
      </w:r>
    </w:p>
    <w:p w14:paraId="445606E7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冲突处理与超时兜底：5 号板同时参与 ③ 与 ④，板内按「火焰报警 &gt; 平台手动命令 &gt; 光照照明」的优先级仲裁，平台下发的 set_color 会临时接管灯光，直到下一次传感器状态变化。6 号板在火焰持续期间每 5 秒重发一次 detected，5 号板连续 15 秒收不到任何火焰报文即自动解除声光报警，避免解除报文丢失导致一直报警。</w:t>
      </w:r>
    </w:p>
    <w:p w14:paraId="1981BC70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八、实现约定</w:t>
      </w:r>
    </w:p>
    <w:p w14:paraId="53B3D318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8.1  解析流程与类型处理</w:t>
      </w:r>
    </w:p>
    <w:p w14:paraId="30532C7A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ESP32 端的解析顺序固定为：先读信封判断是否处理，再按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type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分支，最后按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body.device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分发到具体模块。关键代码如下，各板可直接沿用。</w:t>
      </w:r>
    </w:p>
    <w:p w14:paraId="4CB2AB2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const char* type = doc["type"];</w:t>
      </w:r>
    </w:p>
    <w:p w14:paraId="7464D88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int dst = doc["dst"];</w:t>
      </w:r>
    </w:p>
    <w:p w14:paraId="0277DAA8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if (strcmp(type, "cmd") != 0) return;        // 只处理下行命令</w:t>
      </w:r>
    </w:p>
    <w:p w14:paraId="55F2126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if (dst != 0 &amp;&amp; dst != ID) return;           // 0 为广播</w:t>
      </w:r>
    </w:p>
    <w:p w14:paraId="0C1BFFFB">
      <w:pPr>
        <w:keepNext/>
        <w:shd w:val="clear" w:fill="F5F7FA"/>
        <w:spacing w:after="0" w:line="260" w:lineRule="auto"/>
        <w:ind w:left="400"/>
        <w:jc w:val="left"/>
      </w:pPr>
    </w:p>
    <w:p w14:paraId="2920662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JsonObject b = doc["body"];</w:t>
      </w:r>
    </w:p>
    <w:p w14:paraId="0663C5F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const char* device = b["device"];</w:t>
      </w:r>
    </w:p>
    <w:p w14:paraId="65F71D79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const char* action = b["action"];</w:t>
      </w:r>
    </w:p>
    <w:p w14:paraId="09D69EF4">
      <w:pPr>
        <w:keepNext/>
        <w:shd w:val="clear" w:fill="F5F7FA"/>
        <w:spacing w:after="0" w:line="260" w:lineRule="auto"/>
        <w:ind w:left="400"/>
        <w:jc w:val="left"/>
      </w:pPr>
    </w:p>
    <w:p w14:paraId="1DB7710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if (strcmp(device, "fan") == 0) {</w:t>
      </w:r>
    </w:p>
    <w:p w14:paraId="0CD510B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bool on = b["param"]["on"];              // 布尔值直接取用</w:t>
      </w:r>
    </w:p>
    <w:p w14:paraId="5C4B0A5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fan_set(on);</w:t>
      </w:r>
    </w:p>
    <w:p w14:paraId="6D50AFB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ack("fan", action, "ok", b["param"]);    // 回执复用同一 param</w:t>
      </w:r>
    </w:p>
    <w:p w14:paraId="6F40C9E3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}</w:t>
      </w:r>
    </w:p>
    <w:p w14:paraId="1CFB6021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字段名区分大小写，一律小写。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是对象、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samples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是数组，取值前须先用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is&lt;JsonObject&gt;()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或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is&lt;JsonArray&gt;()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校验类型，避免报文格式错误时越界读取。</w:t>
      </w:r>
    </w:p>
    <w:p w14:paraId="472B6464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开关类参数是布尔值，直接比较即可：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b["param"]["on"] == true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，不要与字符串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"true"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比较。</w:t>
      </w:r>
    </w:p>
    <w:p w14:paraId="464036CC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param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在无参数命令中可省略，取值前应先判断键是否存在，例如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b["param"].containsKey("angle")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。</w:t>
      </w:r>
    </w:p>
    <w:p w14:paraId="63A3C0F5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>◼ 建议接收使用 DynamicJsonDocument&lt;512&gt;，发送使用 StaticJsonDocument&lt;384&gt;。本组固件统一使用 256dpi/arduino-mqtt 库——协议表 18 要求 cmd、evt、ack 用 QoS 1，而 PubSubClient 的 publish() 只能发 QoS 0，达不到要求。该库的收发缓冲区必须在构造时显式放大：MQTTClient client(1024, 1024)；默认只有 128 字节，带 param 的报文会被静默截断。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</w:p>
    <w:p w14:paraId="7E4A0425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浮点数序列化前先按约定精度取整，例如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round(t * 10) / 10.0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，保证各板上报的小数位数一致。</w:t>
      </w:r>
    </w:p>
    <w:p w14:paraId="1015C862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8.2  QoS 与 Retain</w:t>
      </w:r>
    </w:p>
    <w:p w14:paraId="5F258336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18  QoS 与 Retain 取值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9"/>
        <w:gridCol w:w="1053"/>
        <w:gridCol w:w="1229"/>
        <w:gridCol w:w="3687"/>
      </w:tblGrid>
      <w:tr w14:paraId="57D74F5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F24CB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主题与报文类型</w:t>
            </w:r>
          </w:p>
        </w:tc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4DEA6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QoS</w:t>
            </w:r>
          </w:p>
        </w:tc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8F459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Retain</w:t>
            </w:r>
          </w:p>
        </w:tc>
        <w:tc>
          <w:tcPr>
            <w:tcW w:w="21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1AB6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理由</w:t>
            </w:r>
          </w:p>
        </w:tc>
      </w:tr>
      <w:tr w14:paraId="19B4810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9FA0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cmd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全部命令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69A9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B18A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否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16A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控制命令必须送达；不保留，避免重连后重复执行历史命令</w:t>
            </w:r>
          </w:p>
        </w:tc>
      </w:tr>
      <w:tr w14:paraId="60117F7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67FF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report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周期数据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A140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638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否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0F0E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周期数据允许少量丢包，降低网络与服务器开销</w:t>
            </w:r>
          </w:p>
        </w:tc>
      </w:tr>
      <w:tr w14:paraId="66F9102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CA09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report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事件与回执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1996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94D6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否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2B18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不允许丢失，需可靠送达</w:t>
            </w:r>
          </w:p>
        </w:tc>
      </w:tr>
      <w:tr w14:paraId="15E5A18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ACC7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online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 在线状态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D225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D044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是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59FA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后订阅的平台能立即读到各板最新状态</w:t>
            </w:r>
          </w:p>
        </w:tc>
      </w:tr>
    </w:tbl>
    <w:p w14:paraId="419CD8B9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8.3  上报周期与去抖参数</w:t>
      </w:r>
    </w:p>
    <w:p w14:paraId="109028F8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19  上报周期与去抖参数汇总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6"/>
        <w:gridCol w:w="1229"/>
        <w:gridCol w:w="3336"/>
        <w:gridCol w:w="2107"/>
      </w:tblGrid>
      <w:tr w14:paraId="323A4F8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E009C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模块</w:t>
            </w:r>
          </w:p>
        </w:tc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9C3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type</w:t>
            </w:r>
          </w:p>
        </w:tc>
        <w:tc>
          <w:tcPr>
            <w:tcW w:w="19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D72F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上报时机</w:t>
            </w:r>
          </w:p>
        </w:tc>
        <w:tc>
          <w:tcPr>
            <w:tcW w:w="12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DA6EE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去抖 / 限流</w:t>
            </w:r>
          </w:p>
        </w:tc>
      </w:tr>
      <w:tr w14:paraId="0FB3C02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6B90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对射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ir_beam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B9AAD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FD57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变化立即上报，30 秒心跳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D84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去抖 50 ms</w:t>
            </w:r>
          </w:p>
          <w:p w14:paraId="4A4913C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限流 500 ms</w:t>
            </w:r>
          </w:p>
        </w:tc>
      </w:tr>
      <w:tr w14:paraId="001203B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04EA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火焰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flame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EB85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03C0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检测到火焰立即上报</w:t>
            </w:r>
          </w:p>
          <w:p w14:paraId="6591DF8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持续期间每 5 秒重发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0B77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限流 500 ms</w:t>
            </w:r>
          </w:p>
        </w:tc>
      </w:tr>
      <w:tr w14:paraId="6D2165F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A519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火焰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flame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17C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6326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每 1 秒一次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37B1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</w:t>
            </w:r>
          </w:p>
        </w:tc>
      </w:tr>
      <w:tr w14:paraId="4C59D88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A6F8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温湿度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sht30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DD29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C345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每 5 秒一次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B16D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</w:t>
            </w:r>
          </w:p>
        </w:tc>
      </w:tr>
      <w:tr w14:paraId="68FA1C6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CF72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ADC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adc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F9286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0BAA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每 1 秒一次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0E10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无（本次未实现）</w:t>
            </w:r>
          </w:p>
        </w:tc>
      </w:tr>
      <w:tr w14:paraId="74FC3F2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A96C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光照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light_sensor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A204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dat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CF3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每 2 秒一次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D7AB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</w:t>
            </w:r>
          </w:p>
        </w:tc>
      </w:tr>
      <w:tr w14:paraId="2EDD1BF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37C7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按键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key1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key2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2CC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evt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DC54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变化立即上报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5A5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去抖 20 ms（本次未实现）</w:t>
            </w:r>
          </w:p>
        </w:tc>
      </w:tr>
      <w:tr w14:paraId="577462F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8FC3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舵机、RGB 等执行器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FEB8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ack</w:t>
            </w:r>
          </w:p>
        </w:tc>
        <w:tc>
          <w:tcPr>
            <w:tcW w:w="19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A7A8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执行完成后立即回执</w:t>
            </w:r>
          </w:p>
        </w:tc>
        <w:tc>
          <w:tcPr>
            <w:tcW w:w="12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9C10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无</w:t>
            </w:r>
          </w:p>
        </w:tc>
      </w:tr>
    </w:tbl>
    <w:p w14:paraId="3BCD9ED9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8.4  连接与客户端编号</w:t>
      </w:r>
    </w:p>
    <w:p w14:paraId="537E04EE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每块 ESP32 的 MQTT 客户端编号必须全局唯一，建议使用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"esp32-"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加板号加 MAC 地址的格式。课程示例代码中的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"esp32-client-" + WiFi.macAddress()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已满足要求，可继续沿用；若两块板使用相同客户端编号，后连接者会把先连接者顶下线。</w:t>
      </w:r>
    </w:p>
    <w:p w14:paraId="740A3890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>◼ 各板必须订阅本组 cmd 主题。report 主题原则上不订阅，以免收到自己发出的上报形成自回环；本组为支持板端联动（见 7.5 节），1、2、5、7 号板额外订阅了 report 与 online。自回环由固件在解析入口按 src 过滤彻底堵死：回调收到 src 等于本板板号的报文直接丢弃，因此不可能形成回环。各板均可通过配置宏关闭这一额外订阅，退回只订阅 cmd 的标准形态。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</w:p>
    <w:p w14:paraId="40D66A67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>◼ WiFi 与 MQTT 服务器参数：WiFi 账号与密码按实验箱所在教室配置，服务器地址 yunyismart.tech，端口 1883；Web 端通过 WebSocket 连接时端口为 9001。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  <w:r>
        <w:rPr>
          <w:rFonts w:ascii="Consolas" w:eastAsia="宋体"/>
          <w:b w:val="0"/>
          <w:bCs w:val="0"/>
          <w:color w:val="000000"/>
          <w:sz w:val="21"/>
          <w:szCs w:val="21"/>
        </w:rPr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</w:p>
    <w:p w14:paraId="79C2C37B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8.5  编码与长度</w:t>
      </w:r>
    </w:p>
    <w:p w14:paraId="3BA91D6C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报文自身使用 UTF-8 编码传输，中文文本无需转义；但文本中不得出现未转义的双引号与反斜杠。文本类参数中若确实需要双引号，须写成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\"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的形式。</w:t>
      </w:r>
    </w:p>
    <w:p w14:paraId="73A1E103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语音播报文本在 ESP32 端发送给模块前转换为 GB2312，其余字段不涉及编码转换。</w:t>
      </w:r>
    </w:p>
    <w:p w14:paraId="3499DDAD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单条报文长度控制在 400 字节以内。周期上报的数据报文建议不含多余空格，以减少流量。</w:t>
      </w:r>
    </w:p>
    <w:p w14:paraId="17F76E29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8.6  扩展数据点（选做）</w:t>
      </w:r>
    </w:p>
    <w:p w14:paraId="17863FBD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表 20 中的扩展数据点为本组的个性化实现，用于现场演示与功能加分。各平台可选做，实现与否不影响基本功能；表中所列格式同样属于本协议的组成部分，一旦采用须与代码保持一致。其中带「本次未实现」标注的条目为本组保留的定义，当前固件未实现，平台不应向其发送命令；联动事件（servo、fan、rgb 的 auto_* 与 scene_*）由执行器板在完成板端联动后主动上报，详见 7.5 节。</w:t>
      </w:r>
    </w:p>
    <w:p w14:paraId="3B311C1A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20  扩展数据点（选做）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4"/>
        <w:gridCol w:w="1229"/>
        <w:gridCol w:w="1053"/>
        <w:gridCol w:w="2282"/>
        <w:gridCol w:w="2810"/>
      </w:tblGrid>
      <w:tr w14:paraId="6845C949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8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C3585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device</w:t>
            </w:r>
          </w:p>
        </w:tc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A3843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action / key</w:t>
            </w:r>
          </w:p>
        </w:tc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849A2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方向</w:t>
            </w:r>
          </w:p>
        </w:tc>
        <w:tc>
          <w:tcPr>
            <w:tcW w:w="13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712F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取值</w:t>
            </w:r>
          </w:p>
        </w:tc>
        <w:tc>
          <w:tcPr>
            <w:tcW w:w="1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177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说明</w:t>
            </w:r>
          </w:p>
        </w:tc>
      </w:tr>
      <w:tr w14:paraId="37AAE19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B0484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ir_beam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A2D8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key: count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710A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2FC6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从 0 递增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AB61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累计遮挡次数，每次确认遮挡后加 1</w:t>
            </w:r>
          </w:p>
        </w:tc>
      </w:tr>
      <w:tr w14:paraId="1800C73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1EE0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flame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6537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level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6A0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51A2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1～3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706F5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火势等级，由强度换算：</w:t>
              <w:br/>
              <w:t>3000 以上为 3，2000 以上为 2，其余为 1（本次未实现）</w:t>
            </w:r>
          </w:p>
          <w:p w14:paraId="1BFF629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</w:r>
          </w:p>
        </w:tc>
      </w:tr>
      <w:tr w14:paraId="4A232BF3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4059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buzzer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B92A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action: beep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661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下行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B60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{"duration": 500}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E1CB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按时长鸣叫，单位毫秒，范围 50～5000</w:t>
            </w:r>
          </w:p>
        </w:tc>
      </w:tr>
      <w:tr w14:paraId="778D157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FF66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adc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C233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key: voltage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82E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AEF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 xml:space="preserve">如 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1.65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1156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ADC 换算电压值，单位为 V，保留 2 位小数（本次未实现）</w:t>
            </w:r>
          </w:p>
        </w:tc>
      </w:tr>
      <w:tr w14:paraId="778D157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FF66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servo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C233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auto_move / auto_home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82E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AEF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level 1 / 0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1156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板端联动：舵机因对射遮挡自动转动 / 复位（见 7.5 节）</w:t>
            </w:r>
          </w:p>
        </w:tc>
      </w:tr>
      <w:tr w14:paraId="778D157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FF66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fan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C233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auto_on / auto_off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82E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AEF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level 1 / 0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1156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板端联动：风扇因温湿度超标自动开启 / 恢复后关闭（见 7.5 节）</w:t>
            </w:r>
          </w:p>
        </w:tc>
      </w:tr>
      <w:tr w14:paraId="778D157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8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FF66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rgb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C233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event: scene_fire / scene_light / scene_off</w:t>
            </w:r>
          </w:p>
        </w:tc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82E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上行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AEF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level 3 / 1 / 0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1156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板端联动：灯光进入火焰报警 / 光照照明 / 熄灭场景（见 7.5 节）</w:t>
            </w:r>
          </w:p>
        </w:tc>
      </w:tr>
    </w:tbl>
    <w:p w14:paraId="2215CFDD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载荷示例：</w:t>
      </w:r>
    </w:p>
    <w:p w14:paraId="1D4F22B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{"device":"ir_beam","samples":[{"key":"count","value":12}]}</w:t>
      </w:r>
    </w:p>
    <w:p w14:paraId="0D382FD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{"device":"flame","event":"detected","level":3}</w:t>
      </w:r>
    </w:p>
    <w:p w14:paraId="5DF839E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{"device":"buzzer","action":"beep","param":{"duration":500}}</w:t>
      </w:r>
    </w:p>
    <w:p w14:paraId="4886FD74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{"device":"adc","samples":[{"key":"voltage","value":1.65}]}</w:t>
      </w:r>
    </w:p>
    <w:p w14:paraId="5C533221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九、MQTTX 调试方法</w:t>
      </w:r>
    </w:p>
    <w:p w14:paraId="20FE90B3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MQTTX 是本协议的主要调试工具，可用于模拟平台端下发命令，也可订阅查看各板上报的数据。调试时建议一次只连一块板，确认无误后再接入全部板子。</w:t>
      </w:r>
    </w:p>
    <w:p w14:paraId="19CD072A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9.1  连接参数</w:t>
      </w:r>
    </w:p>
    <w:p w14:paraId="6BCDB8E0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21  MQTTX 连接参数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33"/>
        <w:gridCol w:w="6145"/>
      </w:tblGrid>
      <w:tr w14:paraId="68456CD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</w:tblPrEx>
        <w:trPr>
          <w:cantSplit/>
          <w:tblHeader/>
        </w:trPr>
        <w:tc>
          <w:tcPr>
            <w:tcW w:w="15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2FABD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参数</w:t>
            </w:r>
          </w:p>
        </w:tc>
        <w:tc>
          <w:tcPr>
            <w:tcW w:w="35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73E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取值</w:t>
            </w:r>
          </w:p>
        </w:tc>
      </w:tr>
      <w:tr w14:paraId="59D83B9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ED3F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连接名称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E9F1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自定义，如 </w:t>
            </w: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Group1-Debug</w:t>
            </w:r>
          </w:p>
        </w:tc>
      </w:tr>
      <w:tr w14:paraId="7CD6C0FF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B15A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协议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D38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MQTT</w:t>
            </w:r>
          </w:p>
        </w:tc>
      </w:tr>
      <w:tr w14:paraId="588267A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B8BD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Host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E0AA0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yunyismart.tech</w:t>
            </w:r>
          </w:p>
        </w:tc>
      </w:tr>
      <w:tr w14:paraId="5A508FD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1BCC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Port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D176E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1883</w:t>
            </w:r>
          </w:p>
        </w:tc>
      </w:tr>
      <w:tr w14:paraId="362DF07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93A9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用户名 / 密码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C933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留空</w:t>
            </w:r>
          </w:p>
        </w:tc>
      </w:tr>
      <w:tr w14:paraId="23A19F72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93548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Client ID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0D8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自动生成即可；手动填写时须与其他客户端不重复</w:t>
            </w:r>
          </w:p>
        </w:tc>
      </w:tr>
      <w:tr w14:paraId="131CB53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EE50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>Keep Alive</w:t>
            </w:r>
          </w:p>
        </w:tc>
        <w:tc>
          <w:tcPr>
            <w:tcW w:w="3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EFC95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8"/>
                <w:szCs w:val="18"/>
              </w:rPr>
              <w:t>60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1"/>
                <w:szCs w:val="21"/>
              </w:rPr>
              <w:t xml:space="preserve"> 秒</w:t>
            </w:r>
          </w:p>
        </w:tc>
      </w:tr>
    </w:tbl>
    <w:p w14:paraId="4B1FB7C2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9.2  调试步骤</w:t>
      </w:r>
    </w:p>
    <w:p w14:paraId="005C2CD6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新建连接，按表 21 填写参数后点击连接，连接成功后连接状态显示为绿色。</w:t>
      </w:r>
    </w:p>
    <w:p w14:paraId="259E6931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在订阅栏添加主题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202609_PP2/1/#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，或分别添加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202609_PP2/1/report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与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，即可看到本组全部上行报文。</w:t>
      </w:r>
    </w:p>
    <w:p w14:paraId="7ECA7E05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在发布栏将主题设为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202609_PP2/1/cmd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，QoS 设为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1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，格式选择 JSON 或 Plaintext，粘贴报文后点击发送。可直接使用的报文见附录 B；多行书写的报文可以直接粘贴，换行不影响解析。</w:t>
      </w:r>
    </w:p>
    <w:p w14:paraId="53897B29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发送命令后，观察订阅区是否收到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seq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相同的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ack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报文，据此确认板子已执行。若只收到回执而未观察到硬件动作，应检查接线与引脚定义。</w:t>
      </w:r>
    </w:p>
    <w:p w14:paraId="4267FB0C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9.3  注意事项</w:t>
      </w:r>
    </w:p>
    <w:p w14:paraId="1397A38E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发布区不要勾选 Retain，否则命令会以保留消息的形式保存在服务器上，后续订阅者会重复收到该命令。</w:t>
      </w:r>
    </w:p>
    <w:p w14:paraId="39F4E99D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用 MQTTX 模拟传感器上报时，报文中的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必须与目标板号一致，且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type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要与上报场景相符，否则会被平台按其他类型处理。</w:t>
      </w:r>
    </w:p>
    <w:p w14:paraId="094EC63F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收到报文但设备无动作时，依次检查：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type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是否为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cmd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是否为自身板号或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0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>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body.device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与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body.action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是否与固件一致、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param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取值是否在允许范围内、固件是否订阅了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cmd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主题。</w:t>
      </w:r>
    </w:p>
    <w:p w14:paraId="4E779687">
      <w:pPr>
        <w:spacing w:after="60" w:line="312" w:lineRule="auto"/>
        <w:ind w:left="720" w:hanging="240"/>
        <w:jc w:val="both"/>
      </w:pPr>
      <w:r>
        <w:rPr>
          <w:rFonts w:ascii="Times New Roman" w:eastAsia="宋体"/>
          <w:sz w:val="21"/>
          <w:szCs w:val="21"/>
        </w:rPr>
        <w:t xml:space="preserve">◼ 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报文中的括号、引号、冒号、逗号必须为英文半角符号。使用中文标点会导致 JSON 解析失败，串口会输出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deserializeJson() failed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提示。</w:t>
      </w:r>
    </w:p>
    <w:p w14:paraId="1B233E84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附录 A  各板固件配置对照表</w:t>
      </w:r>
    </w:p>
    <w:p w14:paraId="63165A2D">
      <w:pPr>
        <w:keepNext/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各板固件在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my_config.h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中填写配置。WiFi 与服务器参数由课程统一提供，各板相同；板号与使能宏按板号不同，对照关系如表 A-1 所示。</w:t>
      </w:r>
    </w:p>
    <w:p w14:paraId="5EB8084E">
      <w:pPr>
        <w:keepNext/>
        <w:spacing w:before="160" w:after="80" w:line="280" w:lineRule="auto"/>
        <w:jc w:val="center"/>
      </w:pPr>
      <w:r>
        <w:rPr>
          <w:rFonts w:ascii="Times New Roman" w:eastAsia="黑体"/>
          <w:b/>
          <w:bCs/>
          <w:color w:val="000000"/>
          <w:sz w:val="21"/>
          <w:szCs w:val="21"/>
        </w:rPr>
        <w:t>表 A-1  各板配置对照表</w:t>
      </w:r>
    </w:p>
    <w:tbl>
      <w:tblPr>
        <w:tblStyle w:val="11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2" w:space="0"/>
          <w:insideV w:val="single" w:color="808080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53"/>
        <w:gridCol w:w="1229"/>
        <w:gridCol w:w="2809"/>
        <w:gridCol w:w="3687"/>
      </w:tblGrid>
      <w:tr w14:paraId="2A499B6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77174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板号</w:t>
            </w:r>
          </w:p>
        </w:tc>
        <w:tc>
          <w:tcPr>
            <w:tcW w:w="7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68068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BOARD_ID</w:t>
            </w:r>
          </w:p>
        </w:tc>
        <w:tc>
          <w:tcPr>
            <w:tcW w:w="16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094AD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使能宏</w:t>
            </w:r>
          </w:p>
        </w:tc>
        <w:tc>
          <w:tcPr>
            <w:tcW w:w="2100" w:type="pct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CE87">
            <w:pPr>
              <w:spacing w:line="260" w:lineRule="auto"/>
              <w:jc w:val="left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>device</w:t>
            </w:r>
          </w:p>
        </w:tc>
      </w:tr>
      <w:tr w14:paraId="2BDFE49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1045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CACF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4B01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HAS_SERVO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F3F1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servo</w:t>
            </w:r>
          </w:p>
        </w:tc>
      </w:tr>
      <w:tr w14:paraId="5AA27CA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92D1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46CEB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3F13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HAS_FAN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C25A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fan</w:t>
            </w:r>
          </w:p>
        </w:tc>
      </w:tr>
      <w:tr w14:paraId="3B58A48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850EA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6F5CE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B0042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HAS_IR_BEAM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765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ir_beam</w:t>
            </w:r>
          </w:p>
        </w:tc>
      </w:tr>
      <w:tr w14:paraId="374593C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659B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59C4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9565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HAS_SHT30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403D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sht30</w:t>
            </w:r>
          </w:p>
        </w:tc>
      </w:tr>
      <w:tr w14:paraId="7F7D6CD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4044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3620D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47D87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HAS_RGB、HAS_BUZZER（HAS_ADC 为 0）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</w:r>
          </w:p>
          <w:p w14:paraId="3EF12FC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3DF1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adc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rgb</w:t>
            </w: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、</w:t>
            </w:r>
          </w:p>
          <w:p w14:paraId="079940B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buzzer</w:t>
            </w:r>
          </w:p>
        </w:tc>
      </w:tr>
      <w:tr w14:paraId="1A9D0C0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55DEC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DECF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17F8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HAS_FLAME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4430F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flame</w:t>
            </w:r>
          </w:p>
        </w:tc>
      </w:tr>
      <w:tr w14:paraId="05B6833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8A11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7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3069F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7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67A8C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HAS_TTS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63523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tts</w:t>
            </w:r>
          </w:p>
        </w:tc>
      </w:tr>
      <w:tr w14:paraId="7B9C5BA0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2" w:space="0"/>
            <w:insideV w:val="single" w:color="808080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65642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8</w:t>
            </w:r>
          </w:p>
        </w:tc>
        <w:tc>
          <w:tcPr>
            <w:tcW w:w="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FABC0">
            <w:pPr>
              <w:spacing w:line="26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000000"/>
                <w:sz w:val="20"/>
                <w:szCs w:val="20"/>
              </w:rPr>
              <w:t>8</w:t>
            </w:r>
          </w:p>
        </w:tc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D1DDB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HAS_LIGHT_SENSOR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6D159">
            <w:pPr>
              <w:spacing w:line="260" w:lineRule="auto"/>
              <w:jc w:val="left"/>
            </w:pPr>
            <w:r>
              <w:rPr>
                <w:rFonts w:ascii="Consolas" w:eastAsia="宋体"/>
                <w:b w:val="0"/>
                <w:bCs w:val="0"/>
                <w:color w:val="000000"/>
                <w:sz w:val="17"/>
                <w:szCs w:val="17"/>
              </w:rPr>
              <w:t>light_sensor</w:t>
            </w:r>
          </w:p>
        </w:tc>
      </w:tr>
    </w:tbl>
    <w:p w14:paraId="6ED55A9A">
      <w:pPr>
        <w:keepNext/>
        <w:spacing w:after="60" w:line="312" w:lineRule="auto"/>
        <w:ind w:firstLine="480"/>
        <w:jc w:val="both"/>
      </w:pPr>
      <w:r>
        <w:rPr>
          <w:rFonts w:ascii="Consolas" w:eastAsia="宋体"/>
          <w:b w:val="0"/>
          <w:bCs w:val="0"/>
          <w:color w:val="000000"/>
          <w:sz w:val="21"/>
          <w:szCs w:val="21"/>
        </w:rPr>
        <w:t>my_config.h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中的公共配置与主题定义如下，可整段复制使用：</w:t>
      </w:r>
    </w:p>
    <w:p w14:paraId="6ED55A9A">
      <w:pPr>
        <w:keepNext/>
        <w:spacing w:after="60" w:line="312" w:lineRule="auto"/>
        <w:ind w:firstLine="480"/>
        <w:jc w:val="both"/>
      </w:pPr>
      <w:r>
        <w:rPr>
          <w:rFonts w:ascii="Consolas" w:eastAsia="宋体"/>
          <w:b w:val="0"/>
          <w:bCs w:val="0"/>
          <w:color w:val="000000"/>
          <w:sz w:val="21"/>
          <w:szCs w:val="21"/>
        </w:rPr>
        <w:t>【注意】WiFi 参数的宏名是 WIFI_SSID / WIFI_PASSWORD，不是 SSID / PASSWORD。ESP32 的 WiFi.h 里有一个方法就叫 SSID()，一旦写成 #define SSID "..."，该方法的声明会被宏替换掉，直接编译失败。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</w:r>
    </w:p>
    <w:p w14:paraId="4B24BDC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固定的配置（所有设备都相同）</w:t>
      </w:r>
    </w:p>
    <w:p w14:paraId="54BDE76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WIFI_SSID     "IOT-SZCS01"</w:t>
      </w:r>
    </w:p>
    <w:p w14:paraId="5758114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WIFI_PASSWORD "iot-szcs01"</w:t>
      </w:r>
    </w:p>
    <w:p w14:paraId="1824BF0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MQTT_SERVER   "yunyismart.tech"</w:t>
      </w:r>
    </w:p>
    <w:p w14:paraId="4FD61A2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MQTT_PORT     1883</w:t>
      </w:r>
    </w:p>
    <w:p w14:paraId="46683A34">
      <w:pPr>
        <w:keepNext/>
        <w:shd w:val="clear" w:fill="F5F7FA"/>
        <w:spacing w:after="0" w:line="260" w:lineRule="auto"/>
        <w:ind w:left="400"/>
        <w:jc w:val="left"/>
      </w:pPr>
    </w:p>
    <w:p w14:paraId="6C18DFE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本组编号与主题定义</w:t>
      </w:r>
    </w:p>
    <w:p w14:paraId="78AD71C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GROUP_ID     1</w:t>
      </w:r>
    </w:p>
    <w:p w14:paraId="6C3B0B1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TOPIC_CMD    "202609_PP2/1/cmd"</w:t>
      </w:r>
    </w:p>
    <w:p w14:paraId="3AEBF79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TOPIC_REPORT "202609_PP2/1/report"</w:t>
      </w:r>
    </w:p>
    <w:p w14:paraId="12F96DB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TOPIC_ONLINE "202609_PP2/1/online"</w:t>
      </w:r>
    </w:p>
    <w:p w14:paraId="76922444">
      <w:pPr>
        <w:keepNext/>
        <w:shd w:val="clear" w:fill="F5F7FA"/>
        <w:spacing w:after="0" w:line="260" w:lineRule="auto"/>
        <w:ind w:left="400"/>
        <w:jc w:val="left"/>
      </w:pPr>
    </w:p>
    <w:p w14:paraId="3257B4A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本设备板号（1～8，按板号填写）</w:t>
      </w:r>
    </w:p>
    <w:p w14:paraId="74C5832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BOARD_ID     1</w:t>
      </w:r>
    </w:p>
    <w:p w14:paraId="5B616F35">
      <w:pPr>
        <w:keepNext/>
        <w:shd w:val="clear" w:fill="F5F7FA"/>
        <w:spacing w:after="0" w:line="260" w:lineRule="auto"/>
        <w:ind w:left="400"/>
        <w:jc w:val="left"/>
      </w:pPr>
    </w:p>
    <w:p w14:paraId="1E2C6238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是否启用外设（按板号只保留对应的一行）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HAS_SERVO 1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BOARD_ID_STR "1"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协议层开关（各板按需设置）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ACK_AFTER_DONE    1    // 执行器做完动作才回执（1 号板舵机用）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SUB_EXTRA_REPORT  0    // 是否额外订阅 report（需要板端联动的板设为 1）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SUB_EXTRA_ONLINE  0    // 是否额外订阅 online</w:t>
      </w:r>
    </w:p>
    <w:p w14:paraId="4C3D0410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#define MQTT_BUF_SIZE     1024 // MQTT 收发缓冲区大小</w:t>
      </w:r>
    </w:p>
    <w:p w14:paraId="42DD28FC">
      <w:pPr>
        <w:pStyle w:val="2"/>
        <w:keepNext/>
        <w:spacing w:before="320" w:after="140" w:line="340" w:lineRule="auto"/>
      </w:pPr>
      <w:r>
        <w:rPr>
          <w:rFonts w:ascii="Times New Roman" w:eastAsia="黑体"/>
          <w:b/>
          <w:bCs/>
          <w:color w:val="000000"/>
          <w:sz w:val="32"/>
          <w:szCs w:val="32"/>
        </w:rPr>
        <w:t>附录 B  报文速查表</w:t>
      </w:r>
    </w:p>
    <w:p w14:paraId="7A0270A9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本附录汇总全部报文，可直接复制到 MQTTX 的发布区使用。报文中的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seq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可自行修改，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dst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按目标板号填写，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0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为广播。</w:t>
      </w:r>
    </w:p>
    <w:p w14:paraId="63AF4D66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B.1  下行命令报文（主题 202609_PP2/1/cmd）</w:t>
      </w:r>
    </w:p>
    <w:p w14:paraId="58605A8B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舵机转到 90 度（板号 1）</w:t>
      </w:r>
    </w:p>
    <w:p w14:paraId="0A542612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{"ver":"1.0","type":"cmd","seq":1,"src":"web","dst":1,</w:t>
      </w:r>
    </w:p>
    <w:p w14:paraId="64FC797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"body":{"device":"servo","action":"set_angle","param":{"angle":90}}}</w:t>
      </w:r>
    </w:p>
    <w:p w14:paraId="60ADEE8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开启风扇（板号 2）</w:t>
      </w:r>
    </w:p>
    <w:p w14:paraId="612D532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{"ver":"1.0","type":"cmd","seq":2,"src":"web","dst":2,</w:t>
      </w:r>
    </w:p>
    <w:p w14:paraId="711F6973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"body":{"device":"fan","action":"set_power","param":{"on":true}}}</w:t>
      </w:r>
    </w:p>
    <w:p w14:paraId="4CF7F3D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RGB 显示红色（板号 5）</w:t>
      </w:r>
    </w:p>
    <w:p w14:paraId="3909564B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{"ver":"1.0","type":"cmd","seq":3,"src":"web","dst":5,</w:t>
      </w:r>
    </w:p>
    <w:p w14:paraId="32C95E3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"body":{"device":"rgb","action":"set_color","param":{"r":255,"g":0,"b":0}}}</w:t>
      </w:r>
    </w:p>
    <w:p w14:paraId="0F98294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RGB 熄灭（板号 5）</w:t>
      </w:r>
    </w:p>
    <w:p w14:paraId="4C4316B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{"ver":"1.0","type":"cmd","seq":4,"src":"web","dst":5,</w:t>
      </w:r>
    </w:p>
    <w:p w14:paraId="5A9184FB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"body":{"device":"rgb","action":"set_color","param":{"r":0,"g":0,"b":0}}}</w:t>
      </w:r>
    </w:p>
    <w:p w14:paraId="0F1157C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蜂鸣器鸣叫（板号 5）</w:t>
      </w:r>
    </w:p>
    <w:p w14:paraId="772EAAB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{"ver":"1.0","type":"cmd","seq":5,"src":"web","dst":5,</w:t>
      </w:r>
    </w:p>
    <w:p w14:paraId="666D01BA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"body":{"device":"buzzer","action":"set_power","param":{"on":true}}}</w:t>
      </w:r>
    </w:p>
    <w:p w14:paraId="50E92FB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语音播报（板号 7）</w:t>
      </w:r>
    </w:p>
    <w:p w14:paraId="7630DFB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{"ver":"1.0","type":"cmd","seq":6,"src":"web","dst":7,</w:t>
      </w:r>
    </w:p>
    <w:p w14:paraId="2F215E9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"body":{"device":"tts","action":"play_text",</w:t>
      </w:r>
    </w:p>
    <w:p w14:paraId="2F5ABFB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"param":{"text":"欢迎使用物联网系统"}}}</w:t>
      </w:r>
    </w:p>
    <w:p w14:paraId="3B7FFFB9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液晶屏显示（板号 7）</w:t>
      </w:r>
    </w:p>
    <w:p w14:paraId="1B966BF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{"ver":"1.0","type":"cmd","seq":7,"src":"web","dst":7,</w:t>
      </w:r>
    </w:p>
    <w:p w14:paraId="0905001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"body":{"device":"lcd","action":"display_text",</w:t>
      </w:r>
    </w:p>
    <w:p w14:paraId="46E1109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"param":{"text":"温度 26.5 ℃"}}}</w:t>
      </w:r>
    </w:p>
    <w:p w14:paraId="04E66D2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点亮 LED1（广播，全部板执行）</w:t>
      </w:r>
    </w:p>
    <w:p w14:paraId="2BE3A82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{"ver":"1.0","type":"cmd","seq":8,"src":"web","dst":0,</w:t>
      </w:r>
    </w:p>
    <w:p w14:paraId="259930A4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"body":{"device":"led1","action":"set_power","param":{"on":true}}}</w:t>
      </w:r>
    </w:p>
    <w:p w14:paraId="20164025">
      <w:pPr>
        <w:pStyle w:val="3"/>
        <w:keepNext/>
        <w:spacing w:before="220" w:after="110" w:line="320" w:lineRule="auto"/>
      </w:pPr>
      <w:r>
        <w:rPr>
          <w:rFonts w:ascii="Times New Roman" w:eastAsia="黑体"/>
          <w:b/>
          <w:bCs/>
          <w:color w:val="000000"/>
          <w:sz w:val="28"/>
          <w:szCs w:val="28"/>
        </w:rPr>
        <w:t>B.2  上行上报报文</w:t>
      </w:r>
    </w:p>
    <w:p w14:paraId="73CD2A49">
      <w:pPr>
        <w:spacing w:after="60" w:line="312" w:lineRule="auto"/>
        <w:ind w:firstLine="480"/>
        <w:jc w:val="both"/>
      </w:pP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以下报文发布到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report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主题，板号体现在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src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中；最后两条在线状态报文发布到 </w:t>
      </w:r>
      <w:r>
        <w:rPr>
          <w:rFonts w:ascii="Consolas" w:eastAsia="宋体"/>
          <w:b w:val="0"/>
          <w:bCs w:val="0"/>
          <w:color w:val="000000"/>
          <w:sz w:val="21"/>
          <w:szCs w:val="21"/>
        </w:rPr>
        <w:t>online</w:t>
      </w:r>
      <w:r>
        <w:rPr>
          <w:rFonts w:ascii="Times New Roman" w:eastAsia="宋体"/>
          <w:b w:val="0"/>
          <w:bCs w:val="0"/>
          <w:color w:val="000000"/>
          <w:sz w:val="24"/>
          <w:szCs w:val="24"/>
        </w:rPr>
        <w:t xml:space="preserve"> 主题。</w:t>
      </w:r>
    </w:p>
    <w:p w14:paraId="3CBE3B1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3 号板 对射遮挡事件</w:t>
      </w:r>
    </w:p>
    <w:p w14:paraId="3F08496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{"ver":"1.0","type":"evt","seq":58,"src":"3","dst":0,</w:t>
      </w:r>
    </w:p>
    <w:p w14:paraId="113CDB7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"body":{"device":"ir_beam","event":"blocked","level":2}}</w:t>
      </w:r>
    </w:p>
    <w:p w14:paraId="78D946B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3 号板 光束恢复</w:t>
      </w:r>
    </w:p>
    <w:p w14:paraId="2F9737B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{"ver":"1.0","type":"evt","seq":59,"src":"3","dst":0,</w:t>
      </w:r>
    </w:p>
    <w:p w14:paraId="0894A1B4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"body":{"device":"ir_beam","event":"clear","level":0}}</w:t>
      </w:r>
    </w:p>
    <w:p w14:paraId="7B77284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6 号板 检测到火焰</w:t>
      </w:r>
    </w:p>
    <w:p w14:paraId="189228FE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{"ver":"1.0","type":"evt","seq":31,"src":"6","dst":0,</w:t>
      </w:r>
    </w:p>
    <w:p w14:paraId="3FFE468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"body":{"device":"flame","event":"detected","level":3}}</w:t>
      </w:r>
    </w:p>
    <w:p w14:paraId="22F5A3F9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6 号板 火焰强度数据</w:t>
      </w:r>
    </w:p>
    <w:p w14:paraId="114965C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{"ver":"1.0","type":"dat","seq":32,"src":"6","dst":0,</w:t>
      </w:r>
    </w:p>
    <w:p w14:paraId="44EE0BCD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"body":{"device":"flame","samples":[{"key":"intensity","value":3120}]}}</w:t>
      </w:r>
    </w:p>
    <w:p w14:paraId="01FCE143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4 号板 温湿度数据</w:t>
      </w:r>
    </w:p>
    <w:p w14:paraId="55141588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{"ver":"1.0","type":"dat","seq":88,"src":"4","dst":0,</w:t>
      </w:r>
    </w:p>
    <w:p w14:paraId="6A6A4D71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"body":{"device":"sht30","samples":[{"key":"temperature","value":26.5},</w:t>
      </w:r>
    </w:p>
    <w:p w14:paraId="7EDF9DF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{"key":"humidity","value":60.2}]}}</w:t>
      </w:r>
    </w:p>
    <w:p w14:paraId="61456FFC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5 号板 ADC 采样数据</w:t>
      </w:r>
    </w:p>
    <w:p w14:paraId="5A6056D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{"ver":"1.0","type":"dat","seq":120,"src":"5","dst":0,</w:t>
      </w:r>
    </w:p>
    <w:p w14:paraId="3020678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"body":{"device":"adc","samples":[{"key":"raw","value":2048}]}}</w:t>
      </w:r>
    </w:p>
    <w:p w14:paraId="69BD76BD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8 号板 光照度数据</w:t>
      </w:r>
    </w:p>
    <w:p w14:paraId="768DEAE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{"ver":"1.0","type":"dat","seq":76,"src":"8","dst":0,</w:t>
      </w:r>
    </w:p>
    <w:p w14:paraId="33A1B487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"body":{"device":"light_sensor",</w:t>
      </w:r>
    </w:p>
    <w:p w14:paraId="6329F7C5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        "samples":[{"key":"illuminance","value":125.5}]}}</w:t>
      </w:r>
    </w:p>
    <w:p w14:paraId="6F7A530F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7 号板 播报回执（回应 B.1 中 seq 为 6 的命令）</w:t>
      </w:r>
    </w:p>
    <w:p w14:paraId="39365CA8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{"ver":"1.0","type":"ack","seq":6,"src":"7","dst":0,</w:t>
      </w:r>
    </w:p>
    <w:p w14:paraId="1EDCBF86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"body":{"device":"tts","action":"play_text","result":"ok"}}</w:t>
      </w:r>
    </w:p>
    <w:p w14:paraId="33BAC5FA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任意板 上线（online 主题，Retain）</w:t>
      </w:r>
    </w:p>
    <w:p w14:paraId="1C362D05">
      <w:pPr>
        <w:keepNext/>
        <w:shd w:val="clear" w:fill="F5F7FA"/>
        <w:spacing w:after="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{"ver":"1.0","type":"sys","seq":1,"src":"6","dst":0,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 xml:space="preserve"> "body":{"device":"sys","event":"online","uptime":0}}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板端联动事件（见 7.5 节，由执行器在完成联动动作后主动上报）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1 号板 舵机因对射遮挡自动转动 / 复位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{"ver":"1.0","type":"evt","seq":31,"src":"1","dst":0,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"body":{"device":"servo","event":"auto_move","level":1}}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2 号板 风扇因温湿度超标自动开启 / 恢复后关闭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{"ver":"1.0","type":"evt","seq":20,"src":"2","dst":0,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"body":{"device":"fan","event":"auto_on","level":1}}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// 5 号板 灯光进入火焰报警 / 光照照明场景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{"ver":"1.0","type":"evt","seq":30,"src":"5","dst":0,</w:t>
      </w:r>
    </w:p>
    <w:p w14:paraId="60C7637F">
      <w:pPr>
        <w:keepNext w:val="0"/>
        <w:shd w:val="clear" w:fill="F5F7FA"/>
        <w:spacing w:after="120" w:line="260" w:lineRule="auto"/>
        <w:ind w:left="400"/>
        <w:jc w:val="left"/>
      </w:pPr>
      <w:r>
        <w:rPr>
          <w:rFonts w:ascii="Consolas" w:eastAsia="宋体"/>
          <w:color w:val="000000"/>
          <w:sz w:val="19"/>
          <w:szCs w:val="19"/>
        </w:rPr>
        <w:t>"body":{"device":"rgb","event":"scene_fire","level":3}}</w:t>
      </w:r>
    </w:p>
    <w:sectPr>
      <w:footerReference r:id="rId3" w:type="default"/>
      <w:pgSz w:w="11906" w:h="16838"/>
      <w:pgMar w:top="1440" w:right="1417" w:bottom="1440" w:left="1701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09F58">
    <w:pPr>
      <w:spacing w:line="240" w:lineRule="auto"/>
      <w:jc w:val="center"/>
    </w:pPr>
    <w:r>
      <w:rPr>
        <w:rFonts w:ascii="Times New Roman" w:eastAsia="宋体"/>
        <w:sz w:val="18"/>
        <w:szCs w:val="18"/>
      </w:rPr>
      <w:fldChar w:fldCharType="begin"/>
    </w:r>
    <w:r>
      <w:rPr>
        <w:rFonts w:ascii="Times New Roman" w:eastAsia="宋体"/>
        <w:sz w:val="18"/>
        <w:szCs w:val="18"/>
      </w:rPr>
      <w:instrText xml:space="preserve">PAGE</w:instrText>
    </w:r>
    <w:r>
      <w:rPr>
        <w:rFonts w:ascii="Times New Roman" w:eastAsia="宋体"/>
        <w:sz w:val="18"/>
        <w:szCs w:val="18"/>
      </w:rPr>
      <w:fldChar w:fldCharType="separate"/>
    </w:r>
    <w:r>
      <w:rPr>
        <w:rFonts w:ascii="Times New Roman" w:eastAsia="宋体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4360F2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eastAsia="宋体"/>
      <w:color w:val="000000"/>
      <w:sz w:val="24"/>
      <w:szCs w:val="24"/>
    </w:rPr>
  </w:style>
  <w:style w:type="paragraph" w:styleId="2">
    <w:name w:val="heading 1"/>
    <w:next w:val="1"/>
    <w:qFormat/>
    <w:uiPriority w:val="0"/>
    <w:pPr>
      <w:spacing w:before="320" w:after="140" w:line="340" w:lineRule="auto"/>
    </w:pPr>
    <w:rPr>
      <w:rFonts w:ascii="Times New Roman" w:eastAsia="黑体"/>
      <w:b/>
      <w:bCs/>
      <w:color w:val="000000"/>
      <w:sz w:val="32"/>
      <w:szCs w:val="32"/>
    </w:rPr>
  </w:style>
  <w:style w:type="paragraph" w:styleId="3">
    <w:name w:val="heading 2"/>
    <w:next w:val="1"/>
    <w:qFormat/>
    <w:uiPriority w:val="0"/>
    <w:pPr>
      <w:spacing w:before="220" w:after="110" w:line="320" w:lineRule="auto"/>
    </w:pPr>
    <w:rPr>
      <w:rFonts w:ascii="Times New Roman" w:eastAsia="黑体"/>
      <w:b/>
      <w:bCs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line="312" w:lineRule="auto"/>
    </w:pPr>
    <w:rPr>
      <w:rFonts w:ascii="Times New Roman" w:eastAsia="宋体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312" w:lineRule="auto"/>
    </w:pPr>
    <w:rPr>
      <w:rFonts w:ascii="Times New Roman" w:eastAsia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312" w:lineRule="auto"/>
    </w:pPr>
    <w:rPr>
      <w:rFonts w:ascii="Times New Roman" w:eastAsia="宋体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312" w:lineRule="auto"/>
    </w:pPr>
    <w:rPr>
      <w:rFonts w:ascii="Times New Roman" w:eastAsia="宋体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eastAsia="宋体"/>
      <w:color w:val="000000"/>
      <w:sz w:val="20"/>
      <w:szCs w:val="20"/>
    </w:rPr>
  </w:style>
  <w:style w:type="paragraph" w:styleId="10">
    <w:name w:val="Title"/>
    <w:qFormat/>
    <w:uiPriority w:val="0"/>
    <w:pPr>
      <w:spacing w:line="312" w:lineRule="auto"/>
    </w:pPr>
    <w:rPr>
      <w:rFonts w:ascii="Times New Roman" w:eastAsia="宋体"/>
      <w:color w:val="000000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pPr>
      <w:spacing w:line="312" w:lineRule="auto"/>
    </w:pPr>
    <w:rPr>
      <w:rFonts w:ascii="Times New Roman" w:eastAsia="宋体"/>
      <w:color w:val="000000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2354</Words>
  <Characters>3294</Characters>
  <TotalTime>0</TotalTime>
  <ScaleCrop>false</ScaleCrop>
  <LinksUpToDate>false</LinksUpToDate>
  <CharactersWithSpaces>3542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2026-09-18T07:03:00Z</dcterms:created>
  <dc:creator>Un-named</dc:creator>
  <cp:lastModifiedBy>WPS_1769863806</cp:lastModifiedBy>
  <dcterms:modified xsi:type="dcterms:W3CDTF">2026-09-18T07:20:58Z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eyJoZGlkIjoiMjM4ZDdlMjgzNjQzZjAxNzI4YmViNGI3NTRiMGRmZDgiLCJ1c2VySWQiOiIxNzk5MDMyNTcwIn0=</vt:lpwstr>
  </property>
  <property fmtid="{D5CDD505-2E9C-101B-9397-08002B2CF9AE}" pid="3" name="KSOProductBuildVer">
    <vt:lpwstr>2052-12.1.0.28505</vt:lpwstr>
  </property>
  <property fmtid="{D5CDD505-2E9C-101B-9397-08002B2CF9AE}" pid="4" name="ICV">
    <vt:lpwstr>D84C843A6AB840558AA77C417946B1F7_12</vt:lpwstr>
  </property>
</Properties>
</file>