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AD3" w:rsidRPr="00A82AD3" w:rsidRDefault="00A82AD3" w:rsidP="00A82A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82AD3">
        <w:rPr>
          <w:rFonts w:ascii="宋体" w:eastAsia="宋体" w:hAnsi="宋体" w:cs="宋体"/>
          <w:b/>
          <w:bCs/>
          <w:kern w:val="0"/>
          <w:sz w:val="27"/>
          <w:szCs w:val="27"/>
        </w:rPr>
        <w:t>核心学习内容</w:t>
      </w:r>
    </w:p>
    <w:p w:rsidR="00A82AD3" w:rsidRPr="00A82AD3" w:rsidRDefault="00A82AD3" w:rsidP="00A82A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2AD3">
        <w:rPr>
          <w:rFonts w:ascii="宋体" w:eastAsia="宋体" w:hAnsi="宋体" w:cs="宋体"/>
          <w:kern w:val="0"/>
          <w:sz w:val="24"/>
          <w:szCs w:val="24"/>
        </w:rPr>
        <w:t>古诗文联动：结合语文教材中屈原《离骚》、杜甫诗歌、苏轼词，关联历史上的战国纷争、安史之乱、北宋政治格局，分析文本中体现的家国情怀、民族气节，同时结合政治“传统文化的继承与发展”知识点，解读古诗文的当代价值；</w:t>
      </w:r>
    </w:p>
    <w:p w:rsidR="00A82AD3" w:rsidRPr="00A82AD3" w:rsidRDefault="00A82AD3" w:rsidP="00A82A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2AD3">
        <w:rPr>
          <w:rFonts w:ascii="宋体" w:eastAsia="宋体" w:hAnsi="宋体" w:cs="宋体"/>
          <w:kern w:val="0"/>
          <w:sz w:val="24"/>
          <w:szCs w:val="24"/>
        </w:rPr>
        <w:t>现代文联动：分析语文教材中革命题材散文（如《记念刘和珍君》）、红色小说片段，结合历史上的五四运动、新民主主义革命历程，关联政治“民族精神的内涵与时代价值”，理解文本的思想内涵与时代意义；</w:t>
      </w:r>
    </w:p>
    <w:p w:rsidR="00A82AD3" w:rsidRPr="00A82AD3" w:rsidRDefault="00A82AD3" w:rsidP="00A82A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2AD3">
        <w:rPr>
          <w:rFonts w:ascii="宋体" w:eastAsia="宋体" w:hAnsi="宋体" w:cs="宋体"/>
          <w:kern w:val="0"/>
          <w:sz w:val="24"/>
          <w:szCs w:val="24"/>
        </w:rPr>
        <w:t>考点衔接：适配语文现代文阅读“主旨分析”、古诗文“情感鉴赏”，历史“史料分析”，政治“文化自信”相关题型，学会用多学科视角解读文本，提升综合答题能力；</w:t>
      </w:r>
    </w:p>
    <w:p w:rsidR="00A82AD3" w:rsidRPr="00A82AD3" w:rsidRDefault="00A82AD3" w:rsidP="00A82A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2AD3">
        <w:rPr>
          <w:rFonts w:ascii="宋体" w:eastAsia="宋体" w:hAnsi="宋体" w:cs="宋体"/>
          <w:kern w:val="0"/>
          <w:sz w:val="24"/>
          <w:szCs w:val="24"/>
        </w:rPr>
        <w:t>简单实践：选取一篇高中语文中的家国情怀类文本，结合历史背景、政治知识点，撰写200字左右的交叉解读短文，培养综合分析能力。</w:t>
      </w:r>
    </w:p>
    <w:p w:rsidR="00A82AD3" w:rsidRPr="00A82AD3" w:rsidRDefault="00A82AD3" w:rsidP="00A82A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82AD3">
        <w:rPr>
          <w:rFonts w:ascii="宋体" w:eastAsia="宋体" w:hAnsi="宋体" w:cs="宋体"/>
          <w:b/>
          <w:bCs/>
          <w:kern w:val="0"/>
          <w:sz w:val="27"/>
          <w:szCs w:val="27"/>
        </w:rPr>
        <w:t>学习意义</w:t>
      </w:r>
    </w:p>
    <w:p w:rsidR="00A82AD3" w:rsidRPr="00A82AD3" w:rsidRDefault="00A82AD3" w:rsidP="00A82A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2AD3">
        <w:rPr>
          <w:rFonts w:ascii="宋体" w:eastAsia="宋体" w:hAnsi="宋体" w:cs="宋体"/>
          <w:kern w:val="0"/>
          <w:sz w:val="24"/>
          <w:szCs w:val="24"/>
        </w:rPr>
        <w:t>打破文综学科壁垒，避免知识点孤立记忆，同时提升文本解读、史料分析、理论结合实际的能力，适配高考文综主观题（如语文阅读结合历史背景设问、政治结合文化材料设问）。</w:t>
      </w:r>
    </w:p>
    <w:p w:rsidR="00423E34" w:rsidRDefault="00423E34">
      <w:bookmarkStart w:id="0" w:name="_GoBack"/>
      <w:bookmarkEnd w:id="0"/>
    </w:p>
    <w:sectPr w:rsidR="00423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F03E8D"/>
    <w:multiLevelType w:val="multilevel"/>
    <w:tmpl w:val="C8F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2B2"/>
    <w:rsid w:val="00423E34"/>
    <w:rsid w:val="005572B2"/>
    <w:rsid w:val="00A8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A82AD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A82AD3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A82AD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A82AD3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>微软中国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2026-04-14T09:24:00Z</dcterms:created>
  <dcterms:modified xsi:type="dcterms:W3CDTF">2026-04-14T09:24:00Z</dcterms:modified>
</cp:coreProperties>
</file>