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S4 | Mahalanobis matched-pair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Pair ID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Candidate Gene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Candidate Group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Candidate log10 Length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Candidate Length (bp)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Candidate n eQTL SNPs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Control Gene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Control Group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Control log10 Length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Control Length (bp)</w:t>
            </w:r>
          </w:p>
        </w:tc>
        <w:tc>
          <w:tcPr>
            <w:tcW w:type="dxa" w:w="130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Control n eQTL SNPs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CKAP4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4.3136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20585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RP11-134O21.1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4.3139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20600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RNH1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4.2965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19790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ZNF500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4.2946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19703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RPL8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3.9176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8270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MVK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4.2863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19333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EIF4A1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4.2009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15881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SPPL2A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4.5698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37135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RPS14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3.7230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5284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AARS2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3.7239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5295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RPLP0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3.7408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5504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SLC35E4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3.7418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5517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RPS16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3.5666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3685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PIK3C3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3.5667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3686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XRCC5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4.5895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38857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NUB1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4.5900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38906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H2AFV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4.1801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15137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RHPN1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4.1804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15147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RPS13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3.7680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ARPC3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3.7684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19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XRCC6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4.4154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26025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COL15A1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4.4151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26006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HSP90AB1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4.3732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23614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ZNF350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4.3730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23602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ACTB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3.7280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5345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SFTPD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4.0983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12538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3.8923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7803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MAST3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3.8924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7805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DDX5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4.1175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13107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PEBP4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4.4861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30629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EIF4H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4.0812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12055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PARVG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4.4499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28176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ILF2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4.3413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21943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AAMDC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4.7103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51318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RPL23A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3.7326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5402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TPRA1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4.1015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12632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HNRNPA3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4.0321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10767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C1QTNF1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4.4010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25174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YWHAQ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4.4570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28638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RGS9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4.8264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67049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RPL13A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3.7682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FIGNL1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4.1365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13693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29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RPS18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3.7419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5518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FBXL17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3.7437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5541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HSPA8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3.8633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7298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LSP1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4.2321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17063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30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RPS25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3.6708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4685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RNF114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3.6706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4683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TUBB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3.6591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4560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WFDC1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4.0283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10673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GAPDH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3.6796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4781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ZNF345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3.6809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4795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RPL5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3.8698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7409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FEZF1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4.2388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17328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HSP90B1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4.0271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10644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MMP28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4.0266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10631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08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VCP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4.1987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15800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SYCE2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4.1990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15811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left"/>
            </w:pPr>
            <w:r>
              <w:rPr>
                <w:sz w:val="16"/>
              </w:rPr>
              <w:t>Pair 09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RPSA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30_HOTAIR_Candidate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3.7782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5999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NMUR1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3.7827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6062</w:t>
            </w:r>
          </w:p>
        </w:tc>
        <w:tc>
          <w:tcPr>
            <w:tcW w:type="dxa" w:w="130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</w:tbl>
    <w:p>
      <w:pPr>
        <w:spacing w:before="120"/>
      </w:pPr>
      <w:r>
        <w:rPr>
          <w:sz w:val="14"/>
        </w:rPr>
        <w:t>Mahalanobis Matched Pairs. Details of 30 nearest-neighbor Mahalanobis matched pairs. Each pair contains one candidate gene and one matched control from the non-candidate pool. Columns: Pair ID, Candidate gene and its covariates (log10 Length, Length_bp, n_eQTL_SNPs), matched Control gene and its covariates. Matching was based on log10(gene length), GC%, and eQTL SNP count.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