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AF43" w14:textId="7CE8EA15" w:rsidR="00A84874" w:rsidRPr="004F530F" w:rsidRDefault="00160FEB">
      <w:pPr>
        <w:jc w:val="center"/>
        <w:rPr>
          <w:lang w:val="ru-RU"/>
        </w:rPr>
      </w:pPr>
      <w:r>
        <w:rPr>
          <w:lang w:val="ru-RU"/>
        </w:rPr>
        <w:t xml:space="preserve"> </w:t>
      </w:r>
      <w:r w:rsidR="00000000" w:rsidRPr="004F530F">
        <w:rPr>
          <w:lang w:val="ru-RU"/>
        </w:rPr>
        <w:t>МИНИСТЕРСТВО НАУКИ И ВЫСШЕГО ОБРАЗОВАНИЯ РОССИЙСКОЙ ФЕДЕРАЦИИ</w:t>
      </w:r>
    </w:p>
    <w:p w14:paraId="01E465BA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21F2F84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«Казанский национальный исследовательский технический университет</w:t>
      </w:r>
    </w:p>
    <w:p w14:paraId="716EB577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им. А.Н. Туполева – КАИ»</w:t>
      </w:r>
    </w:p>
    <w:p w14:paraId="3F349742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Институт компьютерных технологий и защиты информации</w:t>
      </w:r>
    </w:p>
    <w:p w14:paraId="5F9B90B9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Отделение СПО ИКТЗИ (Колледж информационных технологий)</w:t>
      </w:r>
    </w:p>
    <w:p w14:paraId="6E0BE990" w14:textId="77777777" w:rsidR="00A84874" w:rsidRPr="004F530F" w:rsidRDefault="00A84874">
      <w:pPr>
        <w:jc w:val="center"/>
        <w:rPr>
          <w:lang w:val="ru-RU"/>
        </w:rPr>
      </w:pPr>
    </w:p>
    <w:p w14:paraId="5A0C29C7" w14:textId="77777777" w:rsidR="00A84874" w:rsidRPr="004F530F" w:rsidRDefault="00A84874">
      <w:pPr>
        <w:jc w:val="center"/>
        <w:rPr>
          <w:lang w:val="ru-RU"/>
        </w:rPr>
      </w:pPr>
    </w:p>
    <w:p w14:paraId="1FABA9DC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ЛАБОРАТОРНАЯ РАБОТА №3</w:t>
      </w:r>
    </w:p>
    <w:p w14:paraId="17A02C59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по дисциплине</w:t>
      </w:r>
    </w:p>
    <w:p w14:paraId="76D21A7C" w14:textId="77777777" w:rsidR="00A84874" w:rsidRPr="004F530F" w:rsidRDefault="00A84874">
      <w:pPr>
        <w:jc w:val="center"/>
        <w:rPr>
          <w:lang w:val="ru-RU"/>
        </w:rPr>
      </w:pPr>
    </w:p>
    <w:p w14:paraId="754F042D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Внедрение и Поддержка Компьютерных Систем</w:t>
      </w:r>
    </w:p>
    <w:p w14:paraId="7360195F" w14:textId="77777777" w:rsidR="00A84874" w:rsidRPr="004F530F" w:rsidRDefault="00A84874">
      <w:pPr>
        <w:jc w:val="center"/>
        <w:rPr>
          <w:lang w:val="ru-RU"/>
        </w:rPr>
      </w:pPr>
    </w:p>
    <w:p w14:paraId="2D793B44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Тема: «Проектирование архитектуры и базы данных программной системы»</w:t>
      </w:r>
    </w:p>
    <w:p w14:paraId="1EE365FD" w14:textId="77777777" w:rsidR="00A84874" w:rsidRPr="004F530F" w:rsidRDefault="00A84874">
      <w:pPr>
        <w:jc w:val="right"/>
        <w:rPr>
          <w:lang w:val="ru-RU"/>
        </w:rPr>
      </w:pPr>
    </w:p>
    <w:p w14:paraId="14CC5CED" w14:textId="77777777" w:rsidR="00A84874" w:rsidRPr="004F530F" w:rsidRDefault="00A84874">
      <w:pPr>
        <w:jc w:val="right"/>
        <w:rPr>
          <w:lang w:val="ru-RU"/>
        </w:rPr>
      </w:pPr>
    </w:p>
    <w:p w14:paraId="7F15A48B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Работу выполнил</w:t>
      </w:r>
    </w:p>
    <w:p w14:paraId="7C566E64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Студент гр.4438</w:t>
      </w:r>
    </w:p>
    <w:p w14:paraId="1AD5E2F3" w14:textId="5EE55F7F" w:rsidR="00A84874" w:rsidRPr="004F530F" w:rsidRDefault="00073D98">
      <w:pPr>
        <w:jc w:val="right"/>
        <w:rPr>
          <w:lang w:val="ru-RU"/>
        </w:rPr>
      </w:pPr>
      <w:r>
        <w:rPr>
          <w:lang w:val="ru-RU"/>
        </w:rPr>
        <w:t>Земсков</w:t>
      </w:r>
      <w:r w:rsidRPr="004F530F">
        <w:rPr>
          <w:lang w:val="ru-RU"/>
        </w:rPr>
        <w:t xml:space="preserve"> </w:t>
      </w:r>
      <w:r>
        <w:rPr>
          <w:lang w:val="ru-RU"/>
        </w:rPr>
        <w:t>В</w:t>
      </w:r>
      <w:r w:rsidRPr="004F530F">
        <w:rPr>
          <w:lang w:val="ru-RU"/>
        </w:rPr>
        <w:t>.</w:t>
      </w:r>
      <w:r>
        <w:rPr>
          <w:lang w:val="ru-RU"/>
        </w:rPr>
        <w:t>В</w:t>
      </w:r>
      <w:r w:rsidRPr="004F530F">
        <w:rPr>
          <w:lang w:val="ru-RU"/>
        </w:rPr>
        <w:t>.</w:t>
      </w:r>
    </w:p>
    <w:p w14:paraId="1A70380E" w14:textId="77777777" w:rsidR="00A84874" w:rsidRPr="004F530F" w:rsidRDefault="00A84874">
      <w:pPr>
        <w:jc w:val="right"/>
        <w:rPr>
          <w:lang w:val="ru-RU"/>
        </w:rPr>
      </w:pPr>
    </w:p>
    <w:p w14:paraId="5E233844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Принял</w:t>
      </w:r>
    </w:p>
    <w:p w14:paraId="083277FA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Преподаватель</w:t>
      </w:r>
    </w:p>
    <w:p w14:paraId="13315B2F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Шумилкин А.О.</w:t>
      </w:r>
    </w:p>
    <w:p w14:paraId="6783D7BD" w14:textId="77777777" w:rsidR="00A84874" w:rsidRPr="004F530F" w:rsidRDefault="00A84874">
      <w:pPr>
        <w:jc w:val="center"/>
        <w:rPr>
          <w:lang w:val="ru-RU"/>
        </w:rPr>
      </w:pPr>
    </w:p>
    <w:p w14:paraId="47F85A4E" w14:textId="77777777" w:rsidR="00A84874" w:rsidRPr="004F530F" w:rsidRDefault="00A84874">
      <w:pPr>
        <w:jc w:val="center"/>
        <w:rPr>
          <w:lang w:val="ru-RU"/>
        </w:rPr>
      </w:pPr>
    </w:p>
    <w:p w14:paraId="1DAD4AB7" w14:textId="77777777" w:rsidR="00A84874" w:rsidRPr="004F530F" w:rsidRDefault="00A84874">
      <w:pPr>
        <w:jc w:val="center"/>
        <w:rPr>
          <w:lang w:val="ru-RU"/>
        </w:rPr>
      </w:pPr>
    </w:p>
    <w:p w14:paraId="1C1802EF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Казань 2026</w:t>
      </w:r>
      <w:r w:rsidRPr="004F530F">
        <w:rPr>
          <w:lang w:val="ru-RU"/>
        </w:rPr>
        <w:br w:type="page"/>
      </w:r>
    </w:p>
    <w:p>
      <w:pPr>
        <w:keepNext/>
        <w:ind w:firstLine="709"/>
        <w:jc w:val="both"/>
      </w:pPr>
      <w:r>
        <w:t>1) Тема и цель лабораторной работы</w:t>
      </w:r>
    </w:p>
    <w:p>
      <w:pPr>
        <w:keepNext w:val="0"/>
        <w:ind w:firstLine="709"/>
        <w:jc w:val="both"/>
      </w:pPr>
      <w:r>
        <w:t>Тема работы — проектирование архитектуры и реляционной базы данных программной системы «Ozon Tracker».</w:t>
      </w:r>
    </w:p>
    <w:p>
      <w:pPr>
        <w:keepNext w:val="0"/>
        <w:ind w:firstLine="709"/>
        <w:jc w:val="both"/>
      </w:pPr>
      <w:r>
        <w:t>Цель работы: приобрести практические навыки выбора архитектурного стиля, разработки архитектурной схемы и ER-модели, определения ключей и связей и обоснования нормализации отношений до третьей нормальной формы.</w:t>
      </w:r>
    </w:p>
    <w:p>
      <w:pPr>
        <w:keepNext/>
        <w:ind w:firstLine="709"/>
        <w:jc w:val="both"/>
      </w:pPr>
      <w:r>
        <w:t>2) Выбор архитектуры и обоснование</w:t>
      </w:r>
    </w:p>
    <w:p>
      <w:pPr>
        <w:keepNext w:val="0"/>
        <w:ind w:firstLine="709"/>
        <w:jc w:val="both"/>
      </w:pPr>
      <w:r>
        <w:t>Для Ozon Tracker выбрана трёхуровневая клиент-серверная архитектура (3-Tier): браузерный интерфейс, сервер приложений ASP.NET Core и SQL Server. Это логические уровни: в учебной среде они могут работать на одном компьютере.</w:t>
      </w:r>
    </w:p>
    <w:p>
      <w:pPr>
        <w:keepNext w:val="0"/>
        <w:ind w:firstLine="709"/>
        <w:jc w:val="both"/>
      </w:pPr>
      <w:r>
        <w:t>Пользователь формирует личный список товаров, анализирует историю и задаёт ценовые цели. Сервер централизует авторизацию, правила доступа к тарифам, изменения отслеживания и запись уведомлений. База хранит общие карточки и персональные данные. Браузер не содержит строку подключения и не выполняет произвольные SQL-запросы.</w:t>
      </w:r>
    </w:p>
    <w:p>
      <w:pPr>
        <w:keepNext w:val="0"/>
        <w:ind w:firstLine="709"/>
        <w:jc w:val="both"/>
      </w:pPr>
      <w:r>
        <w:t>Преимущества выбранного решения: независимое изменение интерфейса и API, единые правила доступа по AccountId, транзакционная запись связанных изменений и сохранение истории. Для небольшого учебного проекта достаточно одного экземпляра приложения и одной БД, что упрощает сопровождение.</w:t>
      </w:r>
    </w:p>
    <w:p>
      <w:pPr>
        <w:keepNext w:val="0"/>
        <w:ind w:firstLine="709"/>
        <w:jc w:val="both"/>
      </w:pPr>
      <w:r>
        <w:t>Серверная часть при этом остаётся единым приложением, то есть монолитом на уровне развёртывания. Понятия «монолит» и «3-Tier» описывают разные стороны архитектуры и не исключают друг друга.</w:t>
      </w:r>
    </w:p>
    <w:p>
      <w:pPr>
        <w:keepNext/>
        <w:ind w:firstLine="0"/>
      </w:pPr>
      <w:r>
        <w:t>Таблица 1 – Сравнение архитектурных вариантов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>
        <w:trPr>
          <w:tblHeader/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Оценка для Ozon Tracker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Монолит со всеми функциями в одном процессе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Проще запуск, но выбранное веб-приложение требует браузерного клиента и SQL Server. Единый серверный процесс сохраняется внутри 3-Tier.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2-Tier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Прямой доступ браузера к БД не подходит: потребовал бы раскрытия доступа к данным и переноса правил на клиент.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3-Tier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Соответствует существующему разделению React / API / SQL Server и текущему масштабу проекта.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N-Tier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Кэш и очередь задач можно добавить при росте нагрузки; сейчас для них нет подтверждённой потребности.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SOA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Корпоративная интеграция крупных сервисов и ESB избыточна для одного учебного приложения.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Микросервисы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Независимые службы и хранилища усложнили бы транзакции, запуск и тестирование без текущей необходимости.</w:t>
            </w:r>
          </w:p>
        </w:tc>
      </w:tr>
    </w:tbl>
    <w:p>
      <w:r>
        <w:br w:type="page"/>
      </w:r>
    </w:p>
    <w:p>
      <w:pPr>
        <w:keepNext/>
        <w:ind w:firstLine="709"/>
        <w:jc w:val="both"/>
      </w:pPr>
      <w:r>
        <w:t>3) Архитектурная схема и назначение компонентов</w:t>
      </w:r>
    </w:p>
    <w:p>
      <w:pPr>
        <w:keepNext/>
        <w:ind w:firstLine="0"/>
      </w:pPr>
      <w:r>
        <w:t>Таблица 2 – Назначение компонентов архитектуры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690"/>
      </w:tblGrid>
      <w:tr>
        <w:trPr>
          <w:tblHeader/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React + TypeScript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Показывает товары, профиль, уведомления и графики. Группирует уже загруженные снимки для выбранного периода и показателя.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Middleware ASP.NET Core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Проверяет сеанс cookie и авторизацию, применяет CORS и ограничение попыток входа. Преобразует ошибки в HTTP-ответы.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Контроллеры API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Принимают HTTP-запросы, проверяют входные данные и выбирают операцию репозитория или демонстрационного помощника.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CurrentAccount и репозитории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Определяют текущий AccountId и выполняют параметризованные SQL-команды. Изменения отслеживания выполняются в транзакциях.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DemoAssistant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Формирует ответы по правилам и сохранённой демонстрационной статистике. Внешняя нейросеть не подключена.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Хранит аккаунты, каталог и персональную историю. Обеспечивает ограничения целостности, индексы и транзакции.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SSMS и SQL-скрипты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Используются разработчиком для создания и обслуживания БД. SSMS не участвует в пользовательских HTTP-запросах.</w:t>
            </w:r>
          </w:p>
        </w:tc>
      </w:tr>
    </w:tbl>
    <w:p>
      <w:pPr>
        <w:keepNext w:val="0"/>
        <w:ind w:firstLine="709"/>
        <w:jc w:val="both"/>
      </w:pPr>
      <w:r>
        <w:t>Между браузером и API используются HTTP/HTTPS и JSON; сеанс передаётся cookie. В локальной разработке используются HTTP-порты 5173 и 5080. Между API и SQL Server — протокол TDS, Microsoft.Data.SqlClient и параметризованный T-SQL. Для реального размещения веб-канал следует защищать HTTPS.</w:t>
      </w:r>
    </w:p>
    <w:p>
      <w:pPr>
        <w:keepNext w:val="0"/>
        <w:ind w:firstLine="709"/>
        <w:jc w:val="both"/>
      </w:pPr>
      <w:r>
        <w:t>Схема представлена на рисунке 1. Реальный Ozon API отсутствует: каталог и история заполняются демонстрационными данными. Настройка интервала обновляет чтение данных интерфейсом и не означает опрос маркетплейса.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727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2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– Трёхуровневая архитектура Ozon Tracker</w:t>
      </w:r>
    </w:p>
    <w:p>
      <w:r>
        <w:br w:type="page"/>
      </w:r>
    </w:p>
    <w:p>
      <w:pPr>
        <w:keepNext/>
        <w:ind w:firstLine="709"/>
        <w:jc w:val="both"/>
      </w:pPr>
      <w:r>
        <w:t>4) Сущности, атрибуты и ключи</w:t>
      </w:r>
    </w:p>
    <w:p>
      <w:pPr>
        <w:keepNext w:val="0"/>
        <w:ind w:firstLine="709"/>
        <w:jc w:val="both"/>
      </w:pPr>
      <w:r>
        <w:t>Состав таблиц и типы сверены с Database/setup.sql, Database/accounts.sql и Database/profile.sql. Ниже описаны все десять физических таблиц, включая две таблицы совместимости. datetimeoffset без указанной точности в DDL соответствует datetimeoffset(7).</w:t>
      </w:r>
    </w:p>
    <w:p>
      <w:pPr>
        <w:keepNext w:val="0"/>
        <w:ind w:firstLine="709"/>
        <w:jc w:val="both"/>
      </w:pPr>
      <w:r>
        <w:t>Обозначения: PK — первичный ключ; FK — внешний ключ; UQ — уникальный альтернативный ключ. У AccountSnapshots и PriceNotifications два поля FK* совместно ссылаются на составной ключ AccountProducts; это не два независимых ограничения.</w:t>
      </w:r>
    </w:p>
    <w:p>
      <w:r>
        <w:br w:type="page"/>
      </w:r>
    </w:p>
    <w:p>
      <w:pPr>
        <w:keepNext/>
        <w:ind w:firstLine="709"/>
        <w:jc w:val="both"/>
      </w:pPr>
      <w:r>
        <w:t>4.1) Accounts</w:t>
      </w:r>
    </w:p>
    <w:p>
      <w:pPr>
        <w:keepNext w:val="0"/>
        <w:ind w:firstLine="709"/>
        <w:jc w:val="both"/>
      </w:pPr>
      <w:r>
        <w:t>Учётная запись: адрес входа, хеш пароля и время регистрации.</w:t>
      </w:r>
    </w:p>
    <w:p>
      <w:pPr>
        <w:keepNext/>
        <w:ind w:firstLine="0"/>
      </w:pPr>
      <w:r>
        <w:t>Таблица 3 – Атрибуты сущности Accounts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Email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nvarchar(254)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NormalizedEmail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nvarchar(254)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UQ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PasswordHash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NormalizedEmail имеет ограничение UNIQUE и используется для поиска адреса входа без различия регистра. PasswordHash содержит хеш, а не пароль в открытом виде; пароль проверяется на сервере.</w:t>
      </w:r>
    </w:p>
    <w:p>
      <w:r>
        <w:br w:type="page"/>
      </w:r>
    </w:p>
    <w:p>
      <w:pPr>
        <w:keepNext/>
        <w:ind w:firstLine="709"/>
        <w:jc w:val="both"/>
      </w:pPr>
      <w:r>
        <w:t>4.2) AccountProfiles</w:t>
      </w:r>
    </w:p>
    <w:p>
      <w:pPr>
        <w:keepNext w:val="0"/>
        <w:ind w:firstLine="709"/>
        <w:jc w:val="both"/>
      </w:pPr>
      <w:r>
        <w:t>Персональный профиль, аватар, тариф и настройки отображения и уведомлений. Email здесь является демонстрационным контактным адресом, а не адресом входа из Accounts.</w:t>
      </w:r>
    </w:p>
    <w:p>
      <w:pPr>
        <w:keepNext/>
        <w:ind w:firstLine="0"/>
      </w:pPr>
      <w:r>
        <w:t>Таблица 4 – Атрибуты сущности AccountProfiles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 FK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DisplayName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nvarchar(60)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FullName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Phone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About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nvarchar(1000)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Email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nvarchar(254)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Subscription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AvatarData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varbinary(max)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AvatarContentType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varchar(10)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RefreshMinutes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UpdatedAt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NotificationsEnabled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CompactTable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AccountId ссылается на Accounts.Id. Допустимые тарифы: Basic, Plus, Pro. RefreshMinutes — от 5 до 1440. Аватар ограничен 2 МБ и форматами PNG, JPEG или WebP; его данные и тип задаются совместно.</w:t>
      </w:r>
    </w:p>
    <w:p>
      <w:r>
        <w:br w:type="page"/>
      </w:r>
    </w:p>
    <w:p>
      <w:pPr>
        <w:keepNext/>
        <w:ind w:firstLine="709"/>
        <w:jc w:val="both"/>
      </w:pPr>
      <w:r>
        <w:t>4.3) Products</w:t>
      </w:r>
    </w:p>
    <w:p>
      <w:pPr>
        <w:keepNext w:val="0"/>
        <w:ind w:firstLine="709"/>
        <w:jc w:val="both"/>
      </w:pPr>
      <w:r>
        <w:t>Общий демонстрационный каталог. Поля IsTracked и AddedAt сохранены от прежней общей модели; персональное отслеживание задаётся AccountProducts.</w:t>
      </w:r>
    </w:p>
    <w:p>
      <w:pPr>
        <w:keepNext/>
        <w:ind w:firstLine="0"/>
      </w:pPr>
      <w:r>
        <w:t>Таблица 5 – Атрибуты сущности Products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uniqueidentifier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OzonProductId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UQ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Name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nvarchar(1000)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ImageUrl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nvarchar(1000)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IsTracked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AddedAt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r>
        <w:br w:type="page"/>
      </w:r>
    </w:p>
    <w:p>
      <w:pPr>
        <w:keepNext/>
        <w:ind w:firstLine="709"/>
        <w:jc w:val="both"/>
      </w:pPr>
      <w:r>
        <w:t>4.4) AccountProducts</w:t>
      </w:r>
    </w:p>
    <w:p>
      <w:pPr>
        <w:keepNext w:val="0"/>
        <w:ind w:firstLine="709"/>
        <w:jc w:val="both"/>
      </w:pPr>
      <w:r>
        <w:t>Связь пользователя с товаром: отслеживание, избранное и ценовая цель. Уникальность пары исключает дубликаты в личном списке.</w:t>
      </w:r>
    </w:p>
    <w:p>
      <w:pPr>
        <w:keepNext/>
        <w:ind w:firstLine="0"/>
      </w:pPr>
      <w:r>
        <w:t>Таблица 6 – Атрибуты сущности AccountProducts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 FK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uniqueidentifier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 FK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IsTracked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AddedAt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IsFavorite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TargetPrice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TargetTriggered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PK = (AccountId, ProductId). AccountId ссылается на Accounts.Id, ProductId — на Products.Id. TargetPrice, если задана, должна быть положительной.</w:t>
      </w:r>
    </w:p>
    <w:p>
      <w:r>
        <w:br w:type="page"/>
      </w:r>
    </w:p>
    <w:p>
      <w:pPr>
        <w:keepNext/>
        <w:ind w:firstLine="709"/>
        <w:jc w:val="both"/>
      </w:pPr>
      <w:r>
        <w:t>4.5) ProductSnapshots</w:t>
      </w:r>
    </w:p>
    <w:p>
      <w:pPr>
        <w:keepNext w:val="0"/>
        <w:ind w:firstLine="709"/>
        <w:jc w:val="both"/>
      </w:pPr>
      <w:r>
        <w:t>Общая исходная история показателей товара, применяемая для заполнения личной истории.</w:t>
      </w:r>
    </w:p>
    <w:p>
      <w:pPr>
        <w:keepNext/>
        <w:ind w:firstLine="0"/>
      </w:pPr>
      <w:r>
        <w:t>Таблица 7 – Атрибуты сущности ProductSnapshots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uniqueidentifier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CapturedAt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OzonCardPrice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Stocks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SoldUnits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Rating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decimal(3,2)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ReviewCount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Цена положительна; цена по карте находится между 0 и Price. Остатки, продажи и число отзывов неотрицательны, рейтинг — от 0 до 5. Текущее значение выбирается по времени снимка с уточнением по Id.</w:t>
      </w:r>
    </w:p>
    <w:p>
      <w:pPr>
        <w:keepNext w:val="0"/>
        <w:ind w:firstLine="709"/>
        <w:jc w:val="both"/>
      </w:pPr>
      <w:r>
        <w:t>FK ProductId → Products.Id. Общие исходные снимки не меняются персональными демонстрационными сценариями.</w:t>
      </w:r>
    </w:p>
    <w:p>
      <w:r>
        <w:br w:type="page"/>
      </w:r>
    </w:p>
    <w:p>
      <w:pPr>
        <w:keepNext/>
        <w:ind w:firstLine="709"/>
        <w:jc w:val="both"/>
      </w:pPr>
      <w:r>
        <w:t>4.6) AccountSnapshots</w:t>
      </w:r>
    </w:p>
    <w:p>
      <w:pPr>
        <w:keepNext w:val="0"/>
        <w:ind w:firstLine="709"/>
        <w:jc w:val="both"/>
      </w:pPr>
      <w:r>
        <w:t>Личные снимки показателей, изменяемые демонстрационными сценариями независимо от других аккаунтов.</w:t>
      </w:r>
    </w:p>
    <w:p>
      <w:pPr>
        <w:keepNext/>
        <w:ind w:firstLine="0"/>
      </w:pPr>
      <w:r>
        <w:t>Таблица 8 – Атрибуты сущности AccountSnapshots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FK*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uniqueidentifier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FK*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CapturedAt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OzonCardPrice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Stocks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SoldUnits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Rating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decimal(3,2)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ReviewCount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Цена положительна; цена по карте находится между 0 и Price. Остатки, продажи и число отзывов неотрицательны, рейтинг — от 0 до 5. Текущее значение выбирается по времени снимка с уточнением по Id.</w:t>
      </w:r>
    </w:p>
    <w:p>
      <w:pPr>
        <w:keepNext w:val="0"/>
        <w:ind w:firstLine="709"/>
        <w:jc w:val="both"/>
      </w:pPr>
      <w:r>
        <w:t>Составной FK (AccountId, ProductId) → AccountProducts(AccountId, ProductId) связывает запись с конкретным личным отслеживанием.</w:t>
      </w:r>
    </w:p>
    <w:p>
      <w:r>
        <w:br w:type="page"/>
      </w:r>
    </w:p>
    <w:p>
      <w:pPr>
        <w:keepNext/>
        <w:ind w:firstLine="709"/>
        <w:jc w:val="both"/>
      </w:pPr>
      <w:r>
        <w:t>4.7) AccountChatMessages</w:t>
      </w:r>
    </w:p>
    <w:p>
      <w:pPr>
        <w:keepNext w:val="0"/>
        <w:ind w:firstLine="709"/>
        <w:jc w:val="both"/>
      </w:pPr>
      <w:r>
        <w:t>Личная переписка с демонстрационным помощником. Роль сообщения имеет значение user или assistant.</w:t>
      </w:r>
    </w:p>
    <w:p>
      <w:pPr>
        <w:keepNext/>
        <w:ind w:firstLine="0"/>
      </w:pPr>
      <w:r>
        <w:t>Таблица 9 – Атрибуты сущности AccountChatMessages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Role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varchar(9)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FK AccountId → Accounts.Id. Доступ к текущему чату дополнительно проверяется сервером по тарифу Pro.</w:t>
      </w:r>
    </w:p>
    <w:p>
      <w:r>
        <w:br w:type="page"/>
      </w:r>
    </w:p>
    <w:p>
      <w:pPr>
        <w:keepNext/>
        <w:ind w:firstLine="709"/>
        <w:jc w:val="both"/>
      </w:pPr>
      <w:r>
        <w:t>4.8) PriceNotifications</w:t>
      </w:r>
    </w:p>
    <w:p>
      <w:pPr>
        <w:keepNext w:val="0"/>
        <w:ind w:firstLine="709"/>
        <w:jc w:val="both"/>
      </w:pPr>
      <w:r>
        <w:t>События достижения ценовой цели. Цена и целевой порог фиксируются на момент события, а ReadAt отмечает прочтение.</w:t>
      </w:r>
    </w:p>
    <w:p>
      <w:pPr>
        <w:keepNext/>
        <w:ind w:firstLine="0"/>
      </w:pPr>
      <w:r>
        <w:t>Таблица 10 – Атрибуты сущности PriceNotifications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FK*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uniqueidentifier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FK*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TargetPrice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decimal(18,2)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</w:tbl>
    <w:p>
      <w:pPr>
        <w:keepNext w:val="0"/>
        <w:ind w:firstLine="709"/>
        <w:jc w:val="both"/>
      </w:pPr>
      <w:r>
        <w:t>Составной FK (AccountId, ProductId) → AccountProducts(AccountId, ProductId) связывает запись с конкретным личным отслеживанием.</w:t>
      </w:r>
    </w:p>
    <w:p>
      <w:r>
        <w:br w:type="page"/>
      </w:r>
    </w:p>
    <w:p>
      <w:pPr>
        <w:keepNext/>
        <w:ind w:firstLine="709"/>
        <w:jc w:val="both"/>
      </w:pPr>
      <w:r>
        <w:t>4.9) UserProfiles</w:t>
      </w:r>
    </w:p>
    <w:p>
      <w:pPr>
        <w:keepNext w:val="0"/>
        <w:ind w:firstLine="709"/>
        <w:jc w:val="both"/>
      </w:pPr>
      <w:r>
        <w:t>Прежний единый демопрофиль с Id=1. Сохранён для совместимости и переноса данных первому зарегистрированному пользователю.</w:t>
      </w:r>
    </w:p>
    <w:p>
      <w:pPr>
        <w:keepNext/>
        <w:ind w:firstLine="0"/>
      </w:pPr>
      <w:r>
        <w:t>Таблица 11 – Атрибуты сущности UserProfiles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tinyint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DisplayName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nvarchar(60)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FullName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Phone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About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nvarchar(1000)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Email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nvarchar(254)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Subscription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AvatarData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varbinary(max)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AvatarContentType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varchar(10)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UpdatedAt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r>
        <w:br w:type="page"/>
      </w:r>
    </w:p>
    <w:p>
      <w:pPr>
        <w:keepNext/>
        <w:ind w:firstLine="709"/>
        <w:jc w:val="both"/>
      </w:pPr>
      <w:r>
        <w:t>4.10) ChatMessages</w:t>
      </w:r>
    </w:p>
    <w:p>
      <w:pPr>
        <w:keepNext w:val="0"/>
        <w:ind w:firstLine="709"/>
        <w:jc w:val="both"/>
      </w:pPr>
      <w:r>
        <w:t>Сообщения прежнего единого демопрофиля. Не являются текущим личным чатом зарегистрированных аккаунтов.</w:t>
      </w:r>
    </w:p>
    <w:p>
      <w:pPr>
        <w:keepNext/>
        <w:ind w:firstLine="0"/>
      </w:pPr>
      <w:r>
        <w:t>Таблица 12 – Атрибуты сущности ChatMessages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1644"/>
        <w:gridCol w:w="1134"/>
      </w:tblGrid>
      <w:tr>
        <w:trPr>
          <w:tblHeader/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SQL Server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ProfileId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tinyint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Role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varchar(9)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nvarchar(2000)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CreatedAt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datetimeoffset(7)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</w:tbl>
    <w:p>
      <w:pPr>
        <w:keepNext w:val="0"/>
        <w:ind w:firstLine="709"/>
        <w:jc w:val="both"/>
      </w:pPr>
      <w:r>
        <w:t>FK ProfileId → UserProfiles.Id. Прежние сообщения используются при переносе данных в первый аккаунт.</w:t>
      </w:r>
    </w:p>
    <w:p>
      <w:r>
        <w:br w:type="page"/>
      </w:r>
    </w:p>
    <w:p>
      <w:pPr>
        <w:keepNext/>
        <w:ind w:firstLine="709"/>
        <w:jc w:val="both"/>
      </w:pPr>
      <w:r>
        <w:t>5) Связи и ER-диаграммы</w:t>
      </w:r>
    </w:p>
    <w:p>
      <w:pPr>
        <w:keepNext/>
        <w:ind w:firstLine="0"/>
      </w:pPr>
      <w:r>
        <w:t>Таблица 13 – Связи между сущностями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1474"/>
        <w:gridCol w:w="4365"/>
      </w:tblGrid>
      <w:tr>
        <w:trPr>
          <w:tblHeader/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Связь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Кратность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Внешний ключ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Accounts → AccountProfiles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0..1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AccountProfiles.AccountId → Accounts.Id; PK профиля запрещает два профиля одного аккаунта.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Accounts → AccountProducts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AccountProducts.AccountId → Accounts.Id.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Products → AccountProducts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AccountProducts.ProductId → Products.Id.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Products → ProductSnapshots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ProductSnapshots.ProductId → Products.Id.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AccountProducts → AccountSnapshots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Составной FK (AccountId, ProductId).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AccountProducts → PriceNotifications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Составной FK (AccountId, ProductId).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Accounts → AccountChatMessages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AccountChatMessages.AccountId → Accounts.Id.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UserProfiles → ChatMessages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: 0..M</w:t>
            </w:r>
          </w:p>
        </w:tc>
        <w:tc>
          <w:tcPr>
            <w:tcW w:type="dxa" w:w="4365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ChatMessages.ProfileId → UserProfiles.Id.</w:t>
            </w:r>
          </w:p>
        </w:tc>
      </w:tr>
    </w:tbl>
    <w:p>
      <w:pPr>
        <w:keepNext w:val="0"/>
        <w:ind w:firstLine="709"/>
        <w:jc w:val="both"/>
      </w:pPr>
      <w:r>
        <w:t>Связь Accounts ↔ Products имеет тип M:N и разрешается таблицей AccountProducts. Каждый дочерний объект перечисленных FK имеет ровно одного родителя, но у родителя может не быть дочерних записей. Физическая связь аккаунта и профиля допускает 0..1; при обычной регистрации приложение создаёт профиль в той же транзакции.</w:t>
      </w:r>
    </w:p>
    <w:p>
      <w:pPr>
        <w:keepNext w:val="0"/>
        <w:ind w:firstLine="709"/>
        <w:jc w:val="both"/>
      </w:pPr>
      <w:r>
        <w:t>ER-модель выполнена в нотации «воронья лапка»: двойная черта означает ровно одного родителя, кружок с лапкой — от нуля до многих потомков. На стороне профиля кружок и черта означают 0..1. Для читаемости модель разделена на четыре связанных представления; полные атрибуты повторяющихся родителей показаны в соответствующем представлении.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39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_accou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9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– ER-модель аккаунта, профиля и чата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5622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_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6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– ER-модель каталога и личного отслеживания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675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 – ER-модель личной истории и ценовых событий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lega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 – ER-модель таблиц совместимости</w:t>
      </w:r>
    </w:p>
    <w:p>
      <w:r>
        <w:br w:type="page"/>
      </w:r>
    </w:p>
    <w:p>
      <w:pPr>
        <w:keepNext/>
        <w:ind w:firstLine="709"/>
        <w:jc w:val="both"/>
      </w:pPr>
      <w:r>
        <w:t>6) Нормализация базы данных до 3НФ</w:t>
      </w:r>
    </w:p>
    <w:p>
      <w:pPr>
        <w:keepNext w:val="0"/>
        <w:ind w:firstLine="709"/>
        <w:jc w:val="both"/>
      </w:pPr>
      <w:r>
        <w:t>Нормализация рассматривается для каждого отношения с учётом его смысловых зависимостей. Первичный ключ сам по себе не доказывает 3НФ: нужно проверить также альтернативные ключи, частичные и транзитивные зависимости.</w:t>
      </w:r>
    </w:p>
    <w:p>
      <w:pPr>
        <w:keepNext w:val="0"/>
        <w:ind w:firstLine="709"/>
        <w:jc w:val="both"/>
      </w:pPr>
      <w:r>
        <w:t>Исходная ненормализованная запись могла бы содержать аккаунт, список товаров, названия, снимки и сообщения в одном объекте. Для 1НФ списки выделяются в отдельные строки и отношения, атрибуты получают определённые типы, а каждая строка — ключ.</w:t>
      </w:r>
    </w:p>
    <w:p>
      <w:pPr>
        <w:keepNext w:val="0"/>
        <w:ind w:firstLine="709"/>
        <w:jc w:val="both"/>
      </w:pPr>
      <w:r>
        <w:t>На шаге 2НФ имя товара нельзя хранить как атрибут отношения с ключом (AccountId, ProductId): оно зависит только от ProductId. Поэтому карточка выделена в Products, а в AccountProducts остаются признаки и цель, определяемые полной парой пользователя и товара.</w:t>
      </w:r>
    </w:p>
    <w:p>
      <w:pPr>
        <w:keepNext w:val="0"/>
        <w:ind w:firstLine="709"/>
        <w:jc w:val="both"/>
      </w:pPr>
      <w:r>
        <w:t>На шаге 3НФ контактные данные пользователя нельзя повторять в каждой записи отслеживания: (AccountId, ProductId) → AccountId → профиль. Они выделены в AccountProfiles. Метаданные товара также не повторяются в снимках: снимок хранит ссылку на товар и собственные исторические показатели.</w:t>
      </w:r>
    </w:p>
    <w:p>
      <w:pPr>
        <w:keepNext w:val="0"/>
        <w:ind w:firstLine="709"/>
        <w:jc w:val="both"/>
      </w:pPr>
      <w:r>
        <w:t>Профильная Email и Email входа имеют разные назначения. Историческая TargetPrice уведомления не равна обязательным образом текущей цели из AccountProducts: она фиксирует порог на момент события. Аналогично исходные и личные снимки являются разными наборами наблюдений. Их значения могут совпадать после копирования, но это не задаёт транзитивную зависимость внутри отношения.</w:t>
      </w:r>
    </w:p>
    <w:p>
      <w:pPr>
        <w:keepNext w:val="0"/>
        <w:ind w:firstLine="709"/>
        <w:jc w:val="both"/>
      </w:pPr>
      <w:r>
        <w:t>NormalizedEmail — уникальный альтернативный ключ. Для допустимых данных приложения Email однозначно нормализуется; уникальность нормализованного адреса исключает два аккаунта с одинаковым адресом входа. Форматирование ФИО, MIME-тип файла и коэффициент генерации демонстрационных цен не используются как самостоятельные межстрочные зависимости модели.</w:t>
      </w:r>
    </w:p>
    <w:p>
      <w:pPr>
        <w:keepNext/>
        <w:ind w:firstLine="709"/>
        <w:jc w:val="both"/>
      </w:pPr>
      <w:r>
        <w:t>6.1) Проверка отношения Accounts</w:t>
      </w:r>
    </w:p>
    <w:p>
      <w:pPr>
        <w:keepNext/>
        <w:ind w:firstLine="0"/>
      </w:pPr>
      <w:r>
        <w:t>Таблица 14 – Доказательство нормализации Accounts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Id и NormalizedEmail — кандидатные ключи.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Email, NormalizedEmail, PasswordHash, CreatedAt. Альтернативный ключ NormalizedEmail определяет ту же строку.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Email, NormalizedEmail, PasswordHash, CreatedAt. Альтернативный ключ NormalizedEmail определяет ту же строку.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6.2) Проверка отношения AccountProfiles</w:t>
      </w:r>
    </w:p>
    <w:p>
      <w:pPr>
        <w:keepNext/>
        <w:ind w:firstLine="0"/>
      </w:pPr>
      <w:r>
        <w:t>Таблица 15 – Доказательство нормализации AccountProfiles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Единственный ключ AccountId.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AccountId → все поля профиля и настроек; атрибуты другого аккаунта не хранятся.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AccountId → все поля профиля и настроек; атрибуты другого аккаунта не хранятся.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6.3) Проверка отношения Products</w:t>
      </w:r>
    </w:p>
    <w:p>
      <w:pPr>
        <w:keepNext/>
        <w:ind w:firstLine="0"/>
      </w:pPr>
      <w:r>
        <w:t>Таблица 16 – Доказательство нормализации Products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Кандидатные ключи Id и OzonProductId.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все атрибуты карточки; OzonProductId также однозначно определяет карточку.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все атрибуты карточки; OzonProductId также однозначно определяет карточку.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6.4) Проверка отношения AccountProducts</w:t>
      </w:r>
    </w:p>
    <w:p>
      <w:pPr>
        <w:keepNext/>
        <w:ind w:firstLine="0"/>
      </w:pPr>
      <w:r>
        <w:t>Таблица 17 – Доказательство нормализации AccountProducts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Составной ключ (AccountId, ProductId).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Все неключевые поля зависят от всей пары; поля аккаунта и описание товара вынесены в родительские отношения. Пара (AccountId, ProductId) → IsTracked, AddedAt, IsFavorite, TargetPrice, TargetTriggered. Эти значения не определяются одним AccountId или одним ProductId.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Пара (AccountId, ProductId) → IsTracked, AddedAt, IsFavorite, TargetPrice, TargetTriggered. Эти значения не определяются одним AccountId или одним ProductId.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6.5) Проверка отношения ProductSnapshots</w:t>
      </w:r>
    </w:p>
    <w:p>
      <w:pPr>
        <w:keepNext/>
        <w:ind w:firstLine="0"/>
      </w:pPr>
      <w:r>
        <w:t>Таблица 18 – Доказательство нормализации ProductSnapshots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Ключ Id снимка. Время не объявлено уникальным.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ProductId, CapturedAt и все показатели конкретного снимка. ProductId не определяет цену или остаток без выбора снимка.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ProductId, CapturedAt и все показатели конкретного снимка. ProductId не определяет цену или остаток без выбора снимка.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6.6) Проверка отношения AccountSnapshots</w:t>
      </w:r>
    </w:p>
    <w:p>
      <w:pPr>
        <w:keepNext/>
        <w:ind w:firstLine="0"/>
      </w:pPr>
      <w:r>
        <w:t>Таблица 19 – Доказательство нормализации AccountSnapshots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Ключ Id личного снимка. Пара AccountId и ProductId является FK, а не ключом снимка.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владелец, товар, время и показатели снимка. У одной пары аккаунта и товара существует множество снимков.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владелец, товар, время и показатели снимка. У одной пары аккаунта и товара существует множество снимков.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6.7) Проверка отношения AccountChatMessages</w:t>
      </w:r>
    </w:p>
    <w:p>
      <w:pPr>
        <w:keepNext/>
        <w:ind w:firstLine="0"/>
      </w:pPr>
      <w:r>
        <w:t>Таблица 20 – Доказательство нормализации AccountChatMessages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Ключ Id сообщения.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AccountId, Role, Text, CreatedAt. Профиль автора в сообщении не дублируется.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AccountId, Role, Text, CreatedAt. Профиль автора в сообщении не дублируется.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6.8) Проверка отношения PriceNotifications</w:t>
      </w:r>
    </w:p>
    <w:p>
      <w:pPr>
        <w:keepNext/>
        <w:ind w:firstLine="0"/>
      </w:pPr>
      <w:r>
        <w:t>Таблица 21 – Доказательство нормализации PriceNotifications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Ключ Id события.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AccountId, ProductId, Price, TargetPrice, CreatedAt, ReadAt. Цены являются историческими атрибутами события.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AccountId, ProductId, Price, TargetPrice, CreatedAt, ReadAt. Цены являются историческими атрибутами события.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6.9) Проверка отношения UserProfiles</w:t>
      </w:r>
    </w:p>
    <w:p>
      <w:pPr>
        <w:keepNext/>
        <w:ind w:firstLine="0"/>
      </w:pPr>
      <w:r>
        <w:t>Таблица 22 – Доказательство нормализации UserProfiles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Ключ Id прежнего профиля; CHECK ограничивает его значением 1.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атрибуты прежнего профиля. Единственная допустимая строка не содержит повторяющихся групп.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атрибуты прежнего профиля. Единственная допустимая строка не содержит повторяющихся групп. Отношение находится в 3НФ.</w:t>
            </w:r>
          </w:p>
        </w:tc>
      </w:tr>
    </w:tbl>
    <w:p>
      <w:pPr>
        <w:keepNext/>
        <w:ind w:firstLine="709"/>
        <w:jc w:val="both"/>
      </w:pPr>
      <w:r>
        <w:t>6.10) Проверка отношения ChatMessages</w:t>
      </w:r>
    </w:p>
    <w:p>
      <w:pPr>
        <w:keepNext/>
        <w:ind w:firstLine="0"/>
      </w:pPr>
      <w:r>
        <w:t>Таблица 23 – Доказательство нормализации ChatMessages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 и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ячейка хранит одно значение заданного типа; повторяющихся групп нет. Ключ Id прежнего сообщения.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Возможные кандидатные ключи не являются составными, поэтому зависимости от части составного ключа отсутствуют. Id → ProfileId, Role, Text, CreatedAt. Данные профиля вынесены в UserProfiles.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3НФ</w:t>
            </w:r>
          </w:p>
        </w:tc>
        <w:tc>
          <w:tcPr>
            <w:tcW w:type="dxa" w:w="8220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принятых зависимостях неключевые поля не определяют другие неключевые поля. Id → ProfileId, Role, Text, CreatedAt. Данные профиля вынесены в UserProfiles. Отношение находится в 3НФ.</w:t>
            </w:r>
          </w:p>
        </w:tc>
      </w:tr>
    </w:tbl>
    <w:p>
      <w:pPr>
        <w:keepNext w:val="0"/>
        <w:ind w:firstLine="709"/>
        <w:jc w:val="both"/>
      </w:pPr>
      <w:r>
        <w:t>Ограничения PK, FK, UNIQUE и CHECK обеспечивают целостность, но не заменяют нормализацию. Индексы по аккаунту, товару, времени и Id ускоряют получение истории. IsTracked в общей карточке является сохранённым начальным признаком старой демомодели, а не копией состояния конкретного аккаунта.</w:t>
      </w:r>
    </w:p>
    <w:p>
      <w:r>
        <w:br w:type="page"/>
      </w:r>
    </w:p>
    <w:p>
      <w:pPr>
        <w:keepNext/>
        <w:ind w:firstLine="709"/>
        <w:jc w:val="both"/>
      </w:pPr>
      <w:r>
        <w:t>7) Ответы на контрольные вопросы</w:t>
      </w:r>
    </w:p>
    <w:p>
      <w:pPr>
        <w:keepNext/>
        <w:ind w:firstLine="709"/>
        <w:jc w:val="both"/>
      </w:pPr>
      <w:r>
        <w:t>1. Что такое архитектура программного обеспечения и почему она важна?</w:t>
      </w:r>
    </w:p>
    <w:p>
      <w:pPr>
        <w:keepNext w:val="0"/>
        <w:ind w:firstLine="709"/>
        <w:jc w:val="both"/>
      </w:pPr>
      <w:r>
        <w:t>Архитектура определяет компоненты, их обязанности, связи и ограничения. Она влияет на сложность изменений, надёжность, безопасность и возможность развития приложения.</w:t>
      </w:r>
    </w:p>
    <w:p>
      <w:pPr>
        <w:keepNext/>
        <w:ind w:firstLine="709"/>
        <w:jc w:val="both"/>
      </w:pPr>
      <w:r>
        <w:t>2. Перечислите основные архитектурные стили, которые вы знаете.</w:t>
      </w:r>
    </w:p>
    <w:p>
      <w:pPr>
        <w:keepNext w:val="0"/>
        <w:ind w:firstLine="709"/>
        <w:jc w:val="both"/>
      </w:pPr>
      <w:r>
        <w:t>Монолитная, двухуровневая и трёхуровневая клиент-серверная, многоуровневая, SOA и микросервисная.</w:t>
      </w:r>
    </w:p>
    <w:p>
      <w:pPr>
        <w:keepNext/>
        <w:ind w:firstLine="709"/>
        <w:jc w:val="both"/>
      </w:pPr>
      <w:r>
        <w:t>3. Опишите монолитную архитектуру. В каких случаях её применение оправдано?</w:t>
      </w:r>
    </w:p>
    <w:p>
      <w:pPr>
        <w:keepNext w:val="0"/>
        <w:ind w:firstLine="709"/>
        <w:jc w:val="both"/>
      </w:pPr>
      <w:r>
        <w:t>Монолит объединяет серверные функции в одно развёртываемое приложение. Подходит для учебных проектов, прототипов и небольших систем с одной командой.</w:t>
      </w:r>
    </w:p>
    <w:p>
      <w:pPr>
        <w:keepNext/>
        <w:ind w:firstLine="709"/>
        <w:jc w:val="both"/>
      </w:pPr>
      <w:r>
        <w:t>4. Назовите преимущества и недостатки монолитной архитектуры.</w:t>
      </w:r>
    </w:p>
    <w:p>
      <w:pPr>
        <w:keepNext w:val="0"/>
        <w:ind w:firstLine="709"/>
        <w:jc w:val="both"/>
      </w:pPr>
      <w:r>
        <w:t>Преимущества: простой запуск, единая транзакционная граница и меньше сетевых взаимодействий. Недостатки: общая единица развёртывания и масштабирования, риск сильной связанности модулей.</w:t>
      </w:r>
    </w:p>
    <w:p>
      <w:pPr>
        <w:keepNext/>
        <w:ind w:firstLine="709"/>
        <w:jc w:val="both"/>
      </w:pPr>
      <w:r>
        <w:t>5. Что такое клиент-серверная архитектура? В чем её основная идея?</w:t>
      </w:r>
    </w:p>
    <w:p>
      <w:pPr>
        <w:keepNext w:val="0"/>
        <w:ind w:firstLine="709"/>
        <w:jc w:val="both"/>
      </w:pPr>
      <w:r>
        <w:t>Клиент инициирует запрос и отображает результат, сервер обрабатывает его и предоставляет ресурсы. Разделение позволяет централизовать данные и правила.</w:t>
      </w:r>
    </w:p>
    <w:p>
      <w:pPr>
        <w:keepNext/>
        <w:ind w:firstLine="709"/>
        <w:jc w:val="both"/>
      </w:pPr>
      <w:r>
        <w:t>6. Чем отличается двухуровневая клиент-серверная архитектура от трёхуровневой?</w:t>
      </w:r>
    </w:p>
    <w:p>
      <w:pPr>
        <w:keepNext w:val="0"/>
        <w:ind w:firstLine="709"/>
        <w:jc w:val="both"/>
      </w:pPr>
      <w:r>
        <w:t>В 2-Tier клиент обращается к серверу БД напрямую. В 3-Tier между интерфейсом и БД находится сервер приложений, выполняющий бизнес-правила и контроль доступа.</w:t>
      </w:r>
    </w:p>
    <w:p>
      <w:pPr>
        <w:keepNext/>
        <w:ind w:firstLine="709"/>
        <w:jc w:val="both"/>
      </w:pPr>
      <w:r>
        <w:t>7. Из каких уровней состоит трёхуровневая архитектура и какова функция каждого уровня?</w:t>
      </w:r>
    </w:p>
    <w:p>
      <w:pPr>
        <w:keepNext w:val="0"/>
        <w:ind w:firstLine="709"/>
        <w:jc w:val="both"/>
      </w:pPr>
      <w:r>
        <w:t>Уровень представления взаимодействует с пользователем; уровень приложения выполняет правила и проверяет доступ; уровень хранения обеспечивает сохранность и целостность данных.</w:t>
      </w:r>
    </w:p>
    <w:p>
      <w:pPr>
        <w:keepNext/>
        <w:ind w:firstLine="709"/>
        <w:jc w:val="both"/>
      </w:pPr>
      <w:r>
        <w:t>8. Какие протоколы используются для взаимодействия между уровнями в клиент-серверной архитектуре?</w:t>
      </w:r>
    </w:p>
    <w:p>
      <w:pPr>
        <w:keepNext w:val="0"/>
        <w:ind w:firstLine="709"/>
        <w:jc w:val="both"/>
      </w:pPr>
      <w:r>
        <w:t>Между браузером и API применяются HTTP/HTTPS, например с JSON. Между API и SQL Server — TDS поверх TCP с SQL-командами; другие СУБД имеют собственные протоколы.</w:t>
      </w:r>
    </w:p>
    <w:p>
      <w:pPr>
        <w:keepNext/>
        <w:ind w:firstLine="709"/>
        <w:jc w:val="both"/>
      </w:pPr>
      <w:r>
        <w:t>9. Что такое «тонкий» и «толстый» клиент? В чем между ними разница?</w:t>
      </w:r>
    </w:p>
    <w:p>
      <w:pPr>
        <w:keepNext w:val="0"/>
        <w:ind w:firstLine="709"/>
        <w:jc w:val="both"/>
      </w:pPr>
      <w:r>
        <w:t>Тонкий клиент в основном отвечает за представление, толстый выполняет значительную часть обработки. В Ozon Tracker сервер управляет сохраняемыми данными, а браузер дополнительно группирует снимки для графиков.</w:t>
      </w:r>
    </w:p>
    <w:p>
      <w:pPr>
        <w:keepNext/>
        <w:ind w:firstLine="709"/>
        <w:jc w:val="both"/>
      </w:pPr>
      <w:r>
        <w:t>10. В чем отличие SOA (сервис-ориентированной архитектуры) от микросервисной архитектуры?</w:t>
      </w:r>
    </w:p>
    <w:p>
      <w:pPr>
        <w:keepNext w:val="0"/>
        <w:ind w:firstLine="709"/>
        <w:jc w:val="both"/>
      </w:pPr>
      <w:r>
        <w:t>SOA обычно объединяет более крупные корпоративные сервисы, часто с общей инфраструктурой интеграции. Микросервисы стремятся к узким границам ответственности, независимому развёртыванию и владению данными.</w:t>
      </w:r>
    </w:p>
    <w:p>
      <w:pPr>
        <w:keepNext/>
        <w:ind w:firstLine="709"/>
        <w:jc w:val="both"/>
      </w:pPr>
      <w:r>
        <w:t>11. Назовите основные принципы микросервисной архитектуры.</w:t>
      </w:r>
    </w:p>
    <w:p>
      <w:pPr>
        <w:keepNext w:val="0"/>
        <w:ind w:firstLine="709"/>
        <w:jc w:val="both"/>
      </w:pPr>
      <w:r>
        <w:t>Независимое развёртывание, ограниченная бизнес-область, владение своими данными, взаимодействие через явные контракты и возможность отдельного масштабирования.</w:t>
      </w:r>
    </w:p>
    <w:p>
      <w:pPr>
        <w:keepNext/>
        <w:ind w:firstLine="709"/>
        <w:jc w:val="both"/>
      </w:pPr>
      <w:r>
        <w:t>12. Какие преимущества даёт микросервисная архитектура и в каких случаях её использование избыточно?</w:t>
      </w:r>
    </w:p>
    <w:p>
      <w:pPr>
        <w:keepNext w:val="0"/>
        <w:ind w:firstLine="709"/>
        <w:jc w:val="both"/>
      </w:pPr>
      <w:r>
        <w:t>Они дают независимое развитие и масштабирование частей системы. Для небольшого приложения стоимость сетевых контрактов, наблюдаемости и согласования данных может превышать пользу.</w:t>
      </w:r>
    </w:p>
    <w:p>
      <w:pPr>
        <w:keepNext/>
        <w:ind w:firstLine="709"/>
        <w:jc w:val="both"/>
      </w:pPr>
      <w:r>
        <w:t>13. Какую архитектуру вы выбрали для своего проекта и почему? (обоснованный ответ)</w:t>
      </w:r>
    </w:p>
    <w:p>
      <w:pPr>
        <w:keepNext w:val="0"/>
        <w:ind w:firstLine="709"/>
        <w:jc w:val="both"/>
      </w:pPr>
      <w:r>
        <w:t>Выбрана 3-Tier: React, ASP.NET Core API и SQL Server. Такое разделение соответствует текущему коду, защищает доступ к данным и позволяет изменять интерфейс без переноса SQL на клиент.</w:t>
      </w:r>
    </w:p>
    <w:p>
      <w:pPr>
        <w:keepNext/>
        <w:ind w:firstLine="709"/>
        <w:jc w:val="both"/>
      </w:pPr>
      <w:r>
        <w:t>14. Что такое API Gateway и для чего он используется в распределённых системах?</w:t>
      </w:r>
    </w:p>
    <w:p>
      <w:pPr>
        <w:keepNext w:val="0"/>
        <w:ind w:firstLine="709"/>
        <w:jc w:val="both"/>
      </w:pPr>
      <w:r>
        <w:t>API Gateway — входная точка для маршрутизации запросов к нескольким службам; может выполнять общие проверки, ограничение нагрузки и агрегацию. В текущем Ozon Tracker отдельный gateway не требуется.</w:t>
      </w:r>
    </w:p>
    <w:p>
      <w:pPr>
        <w:keepNext/>
        <w:ind w:firstLine="709"/>
        <w:jc w:val="both"/>
      </w:pPr>
      <w:r>
        <w:t>15. Как архитектура влияет на масштабируемость и поддерживаемость системы?</w:t>
      </w:r>
    </w:p>
    <w:p>
      <w:pPr>
        <w:keepNext w:val="0"/>
        <w:ind w:firstLine="709"/>
        <w:jc w:val="both"/>
      </w:pPr>
      <w:r>
        <w:t>Чёткие границы уменьшают взаимное влияние изменений и упрощают тестирование. Архитектура определяет, какие компоненты можно масштабировать отдельно и где возникают узкие места.</w:t>
      </w:r>
    </w:p>
    <w:p>
      <w:pPr>
        <w:keepNext/>
        <w:ind w:firstLine="709"/>
        <w:jc w:val="both"/>
      </w:pPr>
      <w:r>
        <w:t>16. Что такое ER-модель и для каких целей она используется?</w:t>
      </w:r>
    </w:p>
    <w:p>
      <w:pPr>
        <w:keepNext w:val="0"/>
        <w:ind w:firstLine="709"/>
        <w:jc w:val="both"/>
      </w:pPr>
      <w:r>
        <w:t>ER-модель описывает сущности предметной области, их атрибуты и связи. Она используется для согласования структуры данных и проектирования реляционных таблиц.</w:t>
      </w:r>
    </w:p>
    <w:p>
      <w:pPr>
        <w:keepNext/>
        <w:ind w:firstLine="709"/>
        <w:jc w:val="both"/>
      </w:pPr>
      <w:r>
        <w:t>17. Назовите основные элементы ER-диаграммы. Что такое сущность, атрибут, связь?</w:t>
      </w:r>
    </w:p>
    <w:p>
      <w:pPr>
        <w:keepNext w:val="0"/>
        <w:ind w:firstLine="709"/>
        <w:jc w:val="both"/>
      </w:pPr>
      <w:r>
        <w:t>Сущность — самостоятельный объект учёта, например товар; атрибут — его свойство, например название; связь — отношение сущностей, например аккаунт отслеживает товар.</w:t>
      </w:r>
    </w:p>
    <w:p>
      <w:pPr>
        <w:keepNext/>
        <w:ind w:firstLine="709"/>
        <w:jc w:val="both"/>
      </w:pPr>
      <w:r>
        <w:t>18. Что такое первичный ключ (Primary Key) и какие требования к нему предъявляются?</w:t>
      </w:r>
    </w:p>
    <w:p>
      <w:pPr>
        <w:keepNext w:val="0"/>
        <w:ind w:firstLine="709"/>
        <w:jc w:val="both"/>
      </w:pPr>
      <w:r>
        <w:t>Первичный ключ однозначно определяет строку; он уникален и не допускает NULL. Желательно, чтобы ключ был устойчивым и не менялся при обычном редактировании.</w:t>
      </w:r>
    </w:p>
    <w:p>
      <w:pPr>
        <w:keepNext/>
        <w:ind w:firstLine="709"/>
        <w:jc w:val="both"/>
      </w:pPr>
      <w:r>
        <w:t>19. Что такое внешний ключ (Foreign Key) и для чего он нужен?</w:t>
      </w:r>
    </w:p>
    <w:p>
      <w:pPr>
        <w:keepNext w:val="0"/>
        <w:ind w:firstLine="709"/>
        <w:jc w:val="both"/>
      </w:pPr>
      <w:r>
        <w:t>Внешний ключ связывает дочернюю строку с ключом родительской таблицы и обеспечивает ссылочную целостность. В Ozon Tracker AccountProducts.ProductId ссылается на Products.Id.</w:t>
      </w:r>
    </w:p>
    <w:p>
      <w:pPr>
        <w:keepNext/>
        <w:ind w:firstLine="709"/>
        <w:jc w:val="both"/>
      </w:pPr>
      <w:r>
        <w:t>20. Перечислите типы связей между сущностями. Приведите примеры каждой из них.</w:t>
      </w:r>
    </w:p>
    <w:p>
      <w:pPr>
        <w:keepNext w:val="0"/>
        <w:ind w:firstLine="709"/>
        <w:jc w:val="both"/>
      </w:pPr>
      <w:r>
        <w:t>1:1 — аккаунт и его профиль, с физической необязательностью профиля 0..1; 1:M — товар и его снимки; M:N — аккаунты и товары через AccountProducts.</w:t>
      </w:r>
    </w:p>
    <w:p>
      <w:pPr>
        <w:keepNext/>
        <w:ind w:firstLine="709"/>
        <w:jc w:val="both"/>
      </w:pPr>
      <w:r>
        <w:t>21. Как в реляционной базе данных реализуется связь «многие ко многим» (M:N)?</w:t>
      </w:r>
    </w:p>
    <w:p>
      <w:pPr>
        <w:keepNext w:val="0"/>
        <w:ind w:firstLine="709"/>
        <w:jc w:val="both"/>
      </w:pPr>
      <w:r>
        <w:t>Через связующее отношение с внешними ключами к обоим участникам и уникальной парой. В AccountProducts первичный ключ равен (AccountId, ProductId).</w:t>
      </w:r>
    </w:p>
    <w:p>
      <w:pPr>
        <w:keepNext/>
        <w:ind w:firstLine="709"/>
        <w:jc w:val="both"/>
      </w:pPr>
      <w:r>
        <w:t>22. Какую нотацию для ER-диаграмм вы использовали? Почему выбрали именно её?</w:t>
      </w:r>
    </w:p>
    <w:p>
      <w:pPr>
        <w:keepNext w:val="0"/>
        <w:ind w:firstLine="709"/>
        <w:jc w:val="both"/>
      </w:pPr>
      <w:r>
        <w:t>Использована нотация Crow’s Foot («воронья лапка»), поскольку она компактно показывает минимальную и максимальную кратность и позволяет размещать атрибуты прямо внутри сущности.</w:t>
      </w:r>
    </w:p>
    <w:p>
      <w:pPr>
        <w:keepNext/>
        <w:ind w:firstLine="709"/>
        <w:jc w:val="both"/>
      </w:pPr>
      <w:r>
        <w:t>23. Какие инструменты для построения ER-диаграмм вы знаете?</w:t>
      </w:r>
    </w:p>
    <w:p>
      <w:pPr>
        <w:keepNext w:val="0"/>
        <w:ind w:firstLine="709"/>
        <w:jc w:val="both"/>
      </w:pPr>
      <w:r>
        <w:t>Draw.io (diagrams.net), Visio, Lucidchart, DBeaver и инструменты моделирования СУБД. Для этого отчёта ER-схемы подготовлены в SVG с явными обозначениями Crow’s Foot.</w:t>
      </w:r>
    </w:p>
    <w:p>
      <w:pPr>
        <w:keepNext/>
        <w:ind w:firstLine="709"/>
        <w:jc w:val="both"/>
      </w:pPr>
      <w:r>
        <w:t>24. Что такое ER-модель и для каких целей она используется?</w:t>
      </w:r>
    </w:p>
    <w:p>
      <w:pPr>
        <w:keepNext w:val="0"/>
        <w:ind w:firstLine="709"/>
        <w:jc w:val="both"/>
      </w:pPr>
      <w:r>
        <w:t>ER-модель описывает сущности предметной области, их атрибуты и связи. Она используется для согласования структуры данных и проектирования реляционных таблиц.</w:t>
      </w:r>
    </w:p>
    <w:p>
      <w:pPr>
        <w:keepNext/>
        <w:ind w:firstLine="709"/>
        <w:jc w:val="both"/>
      </w:pPr>
      <w:r>
        <w:t>25. Назовите основные элементы ER-диаграммы. Что такое сущность, атрибут, связь?</w:t>
      </w:r>
    </w:p>
    <w:p>
      <w:pPr>
        <w:keepNext w:val="0"/>
        <w:ind w:firstLine="709"/>
        <w:jc w:val="both"/>
      </w:pPr>
      <w:r>
        <w:t>Сущность — самостоятельный объект учёта, например товар; атрибут — его свойство, например название; связь — отношение сущностей, например аккаунт отслеживает товар.</w:t>
      </w:r>
    </w:p>
    <w:p>
      <w:pPr>
        <w:keepNext/>
        <w:ind w:firstLine="709"/>
        <w:jc w:val="both"/>
      </w:pPr>
      <w:r>
        <w:t>26. Что такое первичный ключ (Primary Key) и какие требования к нему предъявляются?</w:t>
      </w:r>
    </w:p>
    <w:p>
      <w:pPr>
        <w:keepNext w:val="0"/>
        <w:ind w:firstLine="709"/>
        <w:jc w:val="both"/>
      </w:pPr>
      <w:r>
        <w:t>Первичный ключ однозначно определяет строку; он уникален и не допускает NULL. Желательно, чтобы ключ был устойчивым и не менялся при обычном редактировании.</w:t>
      </w:r>
    </w:p>
    <w:p>
      <w:pPr>
        <w:keepNext/>
        <w:ind w:firstLine="709"/>
        <w:jc w:val="both"/>
      </w:pPr>
      <w:r>
        <w:t>27. Что такое внешний ключ (Foreign Key) и для чего он нужен?</w:t>
      </w:r>
    </w:p>
    <w:p>
      <w:pPr>
        <w:keepNext w:val="0"/>
        <w:ind w:firstLine="709"/>
        <w:jc w:val="both"/>
      </w:pPr>
      <w:r>
        <w:t>Внешний ключ связывает дочернюю строку с ключом родительской таблицы и обеспечивает ссылочную целостность. В Ozon Tracker AccountProducts.ProductId ссылается на Products.Id.</w:t>
      </w:r>
    </w:p>
    <w:p>
      <w:pPr>
        <w:keepNext/>
        <w:ind w:firstLine="709"/>
        <w:jc w:val="both"/>
      </w:pPr>
      <w:r>
        <w:t>28. Перечислите типы связей между сущностями. Приведите примеры каждой из них.</w:t>
      </w:r>
    </w:p>
    <w:p>
      <w:pPr>
        <w:keepNext w:val="0"/>
        <w:ind w:firstLine="709"/>
        <w:jc w:val="both"/>
      </w:pPr>
      <w:r>
        <w:t>1:1 — аккаунт и его профиль, с физической необязательностью профиля 0..1; 1:M — товар и его снимки; M:N — аккаунты и товары через AccountProducts.</w:t>
      </w:r>
    </w:p>
    <w:p>
      <w:pPr>
        <w:keepNext/>
        <w:ind w:firstLine="709"/>
        <w:jc w:val="both"/>
      </w:pPr>
      <w:r>
        <w:t>29. Как в реляционной базе данных реализуется связь «многие ко многим» (M:N)?</w:t>
      </w:r>
    </w:p>
    <w:p>
      <w:pPr>
        <w:keepNext w:val="0"/>
        <w:ind w:firstLine="709"/>
        <w:jc w:val="both"/>
      </w:pPr>
      <w:r>
        <w:t>Через связующее отношение с внешними ключами к обоим участникам и уникальной парой. В AccountProducts первичный ключ равен (AccountId, ProductId).</w:t>
      </w:r>
    </w:p>
    <w:p>
      <w:pPr>
        <w:keepNext/>
        <w:ind w:firstLine="709"/>
        <w:jc w:val="both"/>
      </w:pPr>
      <w:r>
        <w:t>30. Какую нотацию для ER-диаграмм вы использовали? Почему выбрали именно её?</w:t>
      </w:r>
    </w:p>
    <w:p>
      <w:pPr>
        <w:keepNext w:val="0"/>
        <w:ind w:firstLine="709"/>
        <w:jc w:val="both"/>
      </w:pPr>
      <w:r>
        <w:t>Использована нотация Crow’s Foot («воронья лапка»), поскольку она компактно показывает минимальную и максимальную кратность и позволяет размещать атрибуты прямо внутри сущности.</w:t>
      </w:r>
    </w:p>
    <w:p>
      <w:pPr>
        <w:keepNext/>
        <w:ind w:firstLine="709"/>
        <w:jc w:val="both"/>
      </w:pPr>
      <w:r>
        <w:t>31. Какие инструменты для построения ER-диаграмм вы знаете?</w:t>
      </w:r>
    </w:p>
    <w:p>
      <w:pPr>
        <w:keepNext w:val="0"/>
        <w:ind w:firstLine="709"/>
        <w:jc w:val="both"/>
      </w:pPr>
      <w:r>
        <w:t>Draw.io (diagrams.net), Visio, Lucidchart, DBeaver и инструменты моделирования СУБД. Для этого отчёта ER-схемы подготовлены в SVG с явными обозначениями Crow’s Foot.</w:t>
      </w:r>
    </w:p>
    <w:p>
      <w:pPr>
        <w:keepNext/>
        <w:ind w:firstLine="709"/>
        <w:jc w:val="both"/>
      </w:pPr>
      <w:r>
        <w:t>32. Что такое ER-модель и для каких целей она используется?</w:t>
      </w:r>
    </w:p>
    <w:p>
      <w:pPr>
        <w:keepNext w:val="0"/>
        <w:ind w:firstLine="709"/>
        <w:jc w:val="both"/>
      </w:pPr>
      <w:r>
        <w:t>ER-модель описывает сущности предметной области, их атрибуты и связи. Она используется для согласования структуры данных и проектирования реляционных таблиц.</w:t>
      </w:r>
    </w:p>
    <w:p>
      <w:pPr>
        <w:keepNext/>
        <w:ind w:firstLine="709"/>
        <w:jc w:val="both"/>
      </w:pPr>
      <w:r>
        <w:t>33. Назовите основные элементы ER-диаграммы. Что такое сущность, атрибут, связь?</w:t>
      </w:r>
    </w:p>
    <w:p>
      <w:pPr>
        <w:keepNext w:val="0"/>
        <w:ind w:firstLine="709"/>
        <w:jc w:val="both"/>
      </w:pPr>
      <w:r>
        <w:t>Сущность — самостоятельный объект учёта, например товар; атрибут — его свойство, например название; связь — отношение сущностей, например аккаунт отслеживает товар.</w:t>
      </w:r>
    </w:p>
    <w:p>
      <w:pPr>
        <w:keepNext/>
        <w:ind w:firstLine="709"/>
        <w:jc w:val="both"/>
      </w:pPr>
      <w:r>
        <w:t>34. Что такое первичный ключ (Primary Key) и какие требования к нему предъявляются?</w:t>
      </w:r>
    </w:p>
    <w:p>
      <w:pPr>
        <w:keepNext w:val="0"/>
        <w:ind w:firstLine="709"/>
        <w:jc w:val="both"/>
      </w:pPr>
      <w:r>
        <w:t>Первичный ключ однозначно определяет строку; он уникален и не допускает NULL. Желательно, чтобы ключ был устойчивым и не менялся при обычном редактировании.</w:t>
      </w:r>
    </w:p>
    <w:p>
      <w:pPr>
        <w:keepNext/>
        <w:ind w:firstLine="709"/>
        <w:jc w:val="both"/>
      </w:pPr>
      <w:r>
        <w:t>35. Что такое внешний ключ (Foreign Key) и для чего он нужен?</w:t>
      </w:r>
    </w:p>
    <w:p>
      <w:pPr>
        <w:keepNext w:val="0"/>
        <w:ind w:firstLine="709"/>
        <w:jc w:val="both"/>
      </w:pPr>
      <w:r>
        <w:t>Внешний ключ связывает дочернюю строку с ключом родительской таблицы и обеспечивает ссылочную целостность. В Ozon Tracker AccountProducts.ProductId ссылается на Products.Id.</w:t>
      </w:r>
    </w:p>
    <w:p>
      <w:pPr>
        <w:keepNext/>
        <w:ind w:firstLine="709"/>
        <w:jc w:val="both"/>
      </w:pPr>
      <w:r>
        <w:t>36. Перечислите типы связей между сущностями. Приведите примеры каждой из них.</w:t>
      </w:r>
    </w:p>
    <w:p>
      <w:pPr>
        <w:keepNext w:val="0"/>
        <w:ind w:firstLine="709"/>
        <w:jc w:val="both"/>
      </w:pPr>
      <w:r>
        <w:t>1:1 — аккаунт и его профиль, с физической необязательностью профиля 0..1; 1:M — товар и его снимки; M:N — аккаунты и товары через AccountProducts.</w:t>
      </w:r>
    </w:p>
    <w:p>
      <w:pPr>
        <w:keepNext/>
        <w:ind w:firstLine="709"/>
        <w:jc w:val="both"/>
      </w:pPr>
      <w:r>
        <w:t>37. Как в реляционной базе данных реализуется связь «многие ко многим» (M:N)?</w:t>
      </w:r>
    </w:p>
    <w:p>
      <w:pPr>
        <w:keepNext w:val="0"/>
        <w:ind w:firstLine="709"/>
        <w:jc w:val="both"/>
      </w:pPr>
      <w:r>
        <w:t>Через связующее отношение с внешними ключами к обоим участникам и уникальной парой. В AccountProducts первичный ключ равен (AccountId, ProductId).</w:t>
      </w:r>
    </w:p>
    <w:p>
      <w:pPr>
        <w:keepNext/>
        <w:ind w:firstLine="709"/>
        <w:jc w:val="both"/>
      </w:pPr>
      <w:r>
        <w:t>38. Какую нотацию для ER-диаграмм вы использовали? Почему выбрали именно её?</w:t>
      </w:r>
    </w:p>
    <w:p>
      <w:pPr>
        <w:keepNext w:val="0"/>
        <w:ind w:firstLine="709"/>
        <w:jc w:val="both"/>
      </w:pPr>
      <w:r>
        <w:t>Использована нотация Crow’s Foot («воронья лапка»), поскольку она компактно показывает минимальную и максимальную кратность и позволяет размещать атрибуты прямо внутри сущности.</w:t>
      </w:r>
    </w:p>
    <w:p>
      <w:pPr>
        <w:keepNext/>
        <w:ind w:firstLine="709"/>
        <w:jc w:val="both"/>
      </w:pPr>
      <w:r>
        <w:t>39. Какие инструменты для построения ER-диаграмм вы знаете?</w:t>
      </w:r>
    </w:p>
    <w:p>
      <w:pPr>
        <w:keepNext w:val="0"/>
        <w:ind w:firstLine="709"/>
        <w:jc w:val="both"/>
      </w:pPr>
      <w:r>
        <w:t>Draw.io (diagrams.net), Visio, Lucidchart, DBeaver и инструменты моделирования СУБД. Для этого отчёта ER-схемы подготовлены в SVG с явными обозначениями Crow’s Foot.</w:t>
      </w:r>
    </w:p>
    <w:p>
      <w:pPr>
        <w:keepNext/>
        <w:ind w:firstLine="709"/>
        <w:jc w:val="both"/>
      </w:pPr>
      <w:r>
        <w:t>40. Что такое ACID и почему реляционные БД его поддерживают? В чем отличие от BASE в NoSQL?</w:t>
      </w:r>
    </w:p>
    <w:p>
      <w:pPr>
        <w:keepNext w:val="0"/>
        <w:ind w:firstLine="709"/>
        <w:jc w:val="both"/>
      </w:pPr>
      <w:r>
        <w:t>ACID: атомарность, согласованность, изоляция и долговечность транзакций. Реляционная СУБД поддерживает их через журналирование, ограничения и управление конкурентным доступом. BASE акцентирует доступность и согласованность в конечном счёте. Это не жёсткое деление SQL/NoSQL: некоторые нереляционные СУБД также поддерживают ACID-транзакции.</w:t>
      </w:r>
    </w:p>
    <w:p>
      <w:pPr>
        <w:keepNext/>
        <w:ind w:firstLine="709"/>
        <w:jc w:val="both"/>
      </w:pPr>
      <w:r>
        <w:t>8) Вывод</w:t>
      </w:r>
    </w:p>
    <w:p>
      <w:pPr>
        <w:keepNext w:val="0"/>
        <w:ind w:firstLine="709"/>
        <w:jc w:val="both"/>
      </w:pPr>
      <w:r>
        <w:t>Для Ozon Tracker обоснована трёхуровневая клиент-серверная архитектура и разработана схема взаимодействия с указанием протоколов. Описаны все десять таблиц текущей БД, их атрибуты, типы, ключи и связи. Построена ER-модель в нотации «воронья лапка», выполнен разбор нормализации до 3НФ и приведена проверка каждого отношения. Модель соответствует демонстрационной реализации на SQL Server и не предполагает фактически отсутствующей интеграции с Ozon API.</w:t>
      </w:r>
    </w:p>
    <w:sectPr w:rsidR="00A84874" w:rsidRPr="004F530F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DD762" w14:textId="77777777" w:rsidR="00427BF2" w:rsidRDefault="00427BF2">
      <w:pPr>
        <w:spacing w:line="240" w:lineRule="auto"/>
      </w:pPr>
      <w:r>
        <w:separator/>
      </w:r>
    </w:p>
  </w:endnote>
  <w:endnote w:type="continuationSeparator" w:id="0">
    <w:p w14:paraId="569926FA" w14:textId="77777777" w:rsidR="00427BF2" w:rsidRDefault="00427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F4A49" w14:textId="77777777" w:rsidR="00A8487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F530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100E" w14:textId="77777777" w:rsidR="00A84874" w:rsidRDefault="00A848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B1C7A" w14:textId="77777777" w:rsidR="00427BF2" w:rsidRDefault="00427BF2">
      <w:pPr>
        <w:spacing w:line="240" w:lineRule="auto"/>
      </w:pPr>
      <w:r>
        <w:separator/>
      </w:r>
    </w:p>
  </w:footnote>
  <w:footnote w:type="continuationSeparator" w:id="0">
    <w:p w14:paraId="5A9B444A" w14:textId="77777777" w:rsidR="00427BF2" w:rsidRDefault="00427B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729334">
    <w:abstractNumId w:val="8"/>
  </w:num>
  <w:num w:numId="2" w16cid:durableId="1457917017">
    <w:abstractNumId w:val="6"/>
  </w:num>
  <w:num w:numId="3" w16cid:durableId="218978998">
    <w:abstractNumId w:val="5"/>
  </w:num>
  <w:num w:numId="4" w16cid:durableId="161631857">
    <w:abstractNumId w:val="4"/>
  </w:num>
  <w:num w:numId="5" w16cid:durableId="746659011">
    <w:abstractNumId w:val="7"/>
  </w:num>
  <w:num w:numId="6" w16cid:durableId="222445922">
    <w:abstractNumId w:val="3"/>
  </w:num>
  <w:num w:numId="7" w16cid:durableId="252474397">
    <w:abstractNumId w:val="2"/>
  </w:num>
  <w:num w:numId="8" w16cid:durableId="1215003494">
    <w:abstractNumId w:val="1"/>
  </w:num>
  <w:num w:numId="9" w16cid:durableId="147128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208"/>
    <w:rsid w:val="00034616"/>
    <w:rsid w:val="0006063C"/>
    <w:rsid w:val="00073D98"/>
    <w:rsid w:val="000A128E"/>
    <w:rsid w:val="000D280E"/>
    <w:rsid w:val="00106620"/>
    <w:rsid w:val="0015074B"/>
    <w:rsid w:val="00160FEB"/>
    <w:rsid w:val="0029639D"/>
    <w:rsid w:val="00297508"/>
    <w:rsid w:val="00326F90"/>
    <w:rsid w:val="003D6088"/>
    <w:rsid w:val="003F523E"/>
    <w:rsid w:val="00427BF2"/>
    <w:rsid w:val="004843EF"/>
    <w:rsid w:val="00494AF4"/>
    <w:rsid w:val="004B05A9"/>
    <w:rsid w:val="004D7814"/>
    <w:rsid w:val="004F530F"/>
    <w:rsid w:val="005D665A"/>
    <w:rsid w:val="006E07FA"/>
    <w:rsid w:val="007272CC"/>
    <w:rsid w:val="007520EF"/>
    <w:rsid w:val="007A2831"/>
    <w:rsid w:val="007A43D3"/>
    <w:rsid w:val="007C4934"/>
    <w:rsid w:val="007E2DD3"/>
    <w:rsid w:val="00801DDA"/>
    <w:rsid w:val="008D5626"/>
    <w:rsid w:val="008F59F7"/>
    <w:rsid w:val="00A84874"/>
    <w:rsid w:val="00AA1D8D"/>
    <w:rsid w:val="00B14850"/>
    <w:rsid w:val="00B42E1F"/>
    <w:rsid w:val="00B47730"/>
    <w:rsid w:val="00CA4E48"/>
    <w:rsid w:val="00CB0664"/>
    <w:rsid w:val="00D507A1"/>
    <w:rsid w:val="00DD7FD3"/>
    <w:rsid w:val="00E266E6"/>
    <w:rsid w:val="00E70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B45C6"/>
  <w14:defaultImageDpi w14:val="300"/>
  <w15:docId w15:val="{F2D9963F-5CC6-4CD5-83E7-29C30BE2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3208"/>
    <w:pPr>
      <w:spacing w:after="0"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ВПКС. Лабораторная работа №3. Ozon Tracker</dc:title>
  <dc:subject>Архитектура и реляционная база данных</dc:subject>
  <dc:creator>Земсков В.В.</dc:creator>
  <cp:keywords/>
  <dc:description>generated by python-docx</dc:description>
  <cp:lastModifiedBy>Влад Земсков</cp:lastModifiedBy>
  <cp:revision>15</cp:revision>
  <dcterms:created xsi:type="dcterms:W3CDTF">2026-10-03T11:04:00Z</dcterms:created>
  <dcterms:modified xsi:type="dcterms:W3CDTF">2026-10-03T13:21:00Z</dcterms:modified>
  <cp:category/>
</cp:coreProperties>
</file>