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left"/>
      </w:pPr>
      <w:r>
        <w:rPr>
          <w:rFonts w:ascii="Aptos" w:hAnsi="Aptos" w:eastAsia="Microsoft YaHei"/>
          <w:b/>
          <w:color w:val="000000"/>
          <w:sz w:val="48"/>
        </w:rPr>
        <w:t>AI Interpreter Demo 变更说明 v22</w:t>
      </w:r>
    </w:p>
    <w:p>
      <w:pPr>
        <w:spacing w:after="360"/>
      </w:pPr>
      <w:r>
        <w:rPr>
          <w:rFonts w:ascii="Aptos" w:hAnsi="Aptos" w:eastAsia="Microsoft YaHei"/>
          <w:b w:val="0"/>
          <w:color w:val="666666"/>
          <w:sz w:val="20"/>
        </w:rPr>
        <w:t>交付对象：IT 开发团队    版本日期：2026 年 9 月 21 日</w:t>
      </w:r>
    </w:p>
    <w:p>
      <w:pPr>
        <w:spacing w:after="120" w:line="300" w:lineRule="auto"/>
      </w:pPr>
      <w:r>
        <w:rPr>
          <w:rFonts w:ascii="Aptos" w:hAnsi="Aptos" w:eastAsia="Microsoft YaHei"/>
          <w:b w:val="0"/>
          <w:sz w:val="21"/>
        </w:rPr>
        <w:t>本文件汇总 AI Interpreter v22 Demo 本轮前端改动，供 IT 在正式系统中复现界面与业务规则。改动集中在知识表单的保存与提交规则、必填项校验，以及 Business Terms、Analytical Models 和 Scenario Reports 概览页的管理规则提示。</w:t>
      </w:r>
    </w:p>
    <w:p>
      <w:pPr>
        <w:pStyle w:val="Heading1"/>
        <w:spacing w:before="260" w:after="120"/>
      </w:pPr>
      <w:r>
        <w:rPr>
          <w:rFonts w:ascii="Aptos" w:hAnsi="Aptos" w:eastAsia="Microsoft YaHei"/>
          <w:b/>
          <w:color w:val="000000"/>
          <w:sz w:val="30"/>
        </w:rPr>
        <w:t>1 变更概览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变更项</w:t>
            </w:r>
          </w:p>
        </w:tc>
        <w:tc>
          <w:tcPr>
            <w:tcW w:type="dxa" w:w="3240"/>
            <w:vAlign w:val="center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涉及范围</w:t>
            </w:r>
          </w:p>
        </w:tc>
        <w:tc>
          <w:tcPr>
            <w:tcW w:type="dxa" w:w="4536"/>
            <w:vAlign w:val="center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表单动作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Business Term、Analytical Model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统一 Cancel、Save、Submit 的操作顺序，并明确保存与提交的状态差异。</w:t>
            </w:r>
          </w:p>
        </w:tc>
      </w:tr>
      <w:tr>
        <w:tc>
          <w:tcPr>
            <w:tcW w:type="dxa" w:w="1944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必填项校验</w:t>
            </w:r>
          </w:p>
        </w:tc>
        <w:tc>
          <w:tcPr>
            <w:tcW w:type="dxa" w:w="324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Business Term、Analytical Model</w:t>
            </w:r>
          </w:p>
        </w:tc>
        <w:tc>
          <w:tcPr>
            <w:tcW w:type="dxa" w:w="4536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Save 与 Submit 均阻止空必填项提交，并提供页面内错误反馈。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规则提示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Business Term、Analytical Model、Scenario Reporting 概览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在指标块旁提供可发现的编辑、删除、下线及保存规则。</w:t>
            </w:r>
          </w:p>
        </w:tc>
      </w:tr>
    </w:tbl>
    <w:p>
      <w:pPr>
        <w:spacing w:after="20"/>
      </w:pPr>
    </w:p>
    <w:p>
      <w:pPr>
        <w:pStyle w:val="Heading1"/>
        <w:spacing w:before="260" w:after="120"/>
      </w:pPr>
      <w:r>
        <w:rPr>
          <w:rFonts w:ascii="Aptos" w:hAnsi="Aptos" w:eastAsia="Microsoft YaHei"/>
          <w:b/>
          <w:color w:val="000000"/>
          <w:sz w:val="30"/>
        </w:rPr>
        <w:t>2 表单动作与状态规则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vAlign w:val="center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368"/>
            <w:vAlign w:val="center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按钮</w:t>
            </w:r>
          </w:p>
        </w:tc>
        <w:tc>
          <w:tcPr>
            <w:tcW w:type="dxa" w:w="2880"/>
            <w:vAlign w:val="center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保存结果</w:t>
            </w:r>
          </w:p>
        </w:tc>
        <w:tc>
          <w:tcPr>
            <w:tcW w:type="dxa" w:w="3672"/>
            <w:vAlign w:val="center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Business Term</w:t>
            </w:r>
          </w:p>
        </w:tc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Cancel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不保存并返回列表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返回 Business Term 概览页。</w:t>
            </w:r>
          </w:p>
        </w:tc>
      </w:tr>
      <w:tr>
        <w:tc>
          <w:tcPr>
            <w:tcW w:type="dxa" w:w="180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Business Term</w:t>
            </w:r>
          </w:p>
        </w:tc>
        <w:tc>
          <w:tcPr>
            <w:tcW w:type="dxa" w:w="13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Save</w:t>
            </w:r>
          </w:p>
        </w:tc>
        <w:tc>
          <w:tcPr>
            <w:tcW w:type="dxa" w:w="288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status = Disabled；stage = Draft</w:t>
            </w:r>
          </w:p>
        </w:tc>
        <w:tc>
          <w:tcPr>
            <w:tcW w:type="dxa" w:w="367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先校验必填项；保存为不可供 AI 使用的草稿。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Business Term</w:t>
            </w:r>
          </w:p>
        </w:tc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Submit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status = Enabled；stage = Published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先校验必填项；提交后发布。</w:t>
            </w:r>
          </w:p>
        </w:tc>
      </w:tr>
      <w:tr>
        <w:tc>
          <w:tcPr>
            <w:tcW w:type="dxa" w:w="180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Analytical Model</w:t>
            </w:r>
          </w:p>
        </w:tc>
        <w:tc>
          <w:tcPr>
            <w:tcW w:type="dxa" w:w="13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Cancel</w:t>
            </w:r>
          </w:p>
        </w:tc>
        <w:tc>
          <w:tcPr>
            <w:tcW w:type="dxa" w:w="288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不保存并返回列表</w:t>
            </w:r>
          </w:p>
        </w:tc>
        <w:tc>
          <w:tcPr>
            <w:tcW w:type="dxa" w:w="367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返回 Analytical Model 概览页。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Analytical Model</w:t>
            </w:r>
          </w:p>
        </w:tc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Save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status = Disabled；stage = Draft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先校验必填项；Save 强制写入 Disabled。</w:t>
            </w:r>
          </w:p>
        </w:tc>
      </w:tr>
      <w:tr>
        <w:tc>
          <w:tcPr>
            <w:tcW w:type="dxa" w:w="180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Analytical Model</w:t>
            </w:r>
          </w:p>
        </w:tc>
        <w:tc>
          <w:tcPr>
            <w:tcW w:type="dxa" w:w="13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Submit</w:t>
            </w:r>
          </w:p>
        </w:tc>
        <w:tc>
          <w:tcPr>
            <w:tcW w:type="dxa" w:w="288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stage = Published</w:t>
            </w:r>
          </w:p>
        </w:tc>
        <w:tc>
          <w:tcPr>
            <w:tcW w:type="dxa" w:w="367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先校验必填项；保留现有 Enable 或 Disable 开关状态。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Aptos" w:hAnsi="Aptos" w:eastAsia="Microsoft YaHei"/>
          <w:b w:val="0"/>
          <w:sz w:val="21"/>
        </w:rPr>
        <w:t>Business Term 编辑页已移除 Enable 或 Disable 开关。状态由 Save 和 Submit 两个动作决定，避免用户关闭开关后仍点击 Submit 而产生相互矛盾的结果。</w:t>
      </w:r>
    </w:p>
    <w:p>
      <w:pPr>
        <w:pStyle w:val="Heading1"/>
        <w:spacing w:before="260" w:after="120"/>
      </w:pPr>
      <w:r>
        <w:rPr>
          <w:rFonts w:ascii="Aptos" w:hAnsi="Aptos" w:eastAsia="Microsoft YaHei"/>
          <w:b/>
          <w:color w:val="000000"/>
          <w:sz w:val="30"/>
        </w:rPr>
        <w:t>3 必填项校验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vAlign w:val="center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3384"/>
            <w:vAlign w:val="center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必填字段</w:t>
            </w:r>
          </w:p>
        </w:tc>
        <w:tc>
          <w:tcPr>
            <w:tcW w:type="dxa" w:w="4320"/>
            <w:vAlign w:val="center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交互反馈</w:t>
            </w:r>
          </w:p>
        </w:tc>
      </w:tr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Business Term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Title；Term Type；Description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点击 Save 或 Submit 时校验。空字段显示浅红底、红色边框与 This field is required.；用户输入后自动移除错误状态。</w:t>
            </w:r>
          </w:p>
        </w:tc>
      </w:tr>
      <w:tr>
        <w:tc>
          <w:tcPr>
            <w:tcW w:type="dxa" w:w="2016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Analytical Model</w:t>
            </w:r>
          </w:p>
        </w:tc>
        <w:tc>
          <w:tcPr>
            <w:tcW w:type="dxa" w:w="3384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Analysis Name；Trigger When；Output Requirements</w:t>
            </w:r>
          </w:p>
        </w:tc>
        <w:tc>
          <w:tcPr>
            <w:tcW w:type="dxa" w:w="432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点击 Save 或 Submit 时校验。空字段使用相同的行内错误样式，并聚焦第一个未填写字段。</w:t>
            </w:r>
          </w:p>
        </w:tc>
      </w:tr>
    </w:tbl>
    <w:p>
      <w:pPr>
        <w:spacing w:after="20"/>
      </w:pPr>
    </w:p>
    <w:p>
      <w:pPr>
        <w:pStyle w:val="Heading1"/>
        <w:spacing w:before="260" w:after="120"/>
      </w:pPr>
      <w:r>
        <w:rPr>
          <w:rFonts w:ascii="Aptos" w:hAnsi="Aptos" w:eastAsia="Microsoft YaHei"/>
          <w:b/>
          <w:color w:val="000000"/>
          <w:sz w:val="30"/>
        </w:rPr>
        <w:t>4 概览页管理规则提示</w:t>
      </w:r>
    </w:p>
    <w:p>
      <w:pPr>
        <w:spacing w:after="120" w:line="300" w:lineRule="auto"/>
      </w:pPr>
      <w:r>
        <w:rPr>
          <w:rFonts w:ascii="Aptos" w:hAnsi="Aptos" w:eastAsia="Microsoft YaHei"/>
          <w:b w:val="0"/>
          <w:sz w:val="21"/>
        </w:rPr>
        <w:t>以下概览页在右侧指标块下方、与指标块右边缘对齐的位置展示 ! 图标：Business Terms、Analytical Models、Scenario Reports。鼠标悬停或键盘聚焦时，提示框从图标上方展开。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720"/>
            <w:vAlign w:val="center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规则提示文案</w:t>
            </w:r>
          </w:p>
        </w:tc>
      </w:tr>
      <w:tr>
        <w:tc>
          <w:tcPr>
            <w:tcW w:type="dxa" w:w="97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Only knowledge created by you can be managed.</w:t>
            </w:r>
          </w:p>
        </w:tc>
      </w:tr>
      <w:tr>
        <w:tc>
          <w:tcPr>
            <w:tcW w:type="dxa" w:w="972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Take knowledge offline before editing or deleting it.</w:t>
            </w:r>
          </w:p>
        </w:tc>
      </w:tr>
      <w:tr>
        <w:tc>
          <w:tcPr>
            <w:tcW w:type="dxa" w:w="97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Offline knowledge is unavailable for AI use and can be enabled again.</w:t>
            </w:r>
          </w:p>
        </w:tc>
      </w:tr>
      <w:tr>
        <w:tc>
          <w:tcPr>
            <w:tcW w:type="dxa" w:w="972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Deletion is permanent and cannot be undone.</w:t>
            </w:r>
          </w:p>
        </w:tc>
      </w:tr>
      <w:tr>
        <w:tc>
          <w:tcPr>
            <w:tcW w:type="dxa" w:w="97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Save keeps knowledge disabled; Submit publishes it for AI use.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Aptos" w:hAnsi="Aptos" w:eastAsia="Microsoft YaHei"/>
          <w:b w:val="0"/>
          <w:sz w:val="21"/>
        </w:rPr>
        <w:t>视觉规则：图标采用白色半透明描边；提示框使用白色透明毛玻璃效果，不使用黄色、黑色或灰色实底。头图区允许提示框溢出并提高层级，以避免被裁切或遮住下方 Add 按钮。</w:t>
      </w:r>
    </w:p>
    <w:p>
      <w:pPr>
        <w:pStyle w:val="Heading1"/>
        <w:spacing w:before="260" w:after="120"/>
      </w:pPr>
      <w:r>
        <w:rPr>
          <w:rFonts w:ascii="Aptos" w:hAnsi="Aptos" w:eastAsia="Microsoft YaHei"/>
          <w:b/>
          <w:color w:val="000000"/>
          <w:sz w:val="30"/>
        </w:rPr>
        <w:t>5 代码变更清单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92"/>
            <w:vAlign w:val="center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5328"/>
            <w:vAlign w:val="center"/>
            <w:shd w:fill="3030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主要改动</w:t>
            </w:r>
          </w:p>
        </w:tc>
      </w:tr>
      <w:tr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assets/js/knowledge/business-term-form.js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新增 Save 按钮、状态写入逻辑与必填项校验；移除编辑页状态开关。</w:t>
            </w:r>
          </w:p>
        </w:tc>
      </w:tr>
      <w:tr>
        <w:tc>
          <w:tcPr>
            <w:tcW w:type="dxa" w:w="439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assets/js/knowledge/analytical-model-form.js</w:t>
            </w:r>
          </w:p>
        </w:tc>
        <w:tc>
          <w:tcPr>
            <w:tcW w:type="dxa" w:w="532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新增 Save 按钮；Save 强制 Disabled；Save 与 Submit 均执行必填项校验。</w:t>
            </w:r>
          </w:p>
        </w:tc>
      </w:tr>
      <w:tr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assets/css/knowledge/business-term.css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补充 Business Term 必填字段的红框、浅红底和错误文字样式。</w:t>
            </w:r>
          </w:p>
        </w:tc>
      </w:tr>
      <w:tr>
        <w:tc>
          <w:tcPr>
            <w:tcW w:type="dxa" w:w="439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assets/js/knowledge/types.js</w:t>
            </w:r>
          </w:p>
        </w:tc>
        <w:tc>
          <w:tcPr>
            <w:tcW w:type="dxa" w:w="532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为三类知识概览按类型注入 ! 图标及五行管理规则提示。</w:t>
            </w:r>
          </w:p>
        </w:tc>
      </w:tr>
      <w:tr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assets/css/knowledge/ai-interpreter-overview.css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实现图标定位、透明毛玻璃提示框、上方展开、层级与溢出处理。</w:t>
            </w:r>
          </w:p>
        </w:tc>
      </w:tr>
      <w:tr>
        <w:tc>
          <w:tcPr>
            <w:tcW w:type="dxa" w:w="439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assets/pages/knowledge.html</w:t>
            </w:r>
          </w:p>
        </w:tc>
        <w:tc>
          <w:tcPr>
            <w:tcW w:type="dxa" w:w="532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8"/>
              </w:rPr>
              <w:t>更新上述 JavaScript 和 CSS 的资源版本参数，避免浏览器缓存旧资源。</w:t>
            </w:r>
          </w:p>
        </w:tc>
      </w:tr>
    </w:tbl>
    <w:p>
      <w:pPr>
        <w:spacing w:after="20"/>
      </w:pPr>
    </w:p>
    <w:p>
      <w:pPr>
        <w:pStyle w:val="Heading1"/>
        <w:spacing w:before="260" w:after="120"/>
      </w:pPr>
      <w:r>
        <w:rPr>
          <w:rFonts w:ascii="Aptos" w:hAnsi="Aptos" w:eastAsia="Microsoft YaHei"/>
          <w:b/>
          <w:color w:val="000000"/>
          <w:sz w:val="30"/>
        </w:rPr>
        <w:t>6 正式系统接入注意事项</w:t>
      </w:r>
    </w:p>
    <w:p>
      <w:pPr>
        <w:pStyle w:val="ListBullet"/>
        <w:spacing w:after="60" w:line="283" w:lineRule="auto"/>
      </w:pPr>
      <w:r>
        <w:rPr>
          <w:rFonts w:ascii="Aptos" w:hAnsi="Aptos" w:eastAsia="Microsoft YaHei"/>
          <w:b w:val="0"/>
          <w:sz w:val="21"/>
        </w:rPr>
        <w:t>本轮仅修改静态前端 Demo；未新增 API、数据库表、后端权限逻辑或第三方依赖。</w:t>
      </w:r>
    </w:p>
    <w:p>
      <w:pPr>
        <w:pStyle w:val="ListBullet"/>
        <w:spacing w:after="60" w:line="283" w:lineRule="auto"/>
      </w:pPr>
      <w:r>
        <w:rPr>
          <w:rFonts w:ascii="Aptos" w:hAnsi="Aptos" w:eastAsia="Microsoft YaHei"/>
          <w:b w:val="0"/>
          <w:sz w:val="21"/>
        </w:rPr>
        <w:t>当前 Demo 的数据变化依赖浏览器端 localStorage 或内存数据。正式系统需由后端持久化 status、stage、创建人、版本和更新时间。</w:t>
      </w:r>
    </w:p>
    <w:p>
      <w:pPr>
        <w:pStyle w:val="ListBullet"/>
        <w:spacing w:after="60" w:line="283" w:lineRule="auto"/>
      </w:pPr>
      <w:r>
        <w:rPr>
          <w:rFonts w:ascii="Aptos" w:hAnsi="Aptos" w:eastAsia="Microsoft YaHei"/>
          <w:b w:val="0"/>
          <w:sz w:val="21"/>
        </w:rPr>
        <w:t>后端应强制执行状态规则：Save 对应 Disabled 加 Draft；Business Term 的 Submit 对应 Enabled 加 Published；编辑或删除前应先 Offline。</w:t>
      </w:r>
    </w:p>
    <w:p>
      <w:pPr>
        <w:pStyle w:val="ListBullet"/>
        <w:spacing w:after="60" w:line="283" w:lineRule="auto"/>
      </w:pPr>
      <w:r>
        <w:rPr>
          <w:rFonts w:ascii="Aptos" w:hAnsi="Aptos" w:eastAsia="Microsoft YaHei"/>
          <w:b w:val="0"/>
          <w:sz w:val="21"/>
        </w:rPr>
        <w:t>权限校验不应只依赖前端提示。应由后端验证创建者或具备知识管理权限的角色后，才允许编辑、删除、下线和重新启用。</w:t>
      </w:r>
    </w:p>
    <w:p>
      <w:pPr>
        <w:pStyle w:val="ListBullet"/>
        <w:spacing w:after="60" w:line="283" w:lineRule="auto"/>
      </w:pPr>
      <w:r>
        <w:rPr>
          <w:rFonts w:ascii="Aptos" w:hAnsi="Aptos" w:eastAsia="Microsoft YaHei"/>
          <w:b w:val="0"/>
          <w:sz w:val="21"/>
        </w:rPr>
        <w:t>Analytical Model 的 Submit 目前保留 Enable 或 Disable 开关结果。若正式系统要求 Submit 必须 Enabled，应在产品规则确认后统一收敛。</w:t>
      </w:r>
    </w:p>
    <w:p>
      <w:pPr>
        <w:pStyle w:val="Heading1"/>
        <w:spacing w:before="260" w:after="120"/>
      </w:pPr>
      <w:r>
        <w:rPr>
          <w:rFonts w:ascii="Aptos" w:hAnsi="Aptos" w:eastAsia="Microsoft YaHei"/>
          <w:b/>
          <w:color w:val="000000"/>
          <w:sz w:val="30"/>
        </w:rPr>
        <w:t>7 已完成验证</w:t>
      </w:r>
    </w:p>
    <w:p>
      <w:pPr>
        <w:spacing w:after="120" w:line="300" w:lineRule="auto"/>
      </w:pPr>
      <w:r>
        <w:rPr>
          <w:rFonts w:ascii="Aptos" w:hAnsi="Aptos" w:eastAsia="Microsoft YaHei"/>
          <w:b w:val="0"/>
          <w:sz w:val="21"/>
        </w:rPr>
        <w:t>已对本轮修改的 JavaScript 文件执行语法检查。页面资源版本参数已更新，以便刷新后加载最新脚本和样式。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777777"/>
        <w:sz w:val="16"/>
      </w:rPr>
      <w:t>AI Interpreter v22 Demo 变更说明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Interpreter Demo 变更说明 v22</dc:title>
  <dc:subject>AI Interpreter v22 前端变更交接</dc:subject>
  <dc:creator>Coach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