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283" w:type="dxa"/>
        <w:tblInd w:w="-118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8"/>
        <w:gridCol w:w="678"/>
        <w:gridCol w:w="757"/>
        <w:gridCol w:w="1435"/>
        <w:gridCol w:w="1435"/>
        <w:gridCol w:w="865"/>
        <w:gridCol w:w="570"/>
        <w:gridCol w:w="486"/>
        <w:gridCol w:w="781"/>
        <w:gridCol w:w="168"/>
        <w:gridCol w:w="587"/>
        <w:gridCol w:w="853"/>
      </w:tblGrid>
      <w:tr w14:paraId="068AC27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346" w:type="dxa"/>
            <w:gridSpan w:val="2"/>
            <w:vMerge w:val="restart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1B42319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36"/>
                <w:szCs w:val="36"/>
              </w:rPr>
            </w:pPr>
            <w:r>
              <w:drawing>
                <wp:inline distT="0" distB="0" distL="114300" distR="114300">
                  <wp:extent cx="1379855" cy="344805"/>
                  <wp:effectExtent l="0" t="0" r="6985" b="5715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855" cy="344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2" w:type="dxa"/>
            <w:gridSpan w:val="4"/>
            <w:vMerge w:val="restart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243A5A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36"/>
                <w:szCs w:val="36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2595245</wp:posOffset>
                  </wp:positionH>
                  <wp:positionV relativeFrom="paragraph">
                    <wp:posOffset>-528955</wp:posOffset>
                  </wp:positionV>
                  <wp:extent cx="1484630" cy="939800"/>
                  <wp:effectExtent l="0" t="0" r="1270" b="13970"/>
                  <wp:wrapNone/>
                  <wp:docPr id="1" name="图片 1" descr="电子受控章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电子受控章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630" cy="93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b/>
                <w:sz w:val="36"/>
                <w:szCs w:val="36"/>
                <w:lang w:val="en-US" w:eastAsia="zh-CN"/>
              </w:rPr>
              <w:t>过程/成品</w:t>
            </w:r>
            <w:r>
              <w:rPr>
                <w:rFonts w:hint="eastAsia"/>
                <w:b/>
                <w:sz w:val="36"/>
                <w:szCs w:val="36"/>
              </w:rPr>
              <w:t>检验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36"/>
                <w:szCs w:val="36"/>
              </w:rPr>
              <w:t>标准</w:t>
            </w:r>
          </w:p>
          <w:p w14:paraId="3E9E441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Process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Factory inspection standards</w:t>
            </w:r>
          </w:p>
        </w:tc>
        <w:tc>
          <w:tcPr>
            <w:tcW w:w="1056" w:type="dxa"/>
            <w:gridSpan w:val="2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4665C1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文件编号</w:t>
            </w:r>
          </w:p>
        </w:tc>
        <w:tc>
          <w:tcPr>
            <w:tcW w:w="2389" w:type="dxa"/>
            <w:gridSpan w:val="4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B436C2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</w:pPr>
            <w:bookmarkStart w:id="0" w:name="_GoBack"/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HL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3-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125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2</w:t>
            </w:r>
            <w:bookmarkEnd w:id="0"/>
          </w:p>
        </w:tc>
      </w:tr>
      <w:tr w14:paraId="798C364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346" w:type="dxa"/>
            <w:gridSpan w:val="2"/>
            <w:vMerge w:val="continue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15C3FB3">
            <w:pPr>
              <w:jc w:val="center"/>
              <w:rPr>
                <w:rFonts w:ascii="宋体" w:hAnsi="宋体" w:eastAsia="宋体" w:cs="宋体"/>
                <w:color w:val="000000"/>
                <w:sz w:val="36"/>
                <w:szCs w:val="36"/>
              </w:rPr>
            </w:pPr>
          </w:p>
        </w:tc>
        <w:tc>
          <w:tcPr>
            <w:tcW w:w="4492" w:type="dxa"/>
            <w:gridSpan w:val="4"/>
            <w:vMerge w:val="continue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58DBAD1">
            <w:pPr>
              <w:jc w:val="center"/>
              <w:rPr>
                <w:rFonts w:ascii="宋体" w:hAnsi="宋体" w:eastAsia="宋体" w:cs="宋体"/>
                <w:color w:val="000000"/>
                <w:sz w:val="36"/>
                <w:szCs w:val="36"/>
              </w:rPr>
            </w:pPr>
          </w:p>
        </w:tc>
        <w:tc>
          <w:tcPr>
            <w:tcW w:w="1056" w:type="dxa"/>
            <w:gridSpan w:val="2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53CCB9A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发布日期</w:t>
            </w:r>
          </w:p>
        </w:tc>
        <w:tc>
          <w:tcPr>
            <w:tcW w:w="2389" w:type="dxa"/>
            <w:gridSpan w:val="4"/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48B25D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 xml:space="preserve">年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 w:bidi="ar"/>
              </w:rPr>
              <w:t>12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 xml:space="preserve">月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 w:bidi="ar"/>
              </w:rPr>
              <w:t>8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 xml:space="preserve"> 日</w:t>
            </w:r>
          </w:p>
        </w:tc>
      </w:tr>
      <w:tr w14:paraId="323A6E5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2346" w:type="dxa"/>
            <w:gridSpan w:val="2"/>
            <w:vMerge w:val="continue"/>
            <w:tcBorders>
              <w:bottom w:val="single" w:color="000000" w:sz="12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2F2B132">
            <w:pPr>
              <w:jc w:val="center"/>
              <w:rPr>
                <w:rFonts w:ascii="宋体" w:hAnsi="宋体" w:eastAsia="宋体" w:cs="宋体"/>
                <w:color w:val="000000"/>
                <w:sz w:val="36"/>
                <w:szCs w:val="36"/>
              </w:rPr>
            </w:pPr>
          </w:p>
        </w:tc>
        <w:tc>
          <w:tcPr>
            <w:tcW w:w="4492" w:type="dxa"/>
            <w:gridSpan w:val="4"/>
            <w:vMerge w:val="continue"/>
            <w:tcBorders>
              <w:bottom w:val="single" w:color="000000" w:sz="12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CD65072">
            <w:pPr>
              <w:jc w:val="center"/>
              <w:rPr>
                <w:rFonts w:ascii="宋体" w:hAnsi="宋体" w:eastAsia="宋体" w:cs="宋体"/>
                <w:color w:val="000000"/>
                <w:sz w:val="36"/>
                <w:szCs w:val="36"/>
              </w:rPr>
            </w:pPr>
          </w:p>
        </w:tc>
        <w:tc>
          <w:tcPr>
            <w:tcW w:w="1056" w:type="dxa"/>
            <w:gridSpan w:val="2"/>
            <w:tcBorders>
              <w:bottom w:val="single" w:color="000000" w:sz="12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3174EC4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版 本</w:t>
            </w:r>
          </w:p>
        </w:tc>
        <w:tc>
          <w:tcPr>
            <w:tcW w:w="781" w:type="dxa"/>
            <w:tcBorders>
              <w:bottom w:val="single" w:color="000000" w:sz="12" w:space="0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</w:tcPr>
          <w:p w14:paraId="4B22A561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版</w:t>
            </w:r>
          </w:p>
        </w:tc>
        <w:tc>
          <w:tcPr>
            <w:tcW w:w="755" w:type="dxa"/>
            <w:gridSpan w:val="2"/>
            <w:tcBorders>
              <w:left w:val="single" w:color="000000" w:sz="8" w:space="0"/>
              <w:bottom w:val="single" w:color="000000" w:sz="12" w:space="0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</w:tcPr>
          <w:p w14:paraId="4384D138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页次</w:t>
            </w:r>
          </w:p>
        </w:tc>
        <w:tc>
          <w:tcPr>
            <w:tcW w:w="853" w:type="dxa"/>
            <w:tcBorders>
              <w:left w:val="single" w:color="000000" w:sz="8" w:space="0"/>
              <w:bottom w:val="single" w:color="000000" w:sz="12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</w:tcPr>
          <w:p w14:paraId="4D37293B">
            <w:pPr>
              <w:widowControl/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共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val="en-US" w:eastAsia="zh-CN" w:bidi="ar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bidi="ar"/>
              </w:rPr>
              <w:t>页</w:t>
            </w:r>
          </w:p>
        </w:tc>
      </w:tr>
      <w:tr w14:paraId="6393E73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10283" w:type="dxa"/>
            <w:gridSpan w:val="12"/>
            <w:vMerge w:val="restart"/>
            <w:tcBorders>
              <w:top w:val="single" w:color="000000" w:sz="12" w:space="0"/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</w:tcPr>
          <w:p w14:paraId="5D78392A"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bidi w:val="0"/>
              <w:snapToGrid/>
              <w:spacing w:line="360" w:lineRule="exact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  <w:lang w:bidi="ar"/>
              </w:rPr>
              <w:t xml:space="preserve">1.目的 </w:t>
            </w:r>
          </w:p>
          <w:p w14:paraId="6C46F92C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exact"/>
              <w:ind w:left="279" w:leftChars="133" w:firstLine="0" w:firstLineChars="0"/>
              <w:textAlignment w:val="baseline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  <w:t>为了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规范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电动执行器过程及出厂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检验与判定，确保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产品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质量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符合国标、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防爆CCC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标准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及公司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要求，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满足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正常生产提供品质保障</w:t>
            </w: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特制定本标准</w:t>
            </w:r>
            <w:r>
              <w:rPr>
                <w:rFonts w:hint="eastAsia" w:ascii="宋体" w:hAnsi="宋体" w:eastAsia="宋体" w:cs="宋体"/>
                <w:sz w:val="28"/>
                <w:szCs w:val="28"/>
              </w:rPr>
              <w:t>。</w:t>
            </w:r>
          </w:p>
          <w:p w14:paraId="7FA09422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/>
              <w:spacing w:line="360" w:lineRule="exact"/>
              <w:ind w:left="279" w:leftChars="133" w:firstLine="0" w:firstLineChars="0"/>
              <w:textAlignment w:val="baseline"/>
              <w:rPr>
                <w:rFonts w:hint="eastAsia" w:ascii="宋体" w:hAnsi="宋体" w:eastAsia="宋体" w:cs="宋体"/>
                <w:sz w:val="28"/>
                <w:szCs w:val="28"/>
              </w:rPr>
            </w:pPr>
          </w:p>
          <w:p w14:paraId="7464CC8D"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bidi w:val="0"/>
              <w:snapToGrid/>
              <w:spacing w:line="360" w:lineRule="exact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2.适用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范围</w:t>
            </w:r>
          </w:p>
          <w:p w14:paraId="31606F06"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bidi w:val="0"/>
              <w:snapToGrid/>
              <w:spacing w:line="360" w:lineRule="exact"/>
              <w:ind w:firstLine="280" w:firstLineChars="1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  <w:t>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标准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  <w:t>适用于本厂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所有系列电动执行器的过程及出厂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  <w:t>检验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eastAsia="zh-CN" w:bidi="ar"/>
              </w:rPr>
              <w:t>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测试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  <w:t>。</w:t>
            </w:r>
          </w:p>
          <w:p w14:paraId="68D0CBC9"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bidi w:val="0"/>
              <w:snapToGrid/>
              <w:spacing w:line="360" w:lineRule="exact"/>
              <w:ind w:firstLine="280" w:firstLineChars="1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  <w:t>本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标准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  <w:t>规定了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所有系列电动执行器常规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  <w:t>检验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val="en-US" w:eastAsia="zh-CN" w:bidi="ar"/>
              </w:rPr>
              <w:t>项目要求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8"/>
                <w:szCs w:val="28"/>
                <w:lang w:bidi="ar"/>
              </w:rPr>
              <w:t>。</w:t>
            </w:r>
          </w:p>
          <w:p w14:paraId="355D11D6"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bidi w:val="0"/>
              <w:snapToGrid/>
              <w:spacing w:line="360" w:lineRule="exact"/>
              <w:ind w:firstLine="240" w:firstLineChars="10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6BD20C56"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bidi w:val="0"/>
              <w:snapToGrid/>
              <w:spacing w:line="360" w:lineRule="exact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3.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一般型（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HEQ、HEM、HOM、HL、LQ、ZX等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系列）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过程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检验项目如下：</w:t>
            </w:r>
          </w:p>
          <w:tbl>
            <w:tblPr>
              <w:tblStyle w:val="7"/>
              <w:tblpPr w:leftFromText="180" w:rightFromText="180" w:vertAnchor="text" w:horzAnchor="page" w:tblpX="615" w:tblpY="123"/>
              <w:tblOverlap w:val="never"/>
              <w:tblW w:w="955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64"/>
              <w:gridCol w:w="5642"/>
              <w:gridCol w:w="1544"/>
            </w:tblGrid>
            <w:tr w14:paraId="14A21D3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04" w:hRule="atLeast"/>
              </w:trPr>
              <w:tc>
                <w:tcPr>
                  <w:tcW w:w="236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587CDBB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</w:rPr>
                    <w:t>检验项目</w:t>
                  </w:r>
                </w:p>
              </w:tc>
              <w:tc>
                <w:tcPr>
                  <w:tcW w:w="5642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44E56A3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</w:rPr>
                    <w:t>检验标准</w:t>
                  </w:r>
                </w:p>
              </w:tc>
              <w:tc>
                <w:tcPr>
                  <w:tcW w:w="1544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51DB896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</w:rPr>
                    <w:t>检验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  <w:t>方式</w:t>
                  </w:r>
                </w:p>
              </w:tc>
            </w:tr>
            <w:tr w14:paraId="28CB1D1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81" w:hRule="atLeast"/>
              </w:trPr>
              <w:tc>
                <w:tcPr>
                  <w:tcW w:w="236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644AB11F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  <w:t>扭矩测试（N.m)</w:t>
                  </w:r>
                </w:p>
              </w:tc>
              <w:tc>
                <w:tcPr>
                  <w:tcW w:w="56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8590C21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left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  <w:t>最大扭矩值≥样本扭矩值</w:t>
                  </w:r>
                </w:p>
              </w:tc>
              <w:tc>
                <w:tcPr>
                  <w:tcW w:w="1544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67C97D9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24"/>
                      <w:szCs w:val="24"/>
                      <w:lang w:val="en-US" w:eastAsia="zh-CN"/>
                    </w:rPr>
                    <w:t>制造全检</w:t>
                  </w:r>
                </w:p>
              </w:tc>
            </w:tr>
            <w:tr w14:paraId="2202D55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33" w:hRule="atLeast"/>
              </w:trPr>
              <w:tc>
                <w:tcPr>
                  <w:tcW w:w="236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0F5377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textAlignment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起动特性</w:t>
                  </w:r>
                </w:p>
              </w:tc>
              <w:tc>
                <w:tcPr>
                  <w:tcW w:w="56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28A39A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left"/>
                    <w:textAlignment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电源电压至负极限(-10%)，仍可正常启动</w:t>
                  </w:r>
                </w:p>
              </w:tc>
              <w:tc>
                <w:tcPr>
                  <w:tcW w:w="1544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63E8C3DF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制造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全检</w:t>
                  </w:r>
                </w:p>
              </w:tc>
            </w:tr>
            <w:tr w14:paraId="77C6246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50" w:hRule="atLeast"/>
              </w:trPr>
              <w:tc>
                <w:tcPr>
                  <w:tcW w:w="236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B46581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textAlignment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最大与最小转矩重复性偏差（选配）</w:t>
                  </w:r>
                </w:p>
              </w:tc>
              <w:tc>
                <w:tcPr>
                  <w:tcW w:w="56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52EC6FA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left"/>
                    <w:textAlignment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量测中，扭矩偏差值≤10%</w:t>
                  </w:r>
                </w:p>
              </w:tc>
              <w:tc>
                <w:tcPr>
                  <w:tcW w:w="1544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E4FBB7C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制造全检</w:t>
                  </w:r>
                </w:p>
              </w:tc>
            </w:tr>
            <w:tr w14:paraId="47F875C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0" w:hRule="atLeast"/>
              </w:trPr>
              <w:tc>
                <w:tcPr>
                  <w:tcW w:w="236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6DCD1086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绝缘电阻</w:t>
                  </w:r>
                </w:p>
              </w:tc>
              <w:tc>
                <w:tcPr>
                  <w:tcW w:w="56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605BBD0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left"/>
                    <w:textAlignment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输入端子与机壳间:≥20MΩ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输入端子与电源端子间:≥50MΩ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电源端子与机壳间:≥50MΩ</w:t>
                  </w:r>
                </w:p>
              </w:tc>
              <w:tc>
                <w:tcPr>
                  <w:tcW w:w="1544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8A3D49D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制造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全检</w:t>
                  </w:r>
                </w:p>
              </w:tc>
            </w:tr>
            <w:tr w14:paraId="62853D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07" w:hRule="atLeast"/>
              </w:trPr>
              <w:tc>
                <w:tcPr>
                  <w:tcW w:w="236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32F6DFF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绝缘强度</w:t>
                  </w:r>
                </w:p>
              </w:tc>
              <w:tc>
                <w:tcPr>
                  <w:tcW w:w="56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01CEE6E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left"/>
                    <w:textAlignment w:val="center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承受50Hz之交流电,60s应无击穿和飞弧现象。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公称电压U＜60V,500V/50Hz；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60≤U＜130V,1000V/50Hz；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130≤U＜250V,1500V/50Hz；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250≤U＜660V,2000V/50Hz；</w:t>
                  </w:r>
                </w:p>
              </w:tc>
              <w:tc>
                <w:tcPr>
                  <w:tcW w:w="1544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CA782D2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制造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全检</w:t>
                  </w:r>
                </w:p>
              </w:tc>
            </w:tr>
            <w:tr w14:paraId="15C9011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30" w:hRule="atLeast"/>
              </w:trPr>
              <w:tc>
                <w:tcPr>
                  <w:tcW w:w="2364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0ADD7CA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textAlignment w:val="center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防潮电阻</w:t>
                  </w:r>
                </w:p>
              </w:tc>
              <w:tc>
                <w:tcPr>
                  <w:tcW w:w="5642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239439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left"/>
                    <w:textAlignment w:val="center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通电电阻发热是否正常</w:t>
                  </w:r>
                </w:p>
              </w:tc>
              <w:tc>
                <w:tcPr>
                  <w:tcW w:w="1544" w:type="dxa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3D8E6CA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制造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全检</w:t>
                  </w:r>
                </w:p>
              </w:tc>
            </w:tr>
          </w:tbl>
          <w:p w14:paraId="7229050C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ind w:left="560" w:hanging="480" w:hangingChars="20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3625367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ind w:left="560" w:hanging="480" w:hangingChars="20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F5CA2C7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ind w:left="560" w:hanging="480" w:hangingChars="20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E477271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ind w:left="560" w:hanging="480" w:hangingChars="20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217AB9E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ind w:left="560" w:hanging="480" w:hangingChars="20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28FBE19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ind w:left="560" w:hanging="480" w:hangingChars="20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57D06D2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ind w:left="560" w:hanging="480" w:hangingChars="20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02610DF3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ind w:left="560" w:hanging="480" w:hangingChars="20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69521C9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ind w:left="560" w:hanging="480" w:hangingChars="20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C85AB01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ind w:left="560" w:hanging="480" w:hangingChars="20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60D0FF76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ind w:left="560" w:hanging="480" w:hangingChars="20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1CADD6A7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ind w:left="560" w:hanging="480" w:hangingChars="20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E4D4D11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ind w:left="560" w:hanging="480" w:hangingChars="20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57FD1B6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ind w:left="560" w:hanging="480" w:hangingChars="20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25B66EB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ind w:left="560" w:hanging="480" w:hangingChars="20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23DCAEE2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ind w:left="560" w:hanging="480" w:hangingChars="200"/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38449E3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jc w:val="both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"/>
              </w:rPr>
            </w:pPr>
          </w:p>
        </w:tc>
      </w:tr>
      <w:tr w14:paraId="7440542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0283" w:type="dxa"/>
            <w:gridSpan w:val="12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541FF75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</w:tr>
      <w:tr w14:paraId="758BA4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0283" w:type="dxa"/>
            <w:gridSpan w:val="12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30D72BB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</w:tr>
      <w:tr w14:paraId="32BFDA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0283" w:type="dxa"/>
            <w:gridSpan w:val="12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3AD81F2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</w:tr>
      <w:tr w14:paraId="1174B06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0283" w:type="dxa"/>
            <w:gridSpan w:val="12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505AFA3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</w:tr>
      <w:tr w14:paraId="2E6697D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0283" w:type="dxa"/>
            <w:gridSpan w:val="12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8DF207B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</w:tr>
      <w:tr w14:paraId="36B9EFC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0283" w:type="dxa"/>
            <w:gridSpan w:val="12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F9C9F9C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</w:tr>
      <w:tr w14:paraId="435B6C8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0283" w:type="dxa"/>
            <w:gridSpan w:val="12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58B5389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</w:tr>
      <w:tr w14:paraId="09BD33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0283" w:type="dxa"/>
            <w:gridSpan w:val="12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BFA52D2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</w:tr>
      <w:tr w14:paraId="6726F0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0283" w:type="dxa"/>
            <w:gridSpan w:val="12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A6E1DC6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</w:tr>
      <w:tr w14:paraId="01102FE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0283" w:type="dxa"/>
            <w:gridSpan w:val="12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8A35EB9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</w:tr>
      <w:tr w14:paraId="0FACF9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0283" w:type="dxa"/>
            <w:gridSpan w:val="12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ADD09B4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</w:tr>
      <w:tr w14:paraId="7DC32F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0283" w:type="dxa"/>
            <w:gridSpan w:val="12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5185DB3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</w:tr>
      <w:tr w14:paraId="767E3B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0283" w:type="dxa"/>
            <w:gridSpan w:val="12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6D5B125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</w:tr>
      <w:tr w14:paraId="573F155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0283" w:type="dxa"/>
            <w:gridSpan w:val="12"/>
            <w:vMerge w:val="continue"/>
            <w:tcBorders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784E64E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</w:tr>
      <w:tr w14:paraId="762585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0283" w:type="dxa"/>
            <w:gridSpan w:val="12"/>
            <w:vMerge w:val="continue"/>
            <w:tcBorders>
              <w:bottom w:val="single" w:color="000000" w:sz="12" w:space="0"/>
              <w:tl2br w:val="nil"/>
              <w:tr2bl w:val="nil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008AAE2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</w:tr>
      <w:tr w14:paraId="7ACF137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6" w:hRule="atLeast"/>
        </w:trPr>
        <w:tc>
          <w:tcPr>
            <w:tcW w:w="1668" w:type="dxa"/>
            <w:tcBorders>
              <w:top w:val="single" w:color="000000" w:sz="12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048D0A5"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bidi w:val="0"/>
              <w:snapToGrid/>
              <w:spacing w:line="36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bidi="ar"/>
              </w:rPr>
              <w:t>编 制</w:t>
            </w:r>
          </w:p>
        </w:tc>
        <w:tc>
          <w:tcPr>
            <w:tcW w:w="8615" w:type="dxa"/>
            <w:gridSpan w:val="11"/>
            <w:tcBorders>
              <w:top w:val="single" w:color="000000" w:sz="12" w:space="0"/>
              <w:left w:val="single" w:color="000000" w:sz="8" w:space="0"/>
              <w:bottom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2D6BCFA"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bidi w:val="0"/>
              <w:snapToGrid/>
              <w:spacing w:line="36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bidi="ar"/>
              </w:rPr>
              <w:t>相 关 单 位（人） 会 签</w:t>
            </w:r>
          </w:p>
        </w:tc>
      </w:tr>
      <w:tr w14:paraId="369B651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668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B253CFC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3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1AEA7DC5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2A96A2BE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5D01ADE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3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1156E57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3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304D47C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3356407C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3491B12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668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61A6E202"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bidi w:val="0"/>
              <w:snapToGrid/>
              <w:spacing w:line="36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bidi="ar"/>
              </w:rPr>
              <w:t>审 核</w:t>
            </w:r>
          </w:p>
        </w:tc>
        <w:tc>
          <w:tcPr>
            <w:tcW w:w="143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7714DF6A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4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4520F01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43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5E737BBF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35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024D002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35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0E272CC6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shd w:val="clear" w:color="auto" w:fill="auto"/>
            <w:tcMar>
              <w:top w:w="12" w:type="dxa"/>
              <w:left w:w="12" w:type="dxa"/>
              <w:right w:w="12" w:type="dxa"/>
            </w:tcMar>
            <w:vAlign w:val="center"/>
          </w:tcPr>
          <w:p w14:paraId="4312090A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333103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668" w:type="dxa"/>
            <w:tcBorders>
              <w:top w:val="single" w:color="000000" w:sz="8" w:space="0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29484DAE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870" w:type="dxa"/>
            <w:gridSpan w:val="3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7F43F9D"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bidi w:val="0"/>
              <w:snapToGrid/>
              <w:spacing w:line="360" w:lineRule="exact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bidi="ar"/>
              </w:rPr>
              <w:t>批 准</w:t>
            </w:r>
          </w:p>
        </w:tc>
        <w:tc>
          <w:tcPr>
            <w:tcW w:w="5745" w:type="dxa"/>
            <w:gridSpan w:val="8"/>
            <w:tcBorders>
              <w:top w:val="single" w:color="000000" w:sz="8" w:space="0"/>
              <w:left w:val="single" w:color="000000" w:sz="8" w:space="0"/>
            </w:tcBorders>
            <w:shd w:val="clear" w:color="auto" w:fill="auto"/>
            <w:noWrap/>
            <w:tcMar>
              <w:top w:w="12" w:type="dxa"/>
              <w:left w:w="12" w:type="dxa"/>
              <w:right w:w="12" w:type="dxa"/>
            </w:tcMar>
            <w:vAlign w:val="center"/>
          </w:tcPr>
          <w:p w14:paraId="6E5AE5A4">
            <w:pPr>
              <w:keepNext w:val="0"/>
              <w:keepLines w:val="0"/>
              <w:pageBreakBefore w:val="0"/>
              <w:kinsoku/>
              <w:wordWrap/>
              <w:topLinePunct w:val="0"/>
              <w:bidi w:val="0"/>
              <w:snapToGrid/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</w:tbl>
    <w:tbl>
      <w:tblPr>
        <w:tblStyle w:val="8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0798A3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20" w:hRule="atLeast"/>
        </w:trPr>
        <w:tc>
          <w:tcPr>
            <w:tcW w:w="10296" w:type="dxa"/>
          </w:tcPr>
          <w:tbl>
            <w:tblPr>
              <w:tblStyle w:val="8"/>
              <w:tblW w:w="9752" w:type="dxa"/>
              <w:tblInd w:w="328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34"/>
              <w:gridCol w:w="5989"/>
              <w:gridCol w:w="1529"/>
            </w:tblGrid>
            <w:tr w14:paraId="0FA9B7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34" w:type="dxa"/>
                  <w:vAlign w:val="center"/>
                </w:tcPr>
                <w:p w14:paraId="4F62C76A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</w:rPr>
                    <w:t>检验项目</w:t>
                  </w:r>
                </w:p>
              </w:tc>
              <w:tc>
                <w:tcPr>
                  <w:tcW w:w="5989" w:type="dxa"/>
                  <w:vAlign w:val="center"/>
                </w:tcPr>
                <w:p w14:paraId="39BD7D3D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</w:rPr>
                    <w:t>检验标准</w:t>
                  </w:r>
                </w:p>
              </w:tc>
              <w:tc>
                <w:tcPr>
                  <w:tcW w:w="1529" w:type="dxa"/>
                  <w:vAlign w:val="center"/>
                </w:tcPr>
                <w:p w14:paraId="12DE316A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</w:rPr>
                    <w:t>检验</w:t>
                  </w:r>
                </w:p>
                <w:p w14:paraId="67542756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b/>
                      <w:bCs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  <w:t>方式</w:t>
                  </w:r>
                </w:p>
              </w:tc>
            </w:tr>
            <w:tr w14:paraId="7BCE14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7" w:hRule="atLeast"/>
              </w:trPr>
              <w:tc>
                <w:tcPr>
                  <w:tcW w:w="2234" w:type="dxa"/>
                  <w:vAlign w:val="center"/>
                </w:tcPr>
                <w:p w14:paraId="76EADA7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手动-电动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切换机构</w:t>
                  </w:r>
                </w:p>
              </w:tc>
              <w:tc>
                <w:tcPr>
                  <w:tcW w:w="5989" w:type="dxa"/>
                  <w:shd w:val="clear" w:color="auto" w:fill="auto"/>
                  <w:vAlign w:val="center"/>
                </w:tcPr>
                <w:p w14:paraId="149AD2C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left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手动-电动切换方便可靠，电动时手动不可转动</w:t>
                  </w:r>
                </w:p>
              </w:tc>
              <w:tc>
                <w:tcPr>
                  <w:tcW w:w="1529" w:type="dxa"/>
                  <w:vAlign w:val="center"/>
                </w:tcPr>
                <w:p w14:paraId="5297EBC9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制造全检</w:t>
                  </w:r>
                </w:p>
              </w:tc>
            </w:tr>
            <w:tr w14:paraId="5638024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7" w:hRule="atLeast"/>
              </w:trPr>
              <w:tc>
                <w:tcPr>
                  <w:tcW w:w="2234" w:type="dxa"/>
                  <w:vAlign w:val="center"/>
                </w:tcPr>
                <w:p w14:paraId="6CCE8CC8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智能型基本功能检测</w:t>
                  </w:r>
                </w:p>
                <w:p w14:paraId="100B2FC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（选配）</w:t>
                  </w:r>
                </w:p>
              </w:tc>
              <w:tc>
                <w:tcPr>
                  <w:tcW w:w="5989" w:type="dxa"/>
                  <w:shd w:val="clear" w:color="auto" w:fill="auto"/>
                  <w:vAlign w:val="center"/>
                </w:tcPr>
                <w:p w14:paraId="17B16CB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left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显示及参数设定正常；现场组态功能——开关触点/远程与近控功能正常；故障自诊断与报警正常；电源相序正常;通讯正常；</w:t>
                  </w:r>
                </w:p>
              </w:tc>
              <w:tc>
                <w:tcPr>
                  <w:tcW w:w="1529" w:type="dxa"/>
                  <w:vAlign w:val="center"/>
                </w:tcPr>
                <w:p w14:paraId="3B2F9F6E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制造全检</w:t>
                  </w:r>
                </w:p>
              </w:tc>
            </w:tr>
            <w:tr w14:paraId="2E93BE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77" w:hRule="atLeast"/>
              </w:trPr>
              <w:tc>
                <w:tcPr>
                  <w:tcW w:w="2234" w:type="dxa"/>
                  <w:vAlign w:val="center"/>
                </w:tcPr>
                <w:p w14:paraId="2D008F0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行程机构重复偏差</w:t>
                  </w:r>
                </w:p>
              </w:tc>
              <w:tc>
                <w:tcPr>
                  <w:tcW w:w="5989" w:type="dxa"/>
                  <w:shd w:val="clear" w:color="auto" w:fill="auto"/>
                  <w:vAlign w:val="center"/>
                </w:tcPr>
                <w:p w14:paraId="575F20B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left"/>
                    <w:textAlignment w:val="center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t>量测中，行程重复偏差在标准范围内</w:t>
                  </w: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≤1.5%</w:t>
                  </w:r>
                </w:p>
              </w:tc>
              <w:tc>
                <w:tcPr>
                  <w:tcW w:w="1529" w:type="dxa"/>
                  <w:vAlign w:val="center"/>
                </w:tcPr>
                <w:p w14:paraId="105A4CE3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制造全检</w:t>
                  </w:r>
                </w:p>
              </w:tc>
            </w:tr>
            <w:tr w14:paraId="70E821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78" w:hRule="atLeast"/>
              </w:trPr>
              <w:tc>
                <w:tcPr>
                  <w:tcW w:w="2234" w:type="dxa"/>
                  <w:vAlign w:val="center"/>
                </w:tcPr>
                <w:p w14:paraId="78B3918C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额定行程时间误差</w:t>
                  </w:r>
                </w:p>
              </w:tc>
              <w:tc>
                <w:tcPr>
                  <w:tcW w:w="5989" w:type="dxa"/>
                  <w:vAlign w:val="center"/>
                </w:tcPr>
                <w:p w14:paraId="47441941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全开关一次,确认开关时间与铭牌时间比≤±20%</w:t>
                  </w:r>
                </w:p>
              </w:tc>
              <w:tc>
                <w:tcPr>
                  <w:tcW w:w="1529" w:type="dxa"/>
                  <w:vAlign w:val="center"/>
                </w:tcPr>
                <w:p w14:paraId="60232B63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制造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全检</w:t>
                  </w:r>
                </w:p>
              </w:tc>
            </w:tr>
            <w:tr w14:paraId="4F9AC3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78" w:hRule="atLeast"/>
              </w:trPr>
              <w:tc>
                <w:tcPr>
                  <w:tcW w:w="2234" w:type="dxa"/>
                  <w:vAlign w:val="center"/>
                </w:tcPr>
                <w:p w14:paraId="0F070527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基本误差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调节型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）</w:t>
                  </w:r>
                </w:p>
              </w:tc>
              <w:tc>
                <w:tcPr>
                  <w:tcW w:w="5989" w:type="dxa"/>
                  <w:vAlign w:val="center"/>
                </w:tcPr>
                <w:p w14:paraId="2FC594A9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给执行器输入信号，检查执行器运行至相对应角度±1.0%(±1.35°)</w:t>
                  </w:r>
                </w:p>
              </w:tc>
              <w:tc>
                <w:tcPr>
                  <w:tcW w:w="1529" w:type="dxa"/>
                  <w:vAlign w:val="center"/>
                </w:tcPr>
                <w:p w14:paraId="7D6F5C58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制造全检</w:t>
                  </w:r>
                </w:p>
              </w:tc>
            </w:tr>
            <w:tr w14:paraId="5E8140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85" w:hRule="atLeast"/>
              </w:trPr>
              <w:tc>
                <w:tcPr>
                  <w:tcW w:w="2234" w:type="dxa"/>
                  <w:vAlign w:val="center"/>
                </w:tcPr>
                <w:p w14:paraId="5F5743EC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位置输出信号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基本偏差（调节型）</w:t>
                  </w:r>
                </w:p>
              </w:tc>
              <w:tc>
                <w:tcPr>
                  <w:tcW w:w="5989" w:type="dxa"/>
                  <w:vAlign w:val="center"/>
                </w:tcPr>
                <w:p w14:paraId="4981D701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before="100" w:beforeAutospacing="1" w:after="100" w:afterAutospacing="1" w:line="360" w:lineRule="exact"/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≤1.5%(±0.15V,±0.24mA)</w:t>
                  </w:r>
                </w:p>
              </w:tc>
              <w:tc>
                <w:tcPr>
                  <w:tcW w:w="1529" w:type="dxa"/>
                  <w:vAlign w:val="center"/>
                </w:tcPr>
                <w:p w14:paraId="21E704FF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制造全检</w:t>
                  </w:r>
                </w:p>
              </w:tc>
            </w:tr>
            <w:tr w14:paraId="5D3389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21" w:hRule="atLeast"/>
              </w:trPr>
              <w:tc>
                <w:tcPr>
                  <w:tcW w:w="2234" w:type="dxa"/>
                  <w:shd w:val="clear" w:color="auto" w:fill="auto"/>
                  <w:vAlign w:val="center"/>
                </w:tcPr>
                <w:p w14:paraId="73B8F059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回差（调节型）</w:t>
                  </w:r>
                </w:p>
              </w:tc>
              <w:tc>
                <w:tcPr>
                  <w:tcW w:w="5989" w:type="dxa"/>
                  <w:shd w:val="clear" w:color="auto" w:fill="auto"/>
                  <w:vAlign w:val="center"/>
                </w:tcPr>
                <w:p w14:paraId="2507FE82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  <w:t>≤1.5%( 1.35°）</w:t>
                  </w:r>
                </w:p>
              </w:tc>
              <w:tc>
                <w:tcPr>
                  <w:tcW w:w="1529" w:type="dxa"/>
                  <w:shd w:val="clear" w:color="auto" w:fill="auto"/>
                  <w:vAlign w:val="center"/>
                </w:tcPr>
                <w:p w14:paraId="24AEE19C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制造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全检</w:t>
                  </w:r>
                </w:p>
              </w:tc>
            </w:tr>
            <w:tr w14:paraId="0192D9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85" w:hRule="atLeast"/>
              </w:trPr>
              <w:tc>
                <w:tcPr>
                  <w:tcW w:w="2234" w:type="dxa"/>
                  <w:vAlign w:val="center"/>
                </w:tcPr>
                <w:p w14:paraId="652A4FD2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死区（调节型）</w:t>
                  </w:r>
                </w:p>
              </w:tc>
              <w:tc>
                <w:tcPr>
                  <w:tcW w:w="5989" w:type="dxa"/>
                  <w:vAlign w:val="center"/>
                </w:tcPr>
                <w:p w14:paraId="598EBF1C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before="100" w:beforeAutospacing="1" w:after="100" w:afterAutospacing="1" w:line="360" w:lineRule="exact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z w:val="24"/>
                      <w:szCs w:val="24"/>
                    </w:rPr>
                    <w:t>≤1.5%(±0.15V,±0.24mA)</w:t>
                  </w:r>
                </w:p>
              </w:tc>
              <w:tc>
                <w:tcPr>
                  <w:tcW w:w="1529" w:type="dxa"/>
                  <w:vAlign w:val="center"/>
                </w:tcPr>
                <w:p w14:paraId="30FBE182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制造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全检</w:t>
                  </w:r>
                </w:p>
              </w:tc>
            </w:tr>
            <w:tr w14:paraId="605B7D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97" w:hRule="atLeast"/>
              </w:trPr>
              <w:tc>
                <w:tcPr>
                  <w:tcW w:w="2234" w:type="dxa"/>
                  <w:vAlign w:val="center"/>
                </w:tcPr>
                <w:p w14:paraId="69C57FD0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  <w:t>抽真空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</w:rPr>
                    <w:t>试验</w:t>
                  </w:r>
                </w:p>
              </w:tc>
              <w:tc>
                <w:tcPr>
                  <w:tcW w:w="5989" w:type="dxa"/>
                  <w:vAlign w:val="center"/>
                </w:tcPr>
                <w:p w14:paraId="3FF9CAE3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  <w:t>IP68：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</w:rPr>
                    <w:t>真空气压阀指针-80kpa~-90kpa时将真空气压阀关掉，10秒后气压指针保持不变;</w:t>
                  </w:r>
                </w:p>
                <w:p w14:paraId="55F8BBFB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  <w:t>IP67：真空气压阀指针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</w:rPr>
                    <w:t>维持在-60kpa以上1分钟，则测试合格</w:t>
                  </w:r>
                </w:p>
              </w:tc>
              <w:tc>
                <w:tcPr>
                  <w:tcW w:w="1529" w:type="dxa"/>
                  <w:vAlign w:val="center"/>
                </w:tcPr>
                <w:p w14:paraId="2AE206C7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  <w:t>制造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</w:rPr>
                    <w:t>全检</w:t>
                  </w:r>
                </w:p>
              </w:tc>
            </w:tr>
            <w:tr w14:paraId="4E5BF7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97" w:hRule="atLeast"/>
              </w:trPr>
              <w:tc>
                <w:tcPr>
                  <w:tcW w:w="2234" w:type="dxa"/>
                  <w:shd w:val="clear" w:color="auto" w:fill="auto"/>
                  <w:vAlign w:val="center"/>
                </w:tcPr>
                <w:p w14:paraId="50619970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产品内部标签（接线图）</w:t>
                  </w:r>
                </w:p>
              </w:tc>
              <w:tc>
                <w:tcPr>
                  <w:tcW w:w="5989" w:type="dxa"/>
                  <w:shd w:val="clear" w:color="auto" w:fill="auto"/>
                  <w:vAlign w:val="center"/>
                </w:tcPr>
                <w:p w14:paraId="4ABC6E65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按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标签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标准或《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生产订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单》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或《发货通知单》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要求进行检验，且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端子号保持与接线图标签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相一致。</w:t>
                  </w:r>
                </w:p>
              </w:tc>
              <w:tc>
                <w:tcPr>
                  <w:tcW w:w="1529" w:type="dxa"/>
                  <w:shd w:val="clear" w:color="auto" w:fill="auto"/>
                  <w:vAlign w:val="center"/>
                </w:tcPr>
                <w:p w14:paraId="6D226495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  <w:t>制造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</w:rPr>
                    <w:t>全检</w:t>
                  </w:r>
                </w:p>
              </w:tc>
            </w:tr>
            <w:tr w14:paraId="7CB980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97" w:hRule="atLeast"/>
              </w:trPr>
              <w:tc>
                <w:tcPr>
                  <w:tcW w:w="2234" w:type="dxa"/>
                  <w:vAlign w:val="center"/>
                </w:tcPr>
                <w:p w14:paraId="32DA1A59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成品外观检验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表面喷塑、螺丝、铭牌、指针等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）</w:t>
                  </w:r>
                </w:p>
              </w:tc>
              <w:tc>
                <w:tcPr>
                  <w:tcW w:w="5989" w:type="dxa"/>
                  <w:vAlign w:val="center"/>
                </w:tcPr>
                <w:p w14:paraId="72C8FF43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</w:rPr>
                    <w:t>表面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  <w:t>喷塑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无掉漆、污渍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、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严重划伤等；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  <w:t>螺丝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锁付到位；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  <w:t>铭牌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参数符合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《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生产订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单》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或《发货通知单》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要求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；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  <w:t>表盘指针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为全关位置出厂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。</w:t>
                  </w:r>
                </w:p>
              </w:tc>
              <w:tc>
                <w:tcPr>
                  <w:tcW w:w="1529" w:type="dxa"/>
                  <w:vAlign w:val="center"/>
                </w:tcPr>
                <w:p w14:paraId="6FE8F553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  <w:t>制造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</w:rPr>
                    <w:t>全检</w:t>
                  </w:r>
                </w:p>
              </w:tc>
            </w:tr>
            <w:tr w14:paraId="6CDCFA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97" w:hRule="atLeast"/>
              </w:trPr>
              <w:tc>
                <w:tcPr>
                  <w:tcW w:w="2234" w:type="dxa"/>
                  <w:vAlign w:val="center"/>
                </w:tcPr>
                <w:p w14:paraId="55367639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连接法兰（螺纹）与阀孔尺寸检验</w:t>
                  </w:r>
                </w:p>
              </w:tc>
              <w:tc>
                <w:tcPr>
                  <w:tcW w:w="5989" w:type="dxa"/>
                  <w:vAlign w:val="center"/>
                </w:tcPr>
                <w:p w14:paraId="0B29691A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按《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生产订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单》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或《发货通知单》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要求进行检验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，（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F03\F05\F07\F10\F12\F14\F16等尺寸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）</w:t>
                  </w:r>
                </w:p>
              </w:tc>
              <w:tc>
                <w:tcPr>
                  <w:tcW w:w="1529" w:type="dxa"/>
                  <w:vAlign w:val="center"/>
                </w:tcPr>
                <w:p w14:paraId="3B2D97F2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  <w:t>制造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</w:rPr>
                    <w:t>全检</w:t>
                  </w:r>
                </w:p>
              </w:tc>
            </w:tr>
            <w:tr w14:paraId="380BC6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97" w:hRule="atLeast"/>
              </w:trPr>
              <w:tc>
                <w:tcPr>
                  <w:tcW w:w="2234" w:type="dxa"/>
                  <w:vAlign w:val="center"/>
                </w:tcPr>
                <w:p w14:paraId="14875EF7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highlight w:val="yellow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yellow"/>
                      <w:lang w:val="en-US" w:eastAsia="zh-CN"/>
                    </w:rPr>
                    <w:t>阀门安装连接孔（螺纹）</w:t>
                  </w:r>
                </w:p>
              </w:tc>
              <w:tc>
                <w:tcPr>
                  <w:tcW w:w="5989" w:type="dxa"/>
                  <w:vAlign w:val="center"/>
                </w:tcPr>
                <w:p w14:paraId="45D8520B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default" w:ascii="宋体" w:hAnsi="宋体" w:eastAsia="宋体" w:cs="宋体"/>
                      <w:sz w:val="24"/>
                      <w:szCs w:val="24"/>
                      <w:highlight w:val="yellow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yellow"/>
                      <w:lang w:val="en-US" w:eastAsia="zh-CN"/>
                    </w:rPr>
                    <w:t>螺纹质量，通规通，止规止,6H标准通止规。</w:t>
                  </w:r>
                </w:p>
              </w:tc>
              <w:tc>
                <w:tcPr>
                  <w:tcW w:w="1529" w:type="dxa"/>
                  <w:vAlign w:val="center"/>
                </w:tcPr>
                <w:p w14:paraId="79CD6223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default" w:ascii="宋体" w:hAnsi="宋体" w:eastAsia="宋体" w:cs="宋体"/>
                      <w:sz w:val="24"/>
                      <w:szCs w:val="24"/>
                      <w:highlight w:val="yellow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yellow"/>
                      <w:lang w:val="en-US" w:eastAsia="zh-CN"/>
                    </w:rPr>
                    <w:t>每种型号/5pcs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/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highlight w:val="none"/>
                      <w:shd w:val="clear" w:fill="FFFF00"/>
                    </w:rPr>
                    <w:t>Re=1</w:t>
                  </w:r>
                </w:p>
              </w:tc>
            </w:tr>
            <w:tr w14:paraId="57A7EF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97" w:hRule="atLeast"/>
              </w:trPr>
              <w:tc>
                <w:tcPr>
                  <w:tcW w:w="2234" w:type="dxa"/>
                  <w:vAlign w:val="center"/>
                </w:tcPr>
                <w:p w14:paraId="0F837D1C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随货附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件检验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手轮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、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说明书、转接套、检验报告等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）</w:t>
                  </w:r>
                </w:p>
              </w:tc>
              <w:tc>
                <w:tcPr>
                  <w:tcW w:w="5989" w:type="dxa"/>
                  <w:vAlign w:val="center"/>
                </w:tcPr>
                <w:p w14:paraId="591EE48F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按《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生产订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单》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或《发货通知单》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要求进行检验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按客户需求提供，如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  <w:t>配阀螺丝、说明书、转接套、检验报告等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。</w:t>
                  </w:r>
                </w:p>
              </w:tc>
              <w:tc>
                <w:tcPr>
                  <w:tcW w:w="1529" w:type="dxa"/>
                  <w:vAlign w:val="center"/>
                </w:tcPr>
                <w:p w14:paraId="61B021FC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  <w:t>制造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</w:rPr>
                    <w:t>全检</w:t>
                  </w:r>
                </w:p>
              </w:tc>
            </w:tr>
          </w:tbl>
          <w:p w14:paraId="42F09684">
            <w:pPr>
              <w:keepNext w:val="0"/>
              <w:keepLines w:val="0"/>
              <w:pageBreakBefore w:val="0"/>
              <w:tabs>
                <w:tab w:val="left" w:pos="630"/>
              </w:tabs>
              <w:kinsoku/>
              <w:wordWrap/>
              <w:topLinePunct w:val="0"/>
              <w:bidi w:val="0"/>
              <w:snapToGrid/>
              <w:spacing w:line="360" w:lineRule="exact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</w:p>
          <w:p w14:paraId="0B66D42D">
            <w:pPr>
              <w:keepNext w:val="0"/>
              <w:keepLines w:val="0"/>
              <w:pageBreakBefore w:val="0"/>
              <w:tabs>
                <w:tab w:val="left" w:pos="630"/>
              </w:tabs>
              <w:kinsoku/>
              <w:wordWrap/>
              <w:topLinePunct w:val="0"/>
              <w:bidi w:val="0"/>
              <w:snapToGrid/>
              <w:spacing w:line="360" w:lineRule="exact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特殊型（EX防爆系列）成品检验如下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  <w:t>：</w:t>
            </w:r>
          </w:p>
          <w:p w14:paraId="779EBB31">
            <w:pPr>
              <w:keepNext w:val="0"/>
              <w:keepLines w:val="0"/>
              <w:pageBreakBefore w:val="0"/>
              <w:tabs>
                <w:tab w:val="left" w:pos="630"/>
              </w:tabs>
              <w:kinsoku/>
              <w:wordWrap/>
              <w:topLinePunct w:val="0"/>
              <w:bidi w:val="0"/>
              <w:snapToGrid/>
              <w:spacing w:line="360" w:lineRule="exact"/>
              <w:ind w:firstLine="240" w:firstLineChars="100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除上述一般型检验必检项目还需以下项目检验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  <w:p w14:paraId="55A96EB4">
            <w:pPr>
              <w:keepNext w:val="0"/>
              <w:keepLines w:val="0"/>
              <w:pageBreakBefore w:val="0"/>
              <w:tabs>
                <w:tab w:val="left" w:pos="630"/>
              </w:tabs>
              <w:kinsoku/>
              <w:wordWrap/>
              <w:topLinePunct w:val="0"/>
              <w:bidi w:val="0"/>
              <w:snapToGrid/>
              <w:spacing w:line="360" w:lineRule="exact"/>
              <w:ind w:firstLine="240" w:firstLineChars="100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tbl>
            <w:tblPr>
              <w:tblStyle w:val="8"/>
              <w:tblW w:w="9772" w:type="dxa"/>
              <w:tblInd w:w="308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50"/>
              <w:gridCol w:w="5978"/>
              <w:gridCol w:w="1544"/>
            </w:tblGrid>
            <w:tr w14:paraId="65F82C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50" w:type="dxa"/>
                  <w:shd w:val="clear" w:color="auto" w:fill="auto"/>
                  <w:vAlign w:val="center"/>
                </w:tcPr>
                <w:p w14:paraId="4ECC60C6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防爆结构及参数检查</w:t>
                  </w:r>
                </w:p>
              </w:tc>
              <w:tc>
                <w:tcPr>
                  <w:tcW w:w="5978" w:type="dxa"/>
                  <w:shd w:val="clear" w:color="auto" w:fill="auto"/>
                  <w:vAlign w:val="center"/>
                </w:tcPr>
                <w:p w14:paraId="6D97E5D1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详见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制程巡检单</w:t>
                  </w:r>
                </w:p>
              </w:tc>
              <w:tc>
                <w:tcPr>
                  <w:tcW w:w="1544" w:type="dxa"/>
                  <w:shd w:val="clear" w:color="auto" w:fill="auto"/>
                  <w:vAlign w:val="center"/>
                </w:tcPr>
                <w:p w14:paraId="337BE5C0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制造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全检</w:t>
                  </w:r>
                </w:p>
              </w:tc>
            </w:tr>
            <w:tr w14:paraId="789DC2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50" w:type="dxa"/>
                  <w:shd w:val="clear" w:color="auto" w:fill="auto"/>
                  <w:vAlign w:val="center"/>
                </w:tcPr>
                <w:p w14:paraId="3A544268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color w:val="FF0000"/>
                      <w:sz w:val="24"/>
                      <w:szCs w:val="24"/>
                    </w:rPr>
                    <w:t>爬电距离电器间隙测量</w:t>
                  </w:r>
                </w:p>
              </w:tc>
              <w:tc>
                <w:tcPr>
                  <w:tcW w:w="5978" w:type="dxa"/>
                  <w:shd w:val="clear" w:color="auto" w:fill="auto"/>
                  <w:vAlign w:val="center"/>
                </w:tcPr>
                <w:p w14:paraId="64179941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color w:val="FF0000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color w:val="FF0000"/>
                      <w:sz w:val="24"/>
                      <w:szCs w:val="24"/>
                    </w:rPr>
                    <w:t>电气间隙≥3mm，爬电距离≥6mm</w:t>
                  </w:r>
                </w:p>
              </w:tc>
              <w:tc>
                <w:tcPr>
                  <w:tcW w:w="1544" w:type="dxa"/>
                  <w:shd w:val="clear" w:color="auto" w:fill="auto"/>
                  <w:vAlign w:val="center"/>
                </w:tcPr>
                <w:p w14:paraId="74E6EF56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color w:val="FF0000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yellow"/>
                      <w:lang w:val="en-US" w:eastAsia="zh-CN"/>
                    </w:rPr>
                    <w:t>每种型号/3pcs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/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highlight w:val="none"/>
                      <w:shd w:val="clear" w:fill="FFFF00"/>
                    </w:rPr>
                    <w:t>Re=1</w:t>
                  </w:r>
                </w:p>
              </w:tc>
            </w:tr>
          </w:tbl>
          <w:p w14:paraId="139DD083"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bidi w:val="0"/>
              <w:snapToGrid/>
              <w:spacing w:line="360" w:lineRule="exact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  <w:p w14:paraId="058146C3"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bidi w:val="0"/>
              <w:snapToGrid/>
              <w:spacing w:line="360" w:lineRule="exact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  <w:p w14:paraId="3AE0F100"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bidi w:val="0"/>
              <w:snapToGrid/>
              <w:spacing w:line="360" w:lineRule="exact"/>
              <w:jc w:val="left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5.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一般型（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HEQ、HEM、HOM、HL、LQ、ZX等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系列）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val="en-US" w:eastAsia="zh-CN" w:bidi="ar"/>
              </w:rPr>
              <w:t>出厂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8"/>
                <w:szCs w:val="28"/>
                <w:lang w:bidi="ar"/>
              </w:rPr>
              <w:t>检验项目如下：</w:t>
            </w:r>
          </w:p>
          <w:tbl>
            <w:tblPr>
              <w:tblStyle w:val="8"/>
              <w:tblW w:w="9749" w:type="dxa"/>
              <w:tblInd w:w="331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50"/>
              <w:gridCol w:w="5940"/>
              <w:gridCol w:w="1559"/>
            </w:tblGrid>
            <w:tr w14:paraId="1D7537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305" w:hRule="atLeast"/>
              </w:trPr>
              <w:tc>
                <w:tcPr>
                  <w:tcW w:w="2250" w:type="dxa"/>
                  <w:shd w:val="clear" w:color="auto" w:fill="auto"/>
                  <w:vAlign w:val="center"/>
                </w:tcPr>
                <w:p w14:paraId="46528448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产品内部标签（接线图）</w:t>
                  </w:r>
                </w:p>
              </w:tc>
              <w:tc>
                <w:tcPr>
                  <w:tcW w:w="5940" w:type="dxa"/>
                  <w:shd w:val="clear" w:color="auto" w:fill="auto"/>
                  <w:vAlign w:val="center"/>
                </w:tcPr>
                <w:p w14:paraId="69158776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按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标签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标准或《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生产订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单》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或《发货通知单》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要求进行检验，且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端子号保持与接线图标签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相一致。</w:t>
                  </w:r>
                </w:p>
              </w:tc>
              <w:tc>
                <w:tcPr>
                  <w:tcW w:w="1559" w:type="dxa"/>
                  <w:shd w:val="clear" w:color="auto" w:fill="auto"/>
                  <w:vAlign w:val="center"/>
                </w:tcPr>
                <w:p w14:paraId="0EA37DD8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出厂检</w:t>
                  </w:r>
                </w:p>
                <w:p w14:paraId="15F78EFF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5PCS/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highlight w:val="none"/>
                      <w:shd w:val="clear" w:fill="FFFF00"/>
                    </w:rPr>
                    <w:t>Re=1</w:t>
                  </w:r>
                </w:p>
              </w:tc>
            </w:tr>
            <w:tr w14:paraId="48EB2D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340" w:hRule="atLeast"/>
              </w:trPr>
              <w:tc>
                <w:tcPr>
                  <w:tcW w:w="2250" w:type="dxa"/>
                  <w:shd w:val="clear" w:color="auto" w:fill="auto"/>
                  <w:vAlign w:val="center"/>
                </w:tcPr>
                <w:p w14:paraId="51A29357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成品外观检验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表面喷塑、螺丝、铭牌、指针等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）</w:t>
                  </w:r>
                </w:p>
              </w:tc>
              <w:tc>
                <w:tcPr>
                  <w:tcW w:w="5940" w:type="dxa"/>
                  <w:shd w:val="clear" w:color="auto" w:fill="auto"/>
                  <w:vAlign w:val="center"/>
                </w:tcPr>
                <w:p w14:paraId="0118BA3B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</w:rPr>
                    <w:t>表面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  <w:t>喷塑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无掉漆、污渍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、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严重划伤等；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  <w:t>螺丝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锁付到位；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  <w:t>铭牌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参数符合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《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生产订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单》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或《发货通知单》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要求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；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  <w:t>表盘指针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为全关位置出厂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。</w:t>
                  </w:r>
                </w:p>
              </w:tc>
              <w:tc>
                <w:tcPr>
                  <w:tcW w:w="1559" w:type="dxa"/>
                  <w:shd w:val="clear" w:color="auto" w:fill="auto"/>
                  <w:vAlign w:val="center"/>
                </w:tcPr>
                <w:p w14:paraId="688BEF02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出厂检</w:t>
                  </w:r>
                </w:p>
                <w:p w14:paraId="56EF2035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5PCS/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highlight w:val="none"/>
                      <w:shd w:val="clear" w:fill="FFFF00"/>
                    </w:rPr>
                    <w:t>Re=1</w:t>
                  </w:r>
                </w:p>
              </w:tc>
            </w:tr>
            <w:tr w14:paraId="241992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315" w:hRule="atLeast"/>
              </w:trPr>
              <w:tc>
                <w:tcPr>
                  <w:tcW w:w="2250" w:type="dxa"/>
                  <w:shd w:val="clear" w:color="auto" w:fill="auto"/>
                  <w:vAlign w:val="center"/>
                </w:tcPr>
                <w:p w14:paraId="4964AD8D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连接法兰（螺纹）与阀孔尺寸检验</w:t>
                  </w:r>
                </w:p>
              </w:tc>
              <w:tc>
                <w:tcPr>
                  <w:tcW w:w="5940" w:type="dxa"/>
                  <w:shd w:val="clear" w:color="auto" w:fill="auto"/>
                  <w:vAlign w:val="center"/>
                </w:tcPr>
                <w:p w14:paraId="7040435C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按《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生产订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单》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或《发货通知单》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要求进行检验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，（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F03\F05\F07\F10\F12\F14\F16等尺寸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）</w:t>
                  </w:r>
                </w:p>
              </w:tc>
              <w:tc>
                <w:tcPr>
                  <w:tcW w:w="1559" w:type="dxa"/>
                  <w:shd w:val="clear" w:color="auto" w:fill="auto"/>
                  <w:vAlign w:val="center"/>
                </w:tcPr>
                <w:p w14:paraId="4DDB0B65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出厂检</w:t>
                  </w:r>
                </w:p>
                <w:p w14:paraId="19CA0CB7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5PCS/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highlight w:val="none"/>
                      <w:shd w:val="clear" w:fill="FFFF00"/>
                    </w:rPr>
                    <w:t>Re=1</w:t>
                  </w:r>
                </w:p>
              </w:tc>
            </w:tr>
            <w:tr w14:paraId="549151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315" w:hRule="atLeast"/>
              </w:trPr>
              <w:tc>
                <w:tcPr>
                  <w:tcW w:w="2250" w:type="dxa"/>
                  <w:shd w:val="clear" w:color="auto" w:fill="auto"/>
                  <w:vAlign w:val="center"/>
                </w:tcPr>
                <w:p w14:paraId="02C313C8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yellow"/>
                      <w:lang w:val="en-US" w:eastAsia="zh-CN"/>
                    </w:rPr>
                    <w:t>阀门安装连接孔（螺纹）</w:t>
                  </w:r>
                </w:p>
              </w:tc>
              <w:tc>
                <w:tcPr>
                  <w:tcW w:w="5940" w:type="dxa"/>
                  <w:shd w:val="clear" w:color="auto" w:fill="auto"/>
                  <w:vAlign w:val="center"/>
                </w:tcPr>
                <w:p w14:paraId="08BECCBD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yellow"/>
                      <w:lang w:val="en-US" w:eastAsia="zh-CN"/>
                    </w:rPr>
                    <w:t>螺纹质量，通规通，止规止,6H标准通止规。</w:t>
                  </w:r>
                </w:p>
              </w:tc>
              <w:tc>
                <w:tcPr>
                  <w:tcW w:w="1559" w:type="dxa"/>
                  <w:shd w:val="clear" w:color="auto" w:fill="auto"/>
                  <w:vAlign w:val="center"/>
                </w:tcPr>
                <w:p w14:paraId="0C842843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yellow"/>
                      <w:lang w:val="en-US" w:eastAsia="zh-CN"/>
                    </w:rPr>
                    <w:t>每种型号/3pcs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/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highlight w:val="none"/>
                      <w:shd w:val="clear" w:fill="FFFF00"/>
                    </w:rPr>
                    <w:t>Re=1</w:t>
                  </w:r>
                </w:p>
              </w:tc>
            </w:tr>
            <w:tr w14:paraId="0B7D26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405" w:hRule="atLeast"/>
              </w:trPr>
              <w:tc>
                <w:tcPr>
                  <w:tcW w:w="2250" w:type="dxa"/>
                  <w:shd w:val="clear" w:color="auto" w:fill="auto"/>
                  <w:vAlign w:val="center"/>
                </w:tcPr>
                <w:p w14:paraId="789FA16F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随货附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件检验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手轮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、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说明书、转接套、检验报告等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）</w:t>
                  </w:r>
                </w:p>
              </w:tc>
              <w:tc>
                <w:tcPr>
                  <w:tcW w:w="5940" w:type="dxa"/>
                  <w:shd w:val="clear" w:color="auto" w:fill="auto"/>
                  <w:vAlign w:val="center"/>
                </w:tcPr>
                <w:p w14:paraId="36C6AC4A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按《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生产订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单》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或《发货通知单》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要求进行检验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按客户需求提供，如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sz w:val="24"/>
                      <w:szCs w:val="24"/>
                      <w:lang w:val="en-US" w:eastAsia="zh-CN"/>
                    </w:rPr>
                    <w:t>配阀螺丝、说明书、转接套、检验报告等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。</w:t>
                  </w:r>
                </w:p>
              </w:tc>
              <w:tc>
                <w:tcPr>
                  <w:tcW w:w="1559" w:type="dxa"/>
                  <w:shd w:val="clear" w:color="auto" w:fill="auto"/>
                  <w:vAlign w:val="center"/>
                </w:tcPr>
                <w:p w14:paraId="1BD9C49C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  <w:t>出厂检</w:t>
                  </w:r>
                </w:p>
                <w:p w14:paraId="480E69F2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  <w:t>5PCS/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highlight w:val="none"/>
                      <w:shd w:val="clear" w:fill="FFFF00"/>
                    </w:rPr>
                    <w:t>Re=1</w:t>
                  </w:r>
                </w:p>
              </w:tc>
            </w:tr>
            <w:tr w14:paraId="75105E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120" w:hRule="atLeast"/>
              </w:trPr>
              <w:tc>
                <w:tcPr>
                  <w:tcW w:w="2250" w:type="dxa"/>
                  <w:shd w:val="clear" w:color="auto" w:fill="auto"/>
                  <w:vAlign w:val="center"/>
                </w:tcPr>
                <w:p w14:paraId="03F69116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外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包装标签检验</w:t>
                  </w:r>
                </w:p>
              </w:tc>
              <w:tc>
                <w:tcPr>
                  <w:tcW w:w="5940" w:type="dxa"/>
                  <w:shd w:val="clear" w:color="auto" w:fill="auto"/>
                  <w:vAlign w:val="center"/>
                </w:tcPr>
                <w:p w14:paraId="1C945E29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按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标签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标准或《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生产订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单》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或《发货通知单》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要求进行检验，且外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包装标签与内部产品型号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相一致。</w:t>
                  </w:r>
                </w:p>
              </w:tc>
              <w:tc>
                <w:tcPr>
                  <w:tcW w:w="1559" w:type="dxa"/>
                  <w:shd w:val="clear" w:color="auto" w:fill="auto"/>
                  <w:vAlign w:val="center"/>
                </w:tcPr>
                <w:p w14:paraId="24DF5774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  <w:t>出厂检</w:t>
                  </w:r>
                </w:p>
                <w:p w14:paraId="7E109FAE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highlight w:val="none"/>
                      <w:lang w:val="en-US" w:eastAsia="zh-CN"/>
                    </w:rPr>
                    <w:t>5PCS/</w:t>
                  </w: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sz w:val="24"/>
                      <w:szCs w:val="24"/>
                      <w:highlight w:val="none"/>
                      <w:shd w:val="clear" w:fill="FFFF00"/>
                    </w:rPr>
                    <w:t>Re=1</w:t>
                  </w:r>
                </w:p>
              </w:tc>
            </w:tr>
            <w:tr w14:paraId="0AA499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75" w:hRule="atLeast"/>
              </w:trPr>
              <w:tc>
                <w:tcPr>
                  <w:tcW w:w="2250" w:type="dxa"/>
                  <w:shd w:val="clear" w:color="auto" w:fill="auto"/>
                  <w:vAlign w:val="center"/>
                </w:tcPr>
                <w:p w14:paraId="560FF53D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包装及打包检验</w:t>
                  </w:r>
                </w:p>
              </w:tc>
              <w:tc>
                <w:tcPr>
                  <w:tcW w:w="5940" w:type="dxa"/>
                  <w:shd w:val="clear" w:color="auto" w:fill="auto"/>
                  <w:vAlign w:val="center"/>
                </w:tcPr>
                <w:p w14:paraId="6CC1F782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both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</w:rPr>
                    <w:t>按客户要求包装，且打包后，打包带不得松脱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eastAsia="zh-CN"/>
                    </w:rPr>
                    <w:t>。</w:t>
                  </w: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内部防护到位。</w:t>
                  </w:r>
                </w:p>
              </w:tc>
              <w:tc>
                <w:tcPr>
                  <w:tcW w:w="1559" w:type="dxa"/>
                  <w:shd w:val="clear" w:color="auto" w:fill="auto"/>
                  <w:vAlign w:val="center"/>
                </w:tcPr>
                <w:p w14:paraId="2BB959C7">
                  <w:pPr>
                    <w:keepNext w:val="0"/>
                    <w:keepLines w:val="0"/>
                    <w:pageBreakBefore w:val="0"/>
                    <w:kinsoku/>
                    <w:wordWrap/>
                    <w:topLinePunct w:val="0"/>
                    <w:bidi w:val="0"/>
                    <w:snapToGrid/>
                    <w:spacing w:line="360" w:lineRule="exact"/>
                    <w:jc w:val="center"/>
                    <w:rPr>
                      <w:rFonts w:hint="eastAsia" w:ascii="宋体" w:hAnsi="宋体" w:eastAsia="宋体" w:cs="宋体"/>
                      <w:kern w:val="2"/>
                      <w:sz w:val="24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出厂检全检</w:t>
                  </w:r>
                </w:p>
              </w:tc>
            </w:tr>
          </w:tbl>
          <w:p w14:paraId="73A592DF"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bidi w:val="0"/>
              <w:snapToGrid/>
              <w:spacing w:line="360" w:lineRule="exact"/>
              <w:ind w:firstLine="720" w:firstLineChars="300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备注：</w:t>
            </w:r>
          </w:p>
          <w:p w14:paraId="4D0BDE9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topLinePunct w:val="0"/>
              <w:bidi w:val="0"/>
              <w:snapToGrid/>
              <w:spacing w:line="360" w:lineRule="exact"/>
              <w:ind w:firstLine="720" w:firstLineChars="300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以上测试要求根据国标规定加严制定的公司标准，如客户有特殊要求，则依据特殊要求进生产及测试。</w:t>
            </w:r>
          </w:p>
          <w:p w14:paraId="326F43AF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kinsoku/>
              <w:wordWrap/>
              <w:topLinePunct w:val="0"/>
              <w:bidi w:val="0"/>
              <w:snapToGrid/>
              <w:spacing w:line="360" w:lineRule="exact"/>
              <w:ind w:firstLine="720" w:firstLineChars="300"/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绝缘强度、启动特性检验项目检验不合格即判定为不合格，其他项目如有不合格，可在同批产品中加倍抽样，对不合格项目进行复检，若复检结果仍有不合格项，则判定该批产品不合格或该次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常规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</w:rPr>
              <w:t>检验不合格。</w:t>
            </w:r>
          </w:p>
          <w:p w14:paraId="3FD399C3">
            <w:pPr>
              <w:keepNext w:val="0"/>
              <w:keepLines w:val="0"/>
              <w:pageBreakBefore w:val="0"/>
              <w:widowControl/>
              <w:kinsoku/>
              <w:wordWrap/>
              <w:topLinePunct w:val="0"/>
              <w:bidi w:val="0"/>
              <w:snapToGrid/>
              <w:spacing w:line="360" w:lineRule="exact"/>
              <w:jc w:val="left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szCs w:val="24"/>
                <w:lang w:bidi="ar"/>
              </w:rPr>
            </w:pPr>
          </w:p>
          <w:p w14:paraId="61C2BC08">
            <w:pPr>
              <w:keepNext w:val="0"/>
              <w:keepLines w:val="0"/>
              <w:pageBreakBefore w:val="0"/>
              <w:tabs>
                <w:tab w:val="left" w:pos="630"/>
              </w:tabs>
              <w:kinsoku/>
              <w:wordWrap/>
              <w:topLinePunct w:val="0"/>
              <w:bidi w:val="0"/>
              <w:snapToGrid/>
              <w:spacing w:line="360" w:lineRule="exact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-13508990</wp:posOffset>
                  </wp:positionV>
                  <wp:extent cx="1343025" cy="1800225"/>
                  <wp:effectExtent l="0" t="0" r="13335" b="13335"/>
                  <wp:wrapNone/>
                  <wp:docPr id="2" name="Picture 69" descr="QQ图片20141129161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69" descr="QQ图片2014112916100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180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.环境</w:t>
            </w:r>
          </w:p>
          <w:p w14:paraId="6FCCB483">
            <w:pPr>
              <w:keepNext w:val="0"/>
              <w:keepLines w:val="0"/>
              <w:pageBreakBefore w:val="0"/>
              <w:tabs>
                <w:tab w:val="left" w:pos="630"/>
              </w:tabs>
              <w:kinsoku/>
              <w:wordWrap/>
              <w:topLinePunct w:val="0"/>
              <w:bidi w:val="0"/>
              <w:snapToGrid/>
              <w:spacing w:line="360" w:lineRule="exact"/>
              <w:ind w:firstLine="240" w:firstLineChars="1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过程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所产生的废弃物有：</w:t>
            </w:r>
          </w:p>
          <w:p w14:paraId="7AEFA7D9">
            <w:pPr>
              <w:keepNext w:val="0"/>
              <w:keepLines w:val="0"/>
              <w:pageBreakBefore w:val="0"/>
              <w:tabs>
                <w:tab w:val="left" w:pos="630"/>
              </w:tabs>
              <w:kinsoku/>
              <w:wordWrap/>
              <w:topLinePunct w:val="0"/>
              <w:bidi w:val="0"/>
              <w:snapToGrid/>
              <w:spacing w:line="360" w:lineRule="exact"/>
              <w:ind w:firstLine="240" w:firstLineChars="1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.1.擦拭产品的废纸或废抹布。</w:t>
            </w:r>
          </w:p>
          <w:p w14:paraId="5B18ABC5">
            <w:pPr>
              <w:keepNext w:val="0"/>
              <w:keepLines w:val="0"/>
              <w:pageBreakBefore w:val="0"/>
              <w:tabs>
                <w:tab w:val="left" w:pos="630"/>
              </w:tabs>
              <w:kinsoku/>
              <w:wordWrap/>
              <w:topLinePunct w:val="0"/>
              <w:bidi w:val="0"/>
              <w:snapToGrid/>
              <w:spacing w:line="360" w:lineRule="exact"/>
              <w:ind w:firstLine="240" w:firstLineChars="1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.2.工作中使用过的废手套。  </w:t>
            </w:r>
          </w:p>
          <w:p w14:paraId="7199490C">
            <w:pPr>
              <w:keepNext w:val="0"/>
              <w:keepLines w:val="0"/>
              <w:pageBreakBefore w:val="0"/>
              <w:tabs>
                <w:tab w:val="left" w:pos="630"/>
              </w:tabs>
              <w:kinsoku/>
              <w:wordWrap/>
              <w:topLinePunct w:val="0"/>
              <w:bidi w:val="0"/>
              <w:snapToGrid/>
              <w:spacing w:line="360" w:lineRule="exact"/>
              <w:ind w:left="759" w:leftChars="133" w:hanging="480" w:hangingChars="2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.3.将所产生的废弃物分别放入指定回收箱内，并将其定期退回至仓库待其处理。</w:t>
            </w:r>
          </w:p>
          <w:p w14:paraId="65775E7E">
            <w:pPr>
              <w:keepNext w:val="0"/>
              <w:keepLines w:val="0"/>
              <w:pageBreakBefore w:val="0"/>
              <w:tabs>
                <w:tab w:val="left" w:pos="630"/>
              </w:tabs>
              <w:kinsoku/>
              <w:wordWrap/>
              <w:topLinePunct w:val="0"/>
              <w:bidi w:val="0"/>
              <w:snapToGrid/>
              <w:spacing w:line="360" w:lineRule="exact"/>
              <w:ind w:left="1279" w:leftChars="266" w:hanging="720" w:hangingChars="300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5DE409D9">
            <w:pPr>
              <w:keepNext w:val="0"/>
              <w:keepLines w:val="0"/>
              <w:pageBreakBefore w:val="0"/>
              <w:tabs>
                <w:tab w:val="left" w:pos="630"/>
              </w:tabs>
              <w:kinsoku/>
              <w:wordWrap/>
              <w:topLinePunct w:val="0"/>
              <w:bidi w:val="0"/>
              <w:snapToGrid/>
              <w:spacing w:line="360" w:lineRule="exact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.安全</w:t>
            </w:r>
          </w:p>
          <w:p w14:paraId="022CB3F8">
            <w:pPr>
              <w:keepNext w:val="0"/>
              <w:keepLines w:val="0"/>
              <w:pageBreakBefore w:val="0"/>
              <w:tabs>
                <w:tab w:val="left" w:pos="630"/>
              </w:tabs>
              <w:kinsoku/>
              <w:wordWrap/>
              <w:topLinePunct w:val="0"/>
              <w:bidi w:val="0"/>
              <w:snapToGrid/>
              <w:spacing w:line="360" w:lineRule="exact"/>
              <w:ind w:firstLine="240" w:firstLineChars="1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.1.在搬运和生产产品过程中砸伤人员。</w:t>
            </w:r>
          </w:p>
          <w:p w14:paraId="25B5B4F0">
            <w:pPr>
              <w:keepNext w:val="0"/>
              <w:keepLines w:val="0"/>
              <w:pageBreakBefore w:val="0"/>
              <w:tabs>
                <w:tab w:val="left" w:pos="630"/>
              </w:tabs>
              <w:kinsoku/>
              <w:wordWrap/>
              <w:topLinePunct w:val="0"/>
              <w:bidi w:val="0"/>
              <w:snapToGrid/>
              <w:spacing w:line="360" w:lineRule="exact"/>
              <w:ind w:firstLine="240" w:firstLineChars="1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.工作中工具砸伤身体。</w:t>
            </w:r>
          </w:p>
        </w:tc>
      </w:tr>
    </w:tbl>
    <w:p w14:paraId="09446499">
      <w:pPr>
        <w:rPr>
          <w:sz w:val="10"/>
          <w:szCs w:val="10"/>
        </w:rPr>
      </w:pPr>
    </w:p>
    <w:sectPr>
      <w:footerReference r:id="rId3" w:type="default"/>
      <w:pgSz w:w="11906" w:h="16838"/>
      <w:pgMar w:top="820" w:right="866" w:bottom="953" w:left="96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82D88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5FB4ED9">
                          <w:pPr>
                            <w:pStyle w:val="4"/>
                            <w:rPr>
                              <w:rFonts w:asciiTheme="minorEastAsia" w:hAnsiTheme="minorEastAsia" w:cstheme="minorEastAsia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Theme="minorEastAsia" w:hAnsiTheme="minorEastAsia" w:cstheme="minorEastAsia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cstheme="minorEastAsia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rd1wwq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Mrd1wwqAgAAVw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5FB4ED9">
                    <w:pPr>
                      <w:pStyle w:val="4"/>
                      <w:rPr>
                        <w:rFonts w:asciiTheme="minorEastAsia" w:hAnsiTheme="minorEastAsia" w:cstheme="minorEastAsia"/>
                        <w:sz w:val="21"/>
                        <w:szCs w:val="21"/>
                      </w:rPr>
                    </w:pPr>
                    <w:r>
                      <w:rPr>
                        <w:rFonts w:hint="eastAsia" w:asciiTheme="minorEastAsia" w:hAnsiTheme="minorEastAsia" w:cstheme="minorEastAsia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cstheme="minorEastAsia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cstheme="minorEastAsia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cstheme="minorEastAsia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eastAsia" w:asciiTheme="minorEastAsia" w:hAnsiTheme="minorEastAsia" w:cstheme="minorEastAsia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1F1119"/>
    <w:multiLevelType w:val="multilevel"/>
    <w:tmpl w:val="1F1F1119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 w:ascii="黑体" w:eastAsia="黑体"/>
        <w:b w:val="0"/>
        <w:i w:val="0"/>
        <w:sz w:val="21"/>
      </w:rPr>
    </w:lvl>
    <w:lvl w:ilvl="1" w:tentative="0">
      <w:start w:val="1"/>
      <w:numFmt w:val="decimal"/>
      <w:lvlText w:val="%1.%2_x0002_"/>
      <w:lvlJc w:val="left"/>
      <w:pPr>
        <w:tabs>
          <w:tab w:val="left" w:pos="576"/>
        </w:tabs>
        <w:ind w:left="576" w:hanging="576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36D647A3"/>
    <w:multiLevelType w:val="singleLevel"/>
    <w:tmpl w:val="36D647A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M4ODhhYTBhMWE2ZTU4Y2ExNmRmMGU0ZjZiYzgyMTgifQ=="/>
  </w:docVars>
  <w:rsids>
    <w:rsidRoot w:val="19B975CF"/>
    <w:rsid w:val="000745A9"/>
    <w:rsid w:val="000B7639"/>
    <w:rsid w:val="003104BD"/>
    <w:rsid w:val="00330614"/>
    <w:rsid w:val="0035553B"/>
    <w:rsid w:val="004A4F6D"/>
    <w:rsid w:val="004E6017"/>
    <w:rsid w:val="00667BBE"/>
    <w:rsid w:val="007516C3"/>
    <w:rsid w:val="008637F0"/>
    <w:rsid w:val="00884EBD"/>
    <w:rsid w:val="00B9482E"/>
    <w:rsid w:val="00CF4082"/>
    <w:rsid w:val="00D7321F"/>
    <w:rsid w:val="00DA56D1"/>
    <w:rsid w:val="00ED4EE3"/>
    <w:rsid w:val="00F94826"/>
    <w:rsid w:val="01270AF0"/>
    <w:rsid w:val="02317F04"/>
    <w:rsid w:val="025D4B26"/>
    <w:rsid w:val="02A65080"/>
    <w:rsid w:val="02CD5961"/>
    <w:rsid w:val="037367D5"/>
    <w:rsid w:val="03D244C5"/>
    <w:rsid w:val="043D27C6"/>
    <w:rsid w:val="049C7E6F"/>
    <w:rsid w:val="04A11A4D"/>
    <w:rsid w:val="05044224"/>
    <w:rsid w:val="05131F63"/>
    <w:rsid w:val="05586BEE"/>
    <w:rsid w:val="05926C05"/>
    <w:rsid w:val="062B53E9"/>
    <w:rsid w:val="06520CC1"/>
    <w:rsid w:val="06B46055"/>
    <w:rsid w:val="072B3319"/>
    <w:rsid w:val="07DB748B"/>
    <w:rsid w:val="082A1788"/>
    <w:rsid w:val="0851537D"/>
    <w:rsid w:val="0865499C"/>
    <w:rsid w:val="0881197B"/>
    <w:rsid w:val="08817E81"/>
    <w:rsid w:val="088C01CC"/>
    <w:rsid w:val="09502545"/>
    <w:rsid w:val="09783E87"/>
    <w:rsid w:val="09D603E9"/>
    <w:rsid w:val="0A096891"/>
    <w:rsid w:val="0A405B22"/>
    <w:rsid w:val="0A741B63"/>
    <w:rsid w:val="0B284C38"/>
    <w:rsid w:val="0B7F01B3"/>
    <w:rsid w:val="0BD97AEB"/>
    <w:rsid w:val="0BF22540"/>
    <w:rsid w:val="0C0D512F"/>
    <w:rsid w:val="0D0B0C58"/>
    <w:rsid w:val="0DE15E76"/>
    <w:rsid w:val="0E7E2314"/>
    <w:rsid w:val="0E7E5676"/>
    <w:rsid w:val="0F2011A6"/>
    <w:rsid w:val="0FD100D1"/>
    <w:rsid w:val="11232E52"/>
    <w:rsid w:val="125B5375"/>
    <w:rsid w:val="12CF7504"/>
    <w:rsid w:val="12F806D0"/>
    <w:rsid w:val="137837D5"/>
    <w:rsid w:val="13BA0C3C"/>
    <w:rsid w:val="1411657A"/>
    <w:rsid w:val="141347FC"/>
    <w:rsid w:val="141854EF"/>
    <w:rsid w:val="14787805"/>
    <w:rsid w:val="14AC111F"/>
    <w:rsid w:val="14EA24B1"/>
    <w:rsid w:val="14F42C5F"/>
    <w:rsid w:val="14FA62A5"/>
    <w:rsid w:val="15423B1D"/>
    <w:rsid w:val="1585518F"/>
    <w:rsid w:val="16041D36"/>
    <w:rsid w:val="16177350"/>
    <w:rsid w:val="163C58F2"/>
    <w:rsid w:val="168E776D"/>
    <w:rsid w:val="168E7DE1"/>
    <w:rsid w:val="16BE57E7"/>
    <w:rsid w:val="16D17B78"/>
    <w:rsid w:val="175C51BC"/>
    <w:rsid w:val="1831796A"/>
    <w:rsid w:val="19607C6C"/>
    <w:rsid w:val="196F4812"/>
    <w:rsid w:val="19B44807"/>
    <w:rsid w:val="19B975CF"/>
    <w:rsid w:val="1A3A3589"/>
    <w:rsid w:val="1A80748F"/>
    <w:rsid w:val="1AC35264"/>
    <w:rsid w:val="1B197E5D"/>
    <w:rsid w:val="1B356C99"/>
    <w:rsid w:val="1BB12D87"/>
    <w:rsid w:val="1BE60CED"/>
    <w:rsid w:val="1CCF1CFC"/>
    <w:rsid w:val="1CDE1D5A"/>
    <w:rsid w:val="1D2E3006"/>
    <w:rsid w:val="1DC14947"/>
    <w:rsid w:val="1DD54F23"/>
    <w:rsid w:val="1E0012FF"/>
    <w:rsid w:val="1E8C65D0"/>
    <w:rsid w:val="1EC4282F"/>
    <w:rsid w:val="1F1E4763"/>
    <w:rsid w:val="1F8B2DAB"/>
    <w:rsid w:val="216B513E"/>
    <w:rsid w:val="217429ED"/>
    <w:rsid w:val="21AE7F4D"/>
    <w:rsid w:val="21E33433"/>
    <w:rsid w:val="21E6187D"/>
    <w:rsid w:val="22F707DD"/>
    <w:rsid w:val="23310B61"/>
    <w:rsid w:val="23426DE4"/>
    <w:rsid w:val="234A5CBD"/>
    <w:rsid w:val="235259CC"/>
    <w:rsid w:val="237108CA"/>
    <w:rsid w:val="23BA1116"/>
    <w:rsid w:val="25093733"/>
    <w:rsid w:val="251006EA"/>
    <w:rsid w:val="253052B1"/>
    <w:rsid w:val="263062E5"/>
    <w:rsid w:val="26752DF1"/>
    <w:rsid w:val="26C00D39"/>
    <w:rsid w:val="26CD5EE6"/>
    <w:rsid w:val="26EE74C8"/>
    <w:rsid w:val="27075E53"/>
    <w:rsid w:val="274F1AA9"/>
    <w:rsid w:val="27BB1A8B"/>
    <w:rsid w:val="27F870FA"/>
    <w:rsid w:val="280F1016"/>
    <w:rsid w:val="28B66912"/>
    <w:rsid w:val="29001E4B"/>
    <w:rsid w:val="2A4776B6"/>
    <w:rsid w:val="2A747830"/>
    <w:rsid w:val="2B332E48"/>
    <w:rsid w:val="2B6761B2"/>
    <w:rsid w:val="2C2A2CA9"/>
    <w:rsid w:val="2C376D16"/>
    <w:rsid w:val="2C6E2B32"/>
    <w:rsid w:val="2D180280"/>
    <w:rsid w:val="2D6004D6"/>
    <w:rsid w:val="2E067F03"/>
    <w:rsid w:val="2E0A6D9A"/>
    <w:rsid w:val="2E3F27E6"/>
    <w:rsid w:val="2E5740E3"/>
    <w:rsid w:val="2E644C2A"/>
    <w:rsid w:val="2E7851BD"/>
    <w:rsid w:val="2F557EFC"/>
    <w:rsid w:val="2F5930C4"/>
    <w:rsid w:val="2F8B19AD"/>
    <w:rsid w:val="3127321F"/>
    <w:rsid w:val="315F3FED"/>
    <w:rsid w:val="32317519"/>
    <w:rsid w:val="3277091F"/>
    <w:rsid w:val="32A72DDB"/>
    <w:rsid w:val="330E0A15"/>
    <w:rsid w:val="33E750E6"/>
    <w:rsid w:val="344E7450"/>
    <w:rsid w:val="34DA0AE1"/>
    <w:rsid w:val="356674DA"/>
    <w:rsid w:val="357860A6"/>
    <w:rsid w:val="36D13BB3"/>
    <w:rsid w:val="37090983"/>
    <w:rsid w:val="37205056"/>
    <w:rsid w:val="375143F1"/>
    <w:rsid w:val="37684576"/>
    <w:rsid w:val="378F4478"/>
    <w:rsid w:val="379405CF"/>
    <w:rsid w:val="389436B6"/>
    <w:rsid w:val="39D0273E"/>
    <w:rsid w:val="3A8C4DE5"/>
    <w:rsid w:val="3BB0783E"/>
    <w:rsid w:val="3C420096"/>
    <w:rsid w:val="3C4C6066"/>
    <w:rsid w:val="3CFE74CE"/>
    <w:rsid w:val="3D55057C"/>
    <w:rsid w:val="3D585EAD"/>
    <w:rsid w:val="3D6E414E"/>
    <w:rsid w:val="3D7E4B3C"/>
    <w:rsid w:val="3D9B24A3"/>
    <w:rsid w:val="3DB2670A"/>
    <w:rsid w:val="3DDE049F"/>
    <w:rsid w:val="3E1E530D"/>
    <w:rsid w:val="3E65601D"/>
    <w:rsid w:val="3E7167DC"/>
    <w:rsid w:val="3F033B2D"/>
    <w:rsid w:val="3FBA69C6"/>
    <w:rsid w:val="403A1A2E"/>
    <w:rsid w:val="40B066D6"/>
    <w:rsid w:val="41496C71"/>
    <w:rsid w:val="414B28ED"/>
    <w:rsid w:val="41A82F00"/>
    <w:rsid w:val="42C97BE2"/>
    <w:rsid w:val="42F4089C"/>
    <w:rsid w:val="43F73D8C"/>
    <w:rsid w:val="4468516E"/>
    <w:rsid w:val="44B72F75"/>
    <w:rsid w:val="4616159C"/>
    <w:rsid w:val="467273CE"/>
    <w:rsid w:val="46765060"/>
    <w:rsid w:val="46B12E45"/>
    <w:rsid w:val="47434D55"/>
    <w:rsid w:val="47DD2165"/>
    <w:rsid w:val="48323BF6"/>
    <w:rsid w:val="49052D1D"/>
    <w:rsid w:val="49490FC1"/>
    <w:rsid w:val="4A893483"/>
    <w:rsid w:val="4A927557"/>
    <w:rsid w:val="4AD06AC6"/>
    <w:rsid w:val="4AD827DE"/>
    <w:rsid w:val="4B2F2AF9"/>
    <w:rsid w:val="4B3422BC"/>
    <w:rsid w:val="4B3D61FF"/>
    <w:rsid w:val="4BA42070"/>
    <w:rsid w:val="4C836CCD"/>
    <w:rsid w:val="4D0C6302"/>
    <w:rsid w:val="4D5E0AF9"/>
    <w:rsid w:val="4D873330"/>
    <w:rsid w:val="4D9C3851"/>
    <w:rsid w:val="4DBB0893"/>
    <w:rsid w:val="4EE101F0"/>
    <w:rsid w:val="4F102B4D"/>
    <w:rsid w:val="4F110871"/>
    <w:rsid w:val="4F1C6B71"/>
    <w:rsid w:val="4FBA3298"/>
    <w:rsid w:val="51BE359E"/>
    <w:rsid w:val="528E0557"/>
    <w:rsid w:val="529743CF"/>
    <w:rsid w:val="53286302"/>
    <w:rsid w:val="532916DE"/>
    <w:rsid w:val="55607DD3"/>
    <w:rsid w:val="55B72F6C"/>
    <w:rsid w:val="55B9007A"/>
    <w:rsid w:val="55E51571"/>
    <w:rsid w:val="55FF319E"/>
    <w:rsid w:val="563836C5"/>
    <w:rsid w:val="56A805B6"/>
    <w:rsid w:val="57201042"/>
    <w:rsid w:val="575955CC"/>
    <w:rsid w:val="575E1B85"/>
    <w:rsid w:val="58C83A09"/>
    <w:rsid w:val="590B1ED0"/>
    <w:rsid w:val="59146D10"/>
    <w:rsid w:val="59D91DB7"/>
    <w:rsid w:val="5A7A60DF"/>
    <w:rsid w:val="5A801047"/>
    <w:rsid w:val="5AB253B6"/>
    <w:rsid w:val="5AD4189D"/>
    <w:rsid w:val="5C085AE2"/>
    <w:rsid w:val="5C683B64"/>
    <w:rsid w:val="5CD112D4"/>
    <w:rsid w:val="5D5E3D24"/>
    <w:rsid w:val="5D5F608E"/>
    <w:rsid w:val="5D811320"/>
    <w:rsid w:val="5DD20566"/>
    <w:rsid w:val="5DDA56E3"/>
    <w:rsid w:val="5E5F2E3C"/>
    <w:rsid w:val="5EBE5A06"/>
    <w:rsid w:val="5EE66E12"/>
    <w:rsid w:val="5F5477EC"/>
    <w:rsid w:val="5FC068ED"/>
    <w:rsid w:val="5FDA6B55"/>
    <w:rsid w:val="60597772"/>
    <w:rsid w:val="60C647CD"/>
    <w:rsid w:val="60D13166"/>
    <w:rsid w:val="61BD6E64"/>
    <w:rsid w:val="61DE5BFE"/>
    <w:rsid w:val="637E3D20"/>
    <w:rsid w:val="638B538B"/>
    <w:rsid w:val="63A62403"/>
    <w:rsid w:val="65473E32"/>
    <w:rsid w:val="65646F4E"/>
    <w:rsid w:val="658D3BD1"/>
    <w:rsid w:val="659D02BE"/>
    <w:rsid w:val="65DA23E6"/>
    <w:rsid w:val="673B6751"/>
    <w:rsid w:val="674E0B2A"/>
    <w:rsid w:val="67A96E88"/>
    <w:rsid w:val="67DD505B"/>
    <w:rsid w:val="681B6A46"/>
    <w:rsid w:val="681F43E0"/>
    <w:rsid w:val="68E6241E"/>
    <w:rsid w:val="69440587"/>
    <w:rsid w:val="697C7446"/>
    <w:rsid w:val="69C7160F"/>
    <w:rsid w:val="6A132504"/>
    <w:rsid w:val="6A9A7BA8"/>
    <w:rsid w:val="6ACD70D8"/>
    <w:rsid w:val="6B495E47"/>
    <w:rsid w:val="6C09092D"/>
    <w:rsid w:val="6C7E3FF3"/>
    <w:rsid w:val="6CF024D9"/>
    <w:rsid w:val="6D1B2D84"/>
    <w:rsid w:val="6D3C44BC"/>
    <w:rsid w:val="6D4A4D03"/>
    <w:rsid w:val="6D741FA2"/>
    <w:rsid w:val="6DF546C9"/>
    <w:rsid w:val="6E012E4D"/>
    <w:rsid w:val="6E966AE4"/>
    <w:rsid w:val="6EAF6BBD"/>
    <w:rsid w:val="6EDA424F"/>
    <w:rsid w:val="6F061E8A"/>
    <w:rsid w:val="6FEC0000"/>
    <w:rsid w:val="704F0D95"/>
    <w:rsid w:val="70BD6B52"/>
    <w:rsid w:val="7148720C"/>
    <w:rsid w:val="714E4E99"/>
    <w:rsid w:val="71582AF9"/>
    <w:rsid w:val="71E853AC"/>
    <w:rsid w:val="73944EDC"/>
    <w:rsid w:val="73A27941"/>
    <w:rsid w:val="73EA2AA9"/>
    <w:rsid w:val="742B476C"/>
    <w:rsid w:val="74544EC2"/>
    <w:rsid w:val="7575659F"/>
    <w:rsid w:val="75E67A70"/>
    <w:rsid w:val="76124F39"/>
    <w:rsid w:val="765B3C1E"/>
    <w:rsid w:val="7874405F"/>
    <w:rsid w:val="798A3010"/>
    <w:rsid w:val="79AD6919"/>
    <w:rsid w:val="7AAE020C"/>
    <w:rsid w:val="7ACA7B4B"/>
    <w:rsid w:val="7B2F0F99"/>
    <w:rsid w:val="7B5D6A5D"/>
    <w:rsid w:val="7BD24D3E"/>
    <w:rsid w:val="7C066059"/>
    <w:rsid w:val="7C202B5C"/>
    <w:rsid w:val="7C400DFB"/>
    <w:rsid w:val="7CAF548C"/>
    <w:rsid w:val="7CCB485C"/>
    <w:rsid w:val="7CE22624"/>
    <w:rsid w:val="7CF150CC"/>
    <w:rsid w:val="7D0061DC"/>
    <w:rsid w:val="7D4B4CAA"/>
    <w:rsid w:val="7EB977DC"/>
    <w:rsid w:val="7F0377EB"/>
    <w:rsid w:val="7F3D3CE0"/>
    <w:rsid w:val="7F6E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tabs>
        <w:tab w:val="left" w:pos="284"/>
      </w:tabs>
      <w:adjustRightInd w:val="0"/>
      <w:spacing w:line="300" w:lineRule="auto"/>
      <w:jc w:val="center"/>
      <w:textAlignment w:val="baseline"/>
      <w:outlineLvl w:val="0"/>
    </w:pPr>
    <w:rPr>
      <w:rFonts w:ascii="黑体" w:eastAsia="楷体_GB2312"/>
      <w:b/>
      <w:kern w:val="0"/>
      <w:sz w:val="32"/>
      <w:szCs w:val="2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autoRedefine/>
    <w:qFormat/>
    <w:uiPriority w:val="0"/>
    <w:pPr>
      <w:ind w:left="100" w:leftChars="2500"/>
    </w:pPr>
    <w:rPr>
      <w:rFonts w:ascii="黑体" w:hAnsi="宋体" w:eastAsia="黑体"/>
    </w:r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qFormat/>
    <w:uiPriority w:val="0"/>
    <w:rPr>
      <w:sz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tpccontent1"/>
    <w:basedOn w:val="9"/>
    <w:autoRedefine/>
    <w:qFormat/>
    <w:uiPriority w:val="0"/>
  </w:style>
  <w:style w:type="paragraph" w:styleId="11">
    <w:name w:val="List Paragraph"/>
    <w:basedOn w:val="1"/>
    <w:autoRedefine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1742</Words>
  <Characters>2081</Characters>
  <Lines>6</Lines>
  <Paragraphs>1</Paragraphs>
  <TotalTime>4</TotalTime>
  <ScaleCrop>false</ScaleCrop>
  <LinksUpToDate>false</LinksUpToDate>
  <CharactersWithSpaces>2100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2020-09-21T08:12:00Z</dcterms:created>
  <dc:creator>MT</dc:creator>
  <cp:lastModifiedBy>崔海超</cp:lastModifiedBy>
  <cp:lastPrinted>2025-12-09T02:36:00Z</cp:lastPrinted>
  <dcterms:modified xsi:type="dcterms:W3CDTF">2025-12-29T05:47:11Z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E5CDDEB641F94571BAEEF20140C59B2D_13</vt:lpwstr>
  </property>
  <property fmtid="{D5CDD505-2E9C-101B-9397-08002B2CF9AE}" pid="4" name="KSOTemplateDocerSaveRecord">
    <vt:lpwstr>eyJoZGlkIjoiOWQxZGVlZGM2MmI3NWI1MWJmMTBhYTJlZjFlYzMzMTIiLCJ1c2VySWQiOiIzNTMzMzU5MTMifQ==</vt:lpwstr>
  </property>
</Properties>
</file>