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rPr>
      </w:pPr>
      <w:r>
        <w:rPr>
          <w:rFonts w:hint="eastAsia"/>
          <w:sz w:val="28"/>
          <w:szCs w:val="28"/>
          <w:lang w:val="en-US" w:eastAsia="zh-CN"/>
        </w:rPr>
        <w:t>M</w:t>
      </w:r>
      <w:r>
        <w:rPr>
          <w:rFonts w:hint="eastAsia"/>
          <w:sz w:val="28"/>
          <w:szCs w:val="28"/>
        </w:rPr>
        <w:t xml:space="preserve">ac </w:t>
      </w:r>
      <w:r>
        <w:rPr>
          <w:rFonts w:hint="eastAsia"/>
          <w:sz w:val="28"/>
          <w:szCs w:val="28"/>
          <w:lang w:val="en-US" w:eastAsia="zh-CN"/>
        </w:rPr>
        <w:t>F</w:t>
      </w:r>
      <w:r>
        <w:rPr>
          <w:rFonts w:hint="eastAsia"/>
          <w:sz w:val="28"/>
          <w:szCs w:val="28"/>
        </w:rPr>
        <w:t>rame</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1</w:t>
      </w:r>
      <w:r>
        <w:rPr>
          <w:rFonts w:hint="eastAsia"/>
          <w:sz w:val="24"/>
          <w:szCs w:val="24"/>
          <w:lang w:val="en-US" w:eastAsia="zh-CN"/>
        </w:rPr>
        <w:t>.</w:t>
      </w:r>
      <w:r>
        <w:rPr>
          <w:rFonts w:hint="eastAsia"/>
          <w:sz w:val="24"/>
          <w:szCs w:val="24"/>
        </w:rPr>
        <w:t>MAC地址：硬件地址或者物理地址，固化在网卡里面的物理地址。</w:t>
      </w:r>
    </w:p>
    <w:p>
      <w:pPr>
        <w:ind w:firstLine="420" w:firstLineChars="0"/>
        <w:rPr>
          <w:rFonts w:hint="eastAsia"/>
        </w:rPr>
      </w:pPr>
    </w:p>
    <w:p>
      <w:pPr>
        <w:ind w:firstLine="420" w:firstLineChars="0"/>
        <w:rPr>
          <w:rFonts w:hint="eastAsia"/>
          <w:sz w:val="24"/>
          <w:szCs w:val="24"/>
          <w:lang w:eastAsia="zh-CN"/>
        </w:rPr>
      </w:pPr>
      <w:r>
        <w:rPr>
          <w:rFonts w:hint="eastAsia"/>
          <w:sz w:val="24"/>
          <w:szCs w:val="24"/>
        </w:rPr>
        <w:t>MAC（Medium/Media Access Control）地址，用来表示互联网上每一个站点的标识符，采用十六进制数表示，共六个字节（48位）。其中，前三个字节是由IEEE的注册管理机构RA负责给不同厂家分配的代码(高位24位），也称为“编制上唯一的</w:t>
      </w:r>
      <w:r>
        <w:rPr>
          <w:rFonts w:hint="default"/>
          <w:sz w:val="24"/>
          <w:szCs w:val="24"/>
        </w:rPr>
        <w:fldChar w:fldCharType="begin"/>
      </w:r>
      <w:r>
        <w:rPr>
          <w:rFonts w:hint="default"/>
          <w:sz w:val="24"/>
          <w:szCs w:val="24"/>
        </w:rPr>
        <w:instrText xml:space="preserve"> HYPERLINK "http://baike.baidu.com/item/%E6%A0%87%E8%AF%86%E7%AC%A6" \t "http://baike.baidu.com/_blank" </w:instrText>
      </w:r>
      <w:r>
        <w:rPr>
          <w:rFonts w:hint="default"/>
          <w:sz w:val="24"/>
          <w:szCs w:val="24"/>
        </w:rPr>
        <w:fldChar w:fldCharType="separate"/>
      </w:r>
      <w:r>
        <w:rPr>
          <w:rFonts w:hint="default"/>
          <w:sz w:val="24"/>
          <w:szCs w:val="24"/>
        </w:rPr>
        <w:t>标识符</w:t>
      </w:r>
      <w:r>
        <w:rPr>
          <w:rFonts w:hint="default"/>
          <w:sz w:val="24"/>
          <w:szCs w:val="24"/>
        </w:rPr>
        <w:fldChar w:fldCharType="end"/>
      </w:r>
      <w:r>
        <w:rPr>
          <w:rFonts w:hint="default"/>
          <w:sz w:val="24"/>
          <w:szCs w:val="24"/>
        </w:rPr>
        <w:t>”（Organizationally Unique Identifier），后三个字节(低位24位)由各厂家自行指派给生产的适配器接口，称为扩展标识符（唯一性）。</w:t>
      </w:r>
      <w:r>
        <w:rPr>
          <w:rFonts w:hint="eastAsia"/>
          <w:sz w:val="24"/>
          <w:szCs w:val="24"/>
        </w:rPr>
        <w:t>MAC地址实际上就是适配器地址或适配器标识符EUI-48</w:t>
      </w:r>
      <w:r>
        <w:rPr>
          <w:rFonts w:hint="eastAsia"/>
          <w:sz w:val="24"/>
          <w:szCs w:val="24"/>
          <w:lang w:eastAsia="zh-CN"/>
        </w:rPr>
        <w:t>。</w:t>
      </w:r>
    </w:p>
    <w:p>
      <w:pPr>
        <w:ind w:firstLine="420" w:firstLineChars="0"/>
        <w:rPr>
          <w:rFonts w:hint="eastAsia"/>
          <w:lang w:eastAsia="zh-CN"/>
        </w:rPr>
      </w:pPr>
      <w:bookmarkStart w:id="0" w:name="_GoBack"/>
      <w:bookmarkEnd w:id="0"/>
    </w:p>
    <w:p>
      <w:pPr>
        <w:rPr>
          <w:rFonts w:hint="eastAsia"/>
          <w:sz w:val="24"/>
          <w:szCs w:val="24"/>
        </w:rPr>
      </w:pPr>
      <w:r>
        <w:rPr>
          <w:rFonts w:hint="eastAsia"/>
          <w:sz w:val="24"/>
          <w:szCs w:val="24"/>
        </w:rPr>
        <w:t>2</w:t>
      </w:r>
      <w:r>
        <w:rPr>
          <w:rFonts w:hint="eastAsia"/>
          <w:sz w:val="24"/>
          <w:szCs w:val="24"/>
          <w:lang w:val="en-US" w:eastAsia="zh-CN"/>
        </w:rPr>
        <w:t>.</w:t>
      </w:r>
      <w:r>
        <w:rPr>
          <w:rFonts w:hint="eastAsia"/>
          <w:sz w:val="24"/>
          <w:szCs w:val="24"/>
        </w:rPr>
        <w:t>MAC帧格式：</w:t>
      </w:r>
    </w:p>
    <w:p>
      <w:pPr>
        <w:rPr>
          <w:rFonts w:hint="eastAsia"/>
          <w:sz w:val="24"/>
          <w:szCs w:val="24"/>
        </w:rPr>
      </w:pPr>
      <w:r>
        <w:rPr>
          <w:sz w:val="24"/>
          <w:szCs w:val="24"/>
        </w:rPr>
        <w:drawing>
          <wp:inline distT="0" distB="0" distL="114300" distR="114300">
            <wp:extent cx="5271135" cy="2262505"/>
            <wp:effectExtent l="0" t="0" r="1206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135" cy="2262505"/>
                    </a:xfrm>
                    <a:prstGeom prst="rect">
                      <a:avLst/>
                    </a:prstGeom>
                    <a:noFill/>
                    <a:ln w="9525">
                      <a:noFill/>
                    </a:ln>
                  </pic:spPr>
                </pic:pic>
              </a:graphicData>
            </a:graphic>
          </wp:inline>
        </w:drawing>
      </w:r>
    </w:p>
    <w:p>
      <w:pPr>
        <w:rPr>
          <w:sz w:val="24"/>
          <w:szCs w:val="24"/>
        </w:rPr>
      </w:pPr>
      <w:r>
        <w:rPr>
          <w:rFonts w:hint="eastAsia"/>
          <w:sz w:val="24"/>
          <w:szCs w:val="24"/>
          <w:lang w:val="en-US" w:eastAsia="zh-CN"/>
        </w:rPr>
        <w:t>(1).</w:t>
      </w:r>
      <w:r>
        <w:rPr>
          <w:rFonts w:hint="eastAsia"/>
          <w:sz w:val="24"/>
          <w:szCs w:val="24"/>
        </w:rPr>
        <w:t>目的地址，源地址：分别为6个字节的MAC地址，</w:t>
      </w:r>
    </w:p>
    <w:p>
      <w:pPr>
        <w:rPr>
          <w:sz w:val="24"/>
          <w:szCs w:val="24"/>
        </w:rPr>
      </w:pPr>
      <w:r>
        <w:rPr>
          <w:rFonts w:hint="eastAsia"/>
          <w:sz w:val="24"/>
          <w:szCs w:val="24"/>
          <w:lang w:val="en-US" w:eastAsia="zh-CN"/>
        </w:rPr>
        <w:t>(2).</w:t>
      </w:r>
      <w:r>
        <w:rPr>
          <w:rFonts w:hint="eastAsia"/>
          <w:sz w:val="24"/>
          <w:szCs w:val="24"/>
        </w:rPr>
        <w:t>类型：2个字节，用来标志上一层用了什么协议</w:t>
      </w:r>
    </w:p>
    <w:p>
      <w:pPr>
        <w:rPr>
          <w:sz w:val="24"/>
          <w:szCs w:val="24"/>
        </w:rPr>
      </w:pPr>
      <w:r>
        <w:rPr>
          <w:rFonts w:hint="eastAsia"/>
          <w:sz w:val="24"/>
          <w:szCs w:val="24"/>
          <w:lang w:val="en-US" w:eastAsia="zh-CN"/>
        </w:rPr>
        <w:t>(3).</w:t>
      </w:r>
      <w:r>
        <w:rPr>
          <w:rFonts w:hint="eastAsia"/>
          <w:sz w:val="24"/>
          <w:szCs w:val="24"/>
        </w:rPr>
        <w:t>数据字段：46-1500字节(最短有效帧长64减去首部和尾部的16个字节，得出46字节)</w:t>
      </w:r>
    </w:p>
    <w:p>
      <w:pPr>
        <w:rPr>
          <w:sz w:val="24"/>
          <w:szCs w:val="24"/>
        </w:rPr>
      </w:pPr>
      <w:r>
        <w:rPr>
          <w:rFonts w:hint="eastAsia"/>
          <w:sz w:val="24"/>
          <w:szCs w:val="24"/>
          <w:lang w:val="en-US" w:eastAsia="zh-CN"/>
        </w:rPr>
        <w:t>(4).</w:t>
      </w:r>
      <w:r>
        <w:rPr>
          <w:rFonts w:hint="eastAsia"/>
          <w:sz w:val="24"/>
          <w:szCs w:val="24"/>
        </w:rPr>
        <w:t>FCS字段：进行CRC校验</w:t>
      </w:r>
    </w:p>
    <w:p>
      <w:pPr>
        <w:rPr>
          <w:rFonts w:hint="eastAsia"/>
          <w:sz w:val="24"/>
          <w:szCs w:val="24"/>
        </w:rPr>
      </w:pPr>
    </w:p>
    <w:p>
      <w:pPr>
        <w:rPr>
          <w:sz w:val="24"/>
          <w:szCs w:val="24"/>
        </w:rPr>
      </w:pPr>
      <w:r>
        <w:rPr>
          <w:rFonts w:hint="eastAsia"/>
          <w:sz w:val="24"/>
          <w:szCs w:val="24"/>
        </w:rPr>
        <w:t>在MAC向下传输到物理层的时候还需要在帧头部插入前同步码和帧开始定界</w:t>
      </w:r>
      <w:r>
        <w:rPr>
          <w:rFonts w:hint="eastAsia"/>
          <w:sz w:val="24"/>
          <w:szCs w:val="24"/>
          <w:lang w:val="en-US" w:eastAsia="zh-CN"/>
        </w:rPr>
        <w:t>符</w:t>
      </w:r>
    </w:p>
    <w:p>
      <w:pPr>
        <w:rPr>
          <w:rFonts w:hint="eastAsia"/>
          <w:sz w:val="24"/>
          <w:szCs w:val="24"/>
          <w:lang w:val="en-US" w:eastAsia="zh-CN"/>
        </w:rPr>
      </w:pPr>
    </w:p>
    <w:p>
      <w:pPr>
        <w:rPr>
          <w:sz w:val="24"/>
          <w:szCs w:val="24"/>
        </w:rPr>
      </w:pPr>
      <w:r>
        <w:rPr>
          <w:rFonts w:hint="eastAsia"/>
          <w:sz w:val="24"/>
          <w:szCs w:val="24"/>
          <w:lang w:val="en-US" w:eastAsia="zh-CN"/>
        </w:rPr>
        <w:t>(5).</w:t>
      </w:r>
      <w:r>
        <w:rPr>
          <w:rFonts w:hint="eastAsia"/>
          <w:sz w:val="24"/>
          <w:szCs w:val="24"/>
        </w:rPr>
        <w:t>前同步码：7字节，用于使接收端的适配器在接受MAC帧时能迅速调整到其时钟频率</w:t>
      </w:r>
    </w:p>
    <w:p>
      <w:pPr>
        <w:rPr>
          <w:sz w:val="24"/>
          <w:szCs w:val="24"/>
        </w:rPr>
      </w:pPr>
      <w:r>
        <w:rPr>
          <w:rFonts w:hint="eastAsia"/>
          <w:sz w:val="24"/>
          <w:szCs w:val="24"/>
          <w:lang w:val="en-US" w:eastAsia="zh-CN"/>
        </w:rPr>
        <w:t>(6).</w:t>
      </w:r>
      <w:r>
        <w:rPr>
          <w:rFonts w:hint="eastAsia"/>
          <w:sz w:val="24"/>
          <w:szCs w:val="24"/>
        </w:rPr>
        <w:t>帧开始定界符：1字节，顾名思义！</w:t>
      </w:r>
    </w:p>
    <w:p>
      <w:pPr>
        <w:rPr>
          <w:rFonts w:hint="eastAsia"/>
          <w:color w:val="FF0000"/>
          <w:sz w:val="24"/>
          <w:szCs w:val="24"/>
        </w:rPr>
      </w:pPr>
    </w:p>
    <w:p>
      <w:pPr>
        <w:ind w:firstLine="420" w:firstLineChars="0"/>
        <w:rPr>
          <w:rFonts w:hint="eastAsia"/>
          <w:color w:val="FF0000"/>
          <w:sz w:val="24"/>
          <w:szCs w:val="24"/>
        </w:rPr>
      </w:pPr>
      <w:r>
        <w:rPr>
          <w:rFonts w:hint="eastAsia"/>
          <w:color w:val="FF0000"/>
          <w:sz w:val="24"/>
          <w:szCs w:val="24"/>
        </w:rPr>
        <w:t>Tips:此处不需要帧结束定界符时因为采用了曼彻斯特编码，当电压不在变化的时候就代表结束了</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3.以太网工作模式</w:t>
      </w:r>
    </w:p>
    <w:p>
      <w:pPr>
        <w:rPr>
          <w:rFonts w:hint="eastAsia"/>
          <w:sz w:val="24"/>
          <w:szCs w:val="24"/>
        </w:rPr>
      </w:pPr>
    </w:p>
    <w:p>
      <w:pPr>
        <w:ind w:firstLine="420" w:firstLineChars="0"/>
        <w:rPr>
          <w:rFonts w:hint="eastAsia"/>
          <w:sz w:val="24"/>
          <w:szCs w:val="24"/>
        </w:rPr>
      </w:pPr>
      <w:r>
        <w:rPr>
          <w:rFonts w:hint="eastAsia"/>
          <w:sz w:val="24"/>
          <w:szCs w:val="24"/>
          <w:lang w:val="en-US" w:eastAsia="zh-CN"/>
        </w:rPr>
        <w:t>1）</w:t>
      </w:r>
      <w:r>
        <w:rPr>
          <w:rFonts w:hint="eastAsia"/>
          <w:sz w:val="24"/>
          <w:szCs w:val="24"/>
        </w:rPr>
        <w:t>广播模式（Broad Cast Model）:它的物理地址（MAC）地址是 0Xffffff 的帧为广播帧，工作在广播模式的网卡接收广播帧。</w:t>
      </w:r>
    </w:p>
    <w:p>
      <w:pPr>
        <w:rPr>
          <w:rFonts w:hint="eastAsia"/>
          <w:sz w:val="24"/>
          <w:szCs w:val="24"/>
          <w:lang w:val="en-US" w:eastAsia="zh-CN"/>
        </w:rPr>
      </w:pPr>
    </w:p>
    <w:p>
      <w:pPr>
        <w:ind w:firstLine="420" w:firstLineChars="0"/>
        <w:rPr>
          <w:rFonts w:hint="eastAsia"/>
          <w:sz w:val="24"/>
          <w:szCs w:val="24"/>
        </w:rPr>
      </w:pPr>
      <w:r>
        <w:rPr>
          <w:rFonts w:hint="eastAsia"/>
          <w:sz w:val="24"/>
          <w:szCs w:val="24"/>
          <w:lang w:val="en-US" w:eastAsia="zh-CN"/>
        </w:rPr>
        <w:t>2）多播传送（MultiCast Model）：多播传送地址作为目的物理地址的帧可以被组内的其它主机同时接收，而组外主机却接收不到。但是，如果将网卡设置为多播传送模式，它可以接收所有的多播传送帧，而不论它是不是组内成员。</w:t>
      </w:r>
    </w:p>
    <w:p>
      <w:pPr>
        <w:rPr>
          <w:rFonts w:hint="eastAsia"/>
          <w:sz w:val="24"/>
          <w:szCs w:val="24"/>
        </w:rPr>
      </w:pPr>
      <w:r>
        <w:rPr>
          <w:rFonts w:hint="eastAsia"/>
          <w:sz w:val="24"/>
          <w:szCs w:val="24"/>
          <w:lang w:val="en-US" w:eastAsia="zh-CN"/>
        </w:rPr>
        <w:t> </w:t>
      </w:r>
    </w:p>
    <w:p>
      <w:pPr>
        <w:ind w:firstLine="420" w:firstLineChars="0"/>
        <w:rPr>
          <w:rFonts w:hint="eastAsia"/>
          <w:sz w:val="24"/>
          <w:szCs w:val="24"/>
        </w:rPr>
      </w:pPr>
      <w:r>
        <w:rPr>
          <w:rFonts w:hint="eastAsia"/>
          <w:sz w:val="24"/>
          <w:szCs w:val="24"/>
          <w:lang w:val="en-US" w:eastAsia="zh-CN"/>
        </w:rPr>
        <w:t>3）直接模式（Direct Model）:工作在直接模式下的网卡只接收目地址是自己 Mac地址的帧。</w:t>
      </w:r>
    </w:p>
    <w:p>
      <w:pPr>
        <w:rPr>
          <w:rFonts w:hint="eastAsia"/>
          <w:sz w:val="24"/>
          <w:szCs w:val="24"/>
        </w:rPr>
      </w:pPr>
      <w:r>
        <w:rPr>
          <w:rFonts w:hint="eastAsia"/>
          <w:sz w:val="24"/>
          <w:szCs w:val="24"/>
          <w:lang w:val="en-US" w:eastAsia="zh-CN"/>
        </w:rPr>
        <w:t> </w:t>
      </w:r>
    </w:p>
    <w:p>
      <w:pPr>
        <w:ind w:firstLine="420" w:firstLineChars="0"/>
        <w:rPr>
          <w:rFonts w:hint="eastAsia"/>
          <w:sz w:val="24"/>
          <w:szCs w:val="24"/>
        </w:rPr>
      </w:pPr>
      <w:r>
        <w:rPr>
          <w:rFonts w:hint="eastAsia"/>
          <w:sz w:val="24"/>
          <w:szCs w:val="24"/>
          <w:lang w:val="en-US" w:eastAsia="zh-CN"/>
        </w:rPr>
        <w:t>4）混杂模式（Promiscuous Model）:工作在混杂模式下的网卡接收所有的流过网卡的帧，信包捕获程序就是在这种模式下运行的。网卡的缺省工作模式包含广播模式和直接模式，即它只接收广播帧和发给自己的帧。如果采用混杂模式，一个站点的网卡将接受同一网络内所有站点所发送的数据包这样就可以到达对于网络信息监视捕获的目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3841"/>
    <w:rsid w:val="00D458C9"/>
    <w:rsid w:val="0DB93B39"/>
    <w:rsid w:val="35BE332D"/>
    <w:rsid w:val="37B73841"/>
    <w:rsid w:val="49D010EB"/>
    <w:rsid w:val="77F64B47"/>
    <w:rsid w:val="7FB90F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2017-02-28T12:49:00Z</dcterms:created>
  <dc:creator>wu</dc:creator>
  <cp:lastModifiedBy>wu</cp:lastModifiedBy>
  <dcterms:modified xsi:type="dcterms:W3CDTF">2017-03-31T02:35:34Z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