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sz w:val="28"/>
          <w:szCs w:val="28"/>
          <w:lang w:val="en-US" w:eastAsia="zh-CN"/>
        </w:rPr>
      </w:pPr>
      <w:r>
        <w:rPr>
          <w:rFonts w:hint="eastAsia"/>
          <w:sz w:val="28"/>
          <w:szCs w:val="28"/>
          <w:lang w:val="en-US" w:eastAsia="zh-CN"/>
        </w:rPr>
        <w:t>IGMP</w:t>
      </w:r>
    </w:p>
    <w:p>
      <w:pPr>
        <w:rPr>
          <w:rFonts w:hint="eastAsia"/>
          <w:sz w:val="24"/>
          <w:szCs w:val="24"/>
          <w:lang w:val="en-US" w:eastAsia="zh-CN"/>
        </w:rPr>
      </w:pPr>
    </w:p>
    <w:p>
      <w:pPr>
        <w:rPr>
          <w:rFonts w:hint="eastAsia"/>
          <w:sz w:val="24"/>
          <w:szCs w:val="24"/>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广播</w:t>
      </w:r>
    </w:p>
    <w:p>
      <w:pPr>
        <w:numPr>
          <w:numId w:val="0"/>
        </w:num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一般来说，只有UDP传输协议用户应用程序利用广播与组播，而TCP只能用于单播</w:t>
      </w:r>
    </w:p>
    <w:p>
      <w:pPr>
        <w:ind w:firstLine="420" w:firstLineChars="0"/>
        <w:rPr>
          <w:rFonts w:hint="eastAsia"/>
          <w:sz w:val="24"/>
          <w:szCs w:val="24"/>
          <w:lang w:val="en-US" w:eastAsia="zh-CN"/>
        </w:rPr>
      </w:pPr>
      <w:r>
        <w:rPr>
          <w:rFonts w:hint="eastAsia"/>
          <w:sz w:val="24"/>
          <w:szCs w:val="24"/>
          <w:lang w:val="en-US" w:eastAsia="zh-CN"/>
        </w:rPr>
        <w:t>广播:路由简单地将它接受到的任意报文副本转发除报文到达接口以外的其他接口，在ipv4中通过将主机部分全部设置为1</w:t>
      </w:r>
    </w:p>
    <w:p>
      <w:pPr>
        <w:numPr>
          <w:numId w:val="0"/>
        </w:numPr>
        <w:ind w:firstLine="420" w:firstLineChars="0"/>
        <w:rPr>
          <w:rFonts w:hint="eastAsia"/>
          <w:sz w:val="24"/>
          <w:szCs w:val="24"/>
          <w:lang w:val="en-US" w:eastAsia="zh-CN"/>
        </w:rPr>
      </w:pPr>
    </w:p>
    <w:p>
      <w:p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2.组播(IGMP,</w:t>
      </w:r>
      <w:r>
        <w:rPr>
          <w:rFonts w:ascii="Arial" w:hAnsi="Arial" w:eastAsia="宋体" w:cs="Arial"/>
          <w:b/>
          <w:bCs/>
          <w:i w:val="0"/>
          <w:caps w:val="0"/>
          <w:color w:val="333333"/>
          <w:spacing w:val="0"/>
          <w:sz w:val="24"/>
          <w:szCs w:val="24"/>
          <w:shd w:val="clear" w:fill="FFFFFF"/>
        </w:rPr>
        <w:t>Internet Group Management Protocol</w:t>
      </w:r>
      <w:r>
        <w:rPr>
          <w:rFonts w:hint="eastAsia"/>
          <w:b/>
          <w:bCs/>
          <w:sz w:val="24"/>
          <w:szCs w:val="24"/>
          <w:lang w:val="en-US" w:eastAsia="zh-CN"/>
        </w:rPr>
        <w:t>)</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组播(IGMP):路由简单地将它接受到的任意报文副本转发至感兴趣的主机，在ipv4中D类地址为组播地址</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组播方式：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ASM(任意源组播):每个站选择愿意接受流量的组地址，而不考虑发送方</w:t>
      </w:r>
    </w:p>
    <w:p>
      <w:pPr>
        <w:rPr>
          <w:rFonts w:hint="eastAsia"/>
          <w:sz w:val="24"/>
          <w:szCs w:val="24"/>
          <w:lang w:val="en-US" w:eastAsia="zh-CN"/>
        </w:rPr>
      </w:pPr>
      <w:r>
        <w:rPr>
          <w:sz w:val="24"/>
          <w:szCs w:val="24"/>
        </w:rPr>
        <w:drawing>
          <wp:inline distT="0" distB="0" distL="114300" distR="114300">
            <wp:extent cx="5270500" cy="2891790"/>
            <wp:effectExtent l="0" t="0" r="0"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70500" cy="2891790"/>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SSM(特定源组播):允许端终明确包含或排除从一组特定的发送方发送到一个组播组的流量</w:t>
      </w:r>
    </w:p>
    <w:p>
      <w:pPr>
        <w:rPr>
          <w:rFonts w:hint="eastAsia"/>
          <w:sz w:val="24"/>
          <w:szCs w:val="24"/>
          <w:lang w:val="en-US" w:eastAsia="zh-CN"/>
        </w:rPr>
      </w:pPr>
      <w:r>
        <w:rPr>
          <w:sz w:val="24"/>
          <w:szCs w:val="24"/>
        </w:rPr>
        <w:drawing>
          <wp:inline distT="0" distB="0" distL="114300" distR="114300">
            <wp:extent cx="5271135" cy="2771775"/>
            <wp:effectExtent l="0" t="0" r="1206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271135" cy="2771775"/>
                    </a:xfrm>
                    <a:prstGeom prst="rect">
                      <a:avLst/>
                    </a:prstGeom>
                    <a:noFill/>
                    <a:ln w="9525">
                      <a:noFill/>
                    </a:ln>
                  </pic:spPr>
                </pic:pic>
              </a:graphicData>
            </a:graphic>
          </wp:inline>
        </w:drawing>
      </w:r>
    </w:p>
    <w:p>
      <w:pPr>
        <w:rPr>
          <w:rFonts w:hint="eastAsia"/>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7ED2"/>
    <w:multiLevelType w:val="singleLevel"/>
    <w:tmpl w:val="58B57ED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657F2"/>
    <w:rsid w:val="4CD657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2017-02-28T13:31:00Z</dcterms:created>
  <dc:creator>wu</dc:creator>
  <cp:lastModifiedBy>wu</cp:lastModifiedBy>
  <dcterms:modified xsi:type="dcterms:W3CDTF">2017-02-28T13:37:51Z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