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APN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1.简介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APN</w:t>
      </w: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eastAsia"/>
          <w:sz w:val="24"/>
          <w:szCs w:val="24"/>
        </w:rPr>
        <w:t>Access Point Name</w:t>
      </w:r>
      <w:r>
        <w:rPr>
          <w:rFonts w:hint="eastAsia"/>
          <w:sz w:val="24"/>
          <w:szCs w:val="24"/>
          <w:lang w:val="en-US" w:eastAsia="zh-CN"/>
        </w:rPr>
        <w:t>）</w:t>
      </w:r>
      <w:r>
        <w:rPr>
          <w:rFonts w:hint="default"/>
          <w:sz w:val="24"/>
          <w:szCs w:val="24"/>
          <w:lang w:val="en-US" w:eastAsia="zh-CN"/>
        </w:rPr>
        <w:t>指一种网络接入技术，是通过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"http://baike.baidu.com/item/%E6%89%8B%E6%9C%BA%E4%B8%8A%E7%BD%91" \t "http://baike.baidu.com/item/apn/_blank"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</w:rPr>
        <w:t>手机上网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时必须配置的一个参数，它决定了手机通过哪种接入方式来访问网络。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对于手机用户来说，可以访问的外部网络类型有很多，例如：Internet、WAP网站、集团企业内部网络、行业内部专用网络。而不同的接入点所能访问的范围以及接入的方式是不同的，网络侧如何知道手机激活以后要访问哪个网络从而分配哪个网段的IP呢，这就要靠APN来区分了，即APN决定了用户的手机通过哪种接入方式来访问什么样的网络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APN决定了手机通过哪种接入方式来访问网络，用来标识GPRS的业务种类。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  <w:lang w:val="en-US" w:eastAsia="zh-CN"/>
        </w:rPr>
        <w:t>APN分为两大类：</w:t>
      </w:r>
    </w:p>
    <w:p>
      <w:pPr>
        <w:ind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ind w:firstLine="420" w:firstLineChars="0"/>
        <w:rPr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WAP业务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WAP以外的服务，比如：连接因特网。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从运营商角度看，APN就是一个逻辑名字，APN一般都部署</w:t>
      </w: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>在GGSN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Gateway GPRS Support Node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default"/>
          <w:sz w:val="24"/>
          <w:szCs w:val="24"/>
          <w:lang w:val="en-US" w:eastAsia="zh-CN"/>
        </w:rPr>
        <w:t>设备上或者逻辑连接到GGSN上，用户使用GPRS上网时，都通过GGSN代理出去到外部网络，因此，APN设置、过滤、统计等，就成为一个对GPRS计费、GPRS资费有重要参考价值的参数之一（因为APN可以区分一个业务或者外部网络）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1374F"/>
    <w:rsid w:val="16171DD8"/>
    <w:rsid w:val="1C51374F"/>
    <w:rsid w:val="55E95057"/>
    <w:rsid w:val="70EB49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2017-04-05T11:31:00Z</dcterms:created>
  <dc:creator>wu</dc:creator>
  <cp:lastModifiedBy>wu</cp:lastModifiedBy>
  <dcterms:modified xsi:type="dcterms:W3CDTF">2017-04-05T11:36:50Z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