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rPr>
          <w:sz w:val="24"/>
          <w:szCs w:val="24"/>
          <w:lang w:val="en-US" w:eastAsia="zh-CN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fldChar w:fldCharType="begin"/>
      </w:r>
      <w:r>
        <w:rPr>
          <w:sz w:val="24"/>
          <w:szCs w:val="24"/>
          <w:lang w:val="en-US" w:eastAsia="zh-CN"/>
        </w:rPr>
        <w:instrText xml:space="preserve"> HYPERLINK "http://blog.csdn.net/shanzhizi/article/category/1157892" \t "http://blog.csdn.net/shanzhizi/article/details/_blank" </w:instrText>
      </w:r>
      <w:r>
        <w:rPr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简单网络管理协议（SNMP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Simple Network Management Protocol </w:t>
      </w:r>
      <w:r>
        <w:rPr>
          <w:rFonts w:hint="default"/>
          <w:sz w:val="24"/>
          <w:szCs w:val="24"/>
        </w:rPr>
        <w:t>）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是TCP/IP协议簇的一个应用层协议。在1988年被制定，并被Internet体系结构委员会（IAB）采纳作为一个短期的网络管理解决方案；由于SNMP的简单性，在Internet时代得到了蓬勃的发展，1992年发布了SNMPv2版本，以增强SNMPv1的安全性和功能。现在，已经有了SNMPv3版本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一套完整的SNMP系统主要包括管理信息库（MIB）、管理信息结构（SMI）及SNMP报文协议。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MIB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管理信息库MIB：任何一个被管理的资源都表示成一个对象，称为被管理的对象。MIB是被管理对象的集合。它定义了被管理对象的一系列属性：对象的名称、对象的访问权限和对象的数据类型等。每个SNMP设备（Agent）都有自己的MIB。MIB也可以看作是NMS（网管系统）和Agent之间的沟通桥梁。它们之间的关系如图1所示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30750" cy="1790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MIB文件中的变量使用的名字取自ISO和ITU管理的对象标识符（object identifier）名字空间。它是一种分级树的结构。如图2所示，第一级有三个节点：ccitt、iso、iso-ccitt。低级的对象ID分别由相关组织分配。一个特定对象的标识符可通过由根到该对象的路径获得。一般网络设备取iso节点下的对象内容。如名字空间ip结点下一个名字为ipInReceives的MIB变量被指派数字值3，因而该变量的名字为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 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 iso.org.dod.internet.mgmt.mib.ip.ipInReceives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相应的数字表示（对象标识符OID，唯一标识一个MIB对象）为：1.3.6.1.2.1.4.3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318897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3.SMI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管理信息结构（SMI）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</w:rPr>
        <w:t>SMI定义了SNMP框架所用信息的组织、组成和标识，它还为描述MIB对象和描述协议怎样交换信息奠定了基础。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SMI定义的数据类型：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◆ 简单类型（simple）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Integer：整型是-2,147,483,648~2,147,483,647的有符号整数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octet string: 字符串是0~65535个字节的有序序列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 IDENTIFIER: 来自按照ASN.1规则分配的对象标识符集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◆    简单结构类型（simple-constructed）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SEQUENCE 用于列表。这一数据类型与大多数程序设计语言中的“structure”类似。一个SEQUENCE包括0个或更多元素，每一个元素又是另一个ASN.1数据类型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SEQUENCE OF type 用于表格。这一数据类型与大多数程序设计语言中的“array”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类似。一个表格包括0个或更多元素，每一个元素又是另一个ASN.1数据类型。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◆    应用类型（application-wide）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IpAddress: 以网络序表示的IP地址。因为它是一个32位的值，所以定义为4个字节；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counter：计数器是一个非负的整数，它递增至最大值，而后回零。在SNMPv1中定义的计数器是32位的，即最大值为4，294，967，295；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Gauge ：也是一个非负整数，它可以递增或递减，但达到最大值时保持在最大值，最大值为232-1；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time ticks：是一个时间单位，表示以0.01秒为单位计算的时间；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Iso.3.6.1.2.1.1.7.0=INTEGER：76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default"/>
          <w:sz w:val="24"/>
          <w:szCs w:val="24"/>
        </w:rPr>
        <w:t>SNMP报文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SNMP报文结构如下：（编码之前）</w:t>
      </w:r>
    </w:p>
    <w:tbl>
      <w:tblPr>
        <w:tblW w:w="3730" w:type="dxa"/>
        <w:jc w:val="center"/>
        <w:tblInd w:w="240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73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jc w:val="center"/>
        </w:trPr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jc w:val="center"/>
        </w:trPr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共同体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jc w:val="center"/>
        </w:trPr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协议数据单元PDU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版本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写入版本字段的是版本号减1，对于SNMP（即SNMPV1）则应写入0。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 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共同体（community）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共同体就是一个字符串，作为管理进程和代理进程之间的明文口令，常用的是6个字符“public”。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 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(3)</w:t>
      </w:r>
      <w:r>
        <w:rPr>
          <w:rFonts w:hint="default"/>
          <w:sz w:val="24"/>
          <w:szCs w:val="24"/>
        </w:rPr>
        <w:t>PDU类型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根据PDU的类型，填入0～4中的一个数字</w:t>
      </w:r>
    </w:p>
    <w:tbl>
      <w:tblPr>
        <w:tblStyle w:val="6"/>
        <w:tblW w:w="2739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60"/>
        <w:gridCol w:w="1879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860" w:type="dxa"/>
            <w:tcBorders>
              <w:top w:val="double" w:color="000000" w:sz="2" w:space="0"/>
              <w:left w:val="double" w:color="000000" w:sz="2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PDU类型</w:t>
            </w:r>
          </w:p>
        </w:tc>
        <w:tc>
          <w:tcPr>
            <w:tcW w:w="1879" w:type="dxa"/>
            <w:tcBorders>
              <w:top w:val="double" w:color="000000" w:sz="2" w:space="0"/>
              <w:left w:val="single" w:color="000000" w:sz="4" w:space="0"/>
              <w:bottom w:val="single" w:color="000000" w:sz="4" w:space="0"/>
              <w:right w:val="double" w:color="000000" w:sz="2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860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2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get-request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860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2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get-next-request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860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2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get-response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860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2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set-request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860" w:type="dxa"/>
            <w:tcBorders>
              <w:top w:val="single" w:color="000000" w:sz="4" w:space="0"/>
              <w:left w:val="double" w:color="000000" w:sz="2" w:space="0"/>
              <w:bottom w:val="double" w:color="000000" w:sz="2" w:space="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9" w:type="dxa"/>
            <w:tcBorders>
              <w:top w:val="single" w:color="000000" w:sz="4" w:space="0"/>
              <w:left w:val="single" w:color="000000" w:sz="4" w:space="0"/>
              <w:bottom w:val="double" w:color="000000" w:sz="2" w:space="0"/>
              <w:right w:val="double" w:color="000000" w:sz="2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trap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SNMP规定了5种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"http://www.cnpaf.net/" \t "http://blog.csdn.net/shanzhizi/article/details/_blank"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协议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数据单元PDU（也就是SNMP报文），用来在管理进程和代理之间的交换。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get-request操作：从代理进程处提取一个或多个参数值。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get-next-request操作：从代理进程处提取紧跟当前参数值的下一个参数值。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set-request操作：设置代理进程的一个或多个参数值。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get-response操作：返回的一个或多个参数值。这个操作是由代理进程发出的，它是前面三种操作的响应操作。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trap操作：代理进程主动发出的报文，通知管理进程有某些事情发生。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在代理进程端是用熟知端口161俩接收get或set报文，而在管理进程端是用熟知端口162来接收trap报文。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57650" cy="2089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 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1781"/>
    <w:multiLevelType w:val="singleLevel"/>
    <w:tmpl w:val="58D9178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D9182C"/>
    <w:multiLevelType w:val="singleLevel"/>
    <w:tmpl w:val="58D9182C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646AB"/>
    <w:rsid w:val="0CAC0B00"/>
    <w:rsid w:val="33033C03"/>
    <w:rsid w:val="3B2F3F52"/>
    <w:rsid w:val="4B9646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2017-03-27T13:20:00Z</dcterms:created>
  <dc:creator>wu</dc:creator>
  <cp:lastModifiedBy>wu</cp:lastModifiedBy>
  <dcterms:modified xsi:type="dcterms:W3CDTF">2017-03-27T13:46:23Z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