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i w:val="0"/>
          <w:color w:val="385894"/>
          <w:sz w:val="18"/>
        </w:rPr>
        <w:t>TRAINING &amp; COACHING</w:t>
      </w:r>
    </w:p>
    <w:p>
      <w:pPr>
        <w:pStyle w:val="Title"/>
        <w:spacing w:after="40"/>
        <w:jc w:val="left"/>
      </w:pPr>
      <w:r>
        <w:rPr>
          <w:rFonts w:ascii="Arial" w:hAnsi="Arial"/>
          <w:b/>
          <w:i w:val="0"/>
          <w:color w:val="1F3C88"/>
          <w:sz w:val="48"/>
        </w:rPr>
        <w:t>Productinformatie KlikKlaarWEB</w:t>
      </w:r>
    </w:p>
    <w:p>
      <w:pPr>
        <w:pStyle w:val="Subtitle"/>
        <w:spacing w:after="160"/>
      </w:pPr>
      <w:r>
        <w:rPr>
          <w:rFonts w:ascii="Arial" w:hAnsi="Arial"/>
          <w:b w:val="0"/>
          <w:i w:val="0"/>
          <w:color w:val="606060"/>
          <w:sz w:val="22"/>
        </w:rPr>
        <w:t>Praktische productfiche voor productpitch, kwalificatie en voorstel</w:t>
      </w:r>
    </w:p>
    <w:tbl>
      <w:tblPr>
        <w:tblW w:type="auto" w:w="0"/>
        <w:jc w:val="left"/>
        <w:tblLayout w:type="fixed"/>
        <w:tblLook w:firstColumn="1" w:firstRow="1" w:lastColumn="0" w:lastRow="0" w:noHBand="0" w:noVBand="1" w:val="04A0"/>
      </w:tblPr>
      <w:tblGrid>
        <w:gridCol w:w="10200"/>
      </w:tblGrid>
      <w:tr>
        <w:tc>
          <w:tcPr>
            <w:tcW w:type="dxa" w:w="9524"/>
            <w:shd w:fill="EAF2F8"/>
            <w:tcBorders>
              <w:top w:val="single" w:sz="6" w:space="0" w:color="D6DCE5"/>
              <w:left w:val="single" w:sz="6" w:space="0" w:color="D6DCE5"/>
              <w:bottom w:val="single" w:sz="6" w:space="0" w:color="D6DCE5"/>
              <w:right w:val="single" w:sz="6" w:space="0" w:color="D6DCE5"/>
            </w:tcBorders>
            <w:tcMar>
              <w:top w:w="110" w:type="dxa"/>
              <w:start w:w="120" w:type="dxa"/>
              <w:bottom w:w="110" w:type="dxa"/>
              <w:end w:w="120" w:type="dxa"/>
            </w:tcMar>
            <w:vAlign w:val="center"/>
          </w:tcPr>
          <w:p>
            <w:r>
              <w:rPr>
                <w:rFonts w:ascii="Arial" w:hAnsi="Arial"/>
                <w:b/>
                <w:i w:val="0"/>
                <w:color w:val="1F3C88"/>
                <w:sz w:val="21"/>
              </w:rPr>
              <w:t>Pitch in 30 seconden</w:t>
              <w:br/>
            </w:r>
            <w:r>
              <w:rPr>
                <w:rFonts w:ascii="Arial" w:hAnsi="Arial"/>
                <w:b w:val="0"/>
                <w:i w:val="0"/>
                <w:color w:val="262626"/>
                <w:sz w:val="20"/>
              </w:rPr>
              <w:t>KlikKlaarWEB bouwt moderne websites voor kleine bedrijven, verenigingen en ondernemers. De propositie draait om snelheid, betaalbaarheid en volledige ontzorging, inclusief persoonlijk dashboard voor voortgang, documenten en communicatie.</w:t>
            </w:r>
          </w:p>
        </w:tc>
      </w:tr>
    </w:tbl>
    <w:p/>
    <w:p>
      <w:pPr>
        <w:pStyle w:val="Heading1"/>
      </w:pPr>
      <w:r>
        <w:t>1. Kernprofiel</w:t>
      </w:r>
    </w:p>
    <w:tbl>
      <w:tblPr>
        <w:tblW w:type="auto" w:w="0"/>
        <w:jc w:val="left"/>
        <w:tblLayout w:type="fixed"/>
        <w:tblLook w:firstColumn="1" w:firstRow="1" w:lastColumn="0" w:lastRow="0" w:noHBand="0" w:noVBand="1" w:val="04A0"/>
      </w:tblPr>
      <w:tblGrid>
        <w:gridCol w:w="2494"/>
        <w:gridCol w:w="6803"/>
      </w:tblGrid>
      <w:tr>
        <w:tc>
          <w:tcPr>
            <w:tcW w:type="dxa" w:w="2494"/>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Onderdeel</w:t>
            </w:r>
          </w:p>
        </w:tc>
        <w:tc>
          <w:tcPr>
            <w:tcW w:type="dxa" w:w="6803"/>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20"/>
              </w:rPr>
              <w:t>Inhoud</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Doelgroep</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Startende ondernemers, zzp’ers, coaches, verenigingen en kleine bedrijven.</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Kernbelofte</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Betaalbare en professionele websites - snel online.</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Proces</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Kennismaking -&gt; design &amp; ontwikkeling -&gt; livegang -&gt; onderhoud &amp; support.</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Sterke verkoophaak</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Direct contact, transparante prijzen, kleine organisatie, snel schakelen en klantportaal voor realtime voortgang.</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Belangrijkste features</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Custom design, responsive, contactformulieren, hosting, domein, SSL, e-mail, basis of geavanceerde SEO, klantportaal.</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Cross-sell kans</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Na websitegesprek door naar SEO, onderhoud, Google Bedrijfsprofiel, Analytics, extra pagina’s of SEO-teksten.</w:t>
            </w:r>
          </w:p>
        </w:tc>
      </w:tr>
      <w:tr>
        <w:tc>
          <w:tcPr>
            <w:tcW w:type="dxa" w:w="2494"/>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shd w:fill="F6F8FB"/>
          </w:tcPr>
          <w:p>
            <w:r>
              <w:rPr>
                <w:rFonts w:ascii="Arial" w:hAnsi="Arial"/>
                <w:b/>
                <w:i w:val="0"/>
                <w:color w:val="1F3C88"/>
                <w:sz w:val="19"/>
              </w:rPr>
              <w:t>Niet vergeten</w:t>
            </w:r>
          </w:p>
        </w:tc>
        <w:tc>
          <w:tcPr>
            <w:tcW w:type="dxa" w:w="6803"/>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vAlign w:val="center"/>
          </w:tcPr>
          <w:p>
            <w:r>
              <w:rPr>
                <w:rFonts w:ascii="Arial" w:hAnsi="Arial"/>
                <w:b w:val="0"/>
                <w:i w:val="0"/>
                <w:color w:val="262626"/>
                <w:sz w:val="20"/>
              </w:rPr>
              <w:t>Actieprijzen en aanvullende opties live checken voor ieder voorstel.</w:t>
            </w:r>
          </w:p>
        </w:tc>
      </w:tr>
    </w:tbl>
    <w:p/>
    <w:p>
      <w:pPr>
        <w:pStyle w:val="Heading1"/>
      </w:pPr>
      <w:r>
        <w:t>2. Pakketten en publieke prijsindicatie</w:t>
      </w:r>
    </w:p>
    <w:tbl>
      <w:tblPr>
        <w:tblW w:type="auto" w:w="0"/>
        <w:jc w:val="left"/>
        <w:tblLayout w:type="fixed"/>
        <w:tblLook w:firstColumn="1" w:firstRow="1" w:lastColumn="0" w:lastRow="0" w:noHBand="0" w:noVBand="1" w:val="04A0"/>
      </w:tblPr>
      <w:tblGrid>
        <w:gridCol w:w="2438"/>
        <w:gridCol w:w="3798"/>
        <w:gridCol w:w="3288"/>
      </w:tblGrid>
      <w:tr>
        <w:tc>
          <w:tcPr>
            <w:tcW w:type="dxa" w:w="340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19"/>
              </w:rPr>
              <w:t>Optie</w:t>
            </w:r>
          </w:p>
        </w:tc>
        <w:tc>
          <w:tcPr>
            <w:tcW w:type="dxa" w:w="340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19"/>
              </w:rPr>
              <w:t>Inhoud</w:t>
            </w:r>
          </w:p>
        </w:tc>
        <w:tc>
          <w:tcPr>
            <w:tcW w:type="dxa" w:w="340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19"/>
              </w:rPr>
              <w:t>Richting / prijsindicatie</w:t>
            </w:r>
          </w:p>
        </w:tc>
      </w:tr>
      <w:tr>
        <w:tc>
          <w:tcPr>
            <w:tcW w:type="dxa" w:w="243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shd w:fill="F6F8FB"/>
          </w:tcPr>
          <w:p>
            <w:r>
              <w:rPr>
                <w:rFonts w:ascii="Arial" w:hAnsi="Arial"/>
                <w:b/>
                <w:i w:val="0"/>
                <w:color w:val="262626"/>
                <w:sz w:val="20"/>
              </w:rPr>
              <w:t>Basispakket</w:t>
            </w:r>
          </w:p>
        </w:tc>
        <w:tc>
          <w:tcPr>
            <w:tcW w:type="dxa" w:w="379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Tot 5 pagina’s</w:t>
            </w:r>
            <w:r>
              <w:br/>
            </w:r>
            <w:r>
              <w:rPr>
                <w:rFonts w:ascii="Arial" w:hAnsi="Arial"/>
                <w:b w:val="0"/>
                <w:i w:val="0"/>
                <w:color w:val="262626"/>
                <w:sz w:val="20"/>
              </w:rPr>
              <w:t>Responsive design</w:t>
            </w:r>
            <w:r>
              <w:br/>
            </w:r>
            <w:r>
              <w:rPr>
                <w:rFonts w:ascii="Arial" w:hAnsi="Arial"/>
                <w:b w:val="0"/>
                <w:i w:val="0"/>
                <w:color w:val="262626"/>
                <w:sz w:val="20"/>
              </w:rPr>
              <w:t>Contactformulier</w:t>
            </w:r>
            <w:r>
              <w:br/>
            </w:r>
            <w:r>
              <w:rPr>
                <w:rFonts w:ascii="Arial" w:hAnsi="Arial"/>
                <w:b w:val="0"/>
                <w:i w:val="0"/>
                <w:color w:val="262626"/>
                <w:sz w:val="20"/>
              </w:rPr>
              <w:t>Basis SEO</w:t>
            </w:r>
            <w:r>
              <w:br/>
            </w:r>
            <w:r>
              <w:rPr>
                <w:rFonts w:ascii="Arial" w:hAnsi="Arial"/>
                <w:b w:val="0"/>
                <w:i w:val="0"/>
                <w:color w:val="262626"/>
                <w:sz w:val="20"/>
              </w:rPr>
              <w:t>Zakelijk e-mailadres</w:t>
            </w:r>
            <w:r>
              <w:br/>
            </w:r>
            <w:r>
              <w:rPr>
                <w:rFonts w:ascii="Arial" w:hAnsi="Arial"/>
                <w:b w:val="0"/>
                <w:i w:val="0"/>
                <w:color w:val="262626"/>
                <w:sz w:val="20"/>
              </w:rPr>
              <w:t>Klantportaal</w:t>
            </w:r>
            <w:r>
              <w:br/>
            </w:r>
            <w:r>
              <w:rPr>
                <w:rFonts w:ascii="Arial" w:hAnsi="Arial"/>
                <w:b w:val="0"/>
                <w:i w:val="0"/>
                <w:color w:val="262626"/>
                <w:sz w:val="20"/>
              </w:rPr>
              <w:t>Persoonlijke instructie</w:t>
            </w:r>
          </w:p>
        </w:tc>
        <w:tc>
          <w:tcPr>
            <w:tcW w:type="dxa" w:w="328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Publieke site: EUR 199 eenmalig + EUR 15 p/m</w:t>
            </w:r>
            <w:r>
              <w:br/>
            </w:r>
            <w:r>
              <w:rPr>
                <w:rFonts w:ascii="Arial" w:hAnsi="Arial"/>
                <w:b w:val="0"/>
                <w:i w:val="0"/>
                <w:color w:val="262626"/>
                <w:sz w:val="20"/>
              </w:rPr>
              <w:t>Oplevering 1-2 weken</w:t>
            </w:r>
            <w:r>
              <w:br/>
            </w:r>
            <w:r>
              <w:rPr>
                <w:rFonts w:ascii="Arial" w:hAnsi="Arial"/>
                <w:b w:val="0"/>
                <w:i w:val="0"/>
                <w:color w:val="262626"/>
                <w:sz w:val="20"/>
              </w:rPr>
              <w:t>Voor starters, zzp’ers, verenigingen en freelancers</w:t>
            </w:r>
          </w:p>
        </w:tc>
      </w:tr>
      <w:tr>
        <w:tc>
          <w:tcPr>
            <w:tcW w:type="dxa" w:w="243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shd w:fill="F6F8FB"/>
          </w:tcPr>
          <w:p>
            <w:r>
              <w:rPr>
                <w:rFonts w:ascii="Arial" w:hAnsi="Arial"/>
                <w:b/>
                <w:i w:val="0"/>
                <w:color w:val="262626"/>
                <w:sz w:val="20"/>
              </w:rPr>
              <w:t>Pluspakket</w:t>
            </w:r>
          </w:p>
        </w:tc>
        <w:tc>
          <w:tcPr>
            <w:tcW w:type="dxa" w:w="379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Alles uit Basis</w:t>
            </w:r>
            <w:r>
              <w:br/>
            </w:r>
            <w:r>
              <w:rPr>
                <w:rFonts w:ascii="Arial" w:hAnsi="Arial"/>
                <w:b w:val="0"/>
                <w:i w:val="0"/>
                <w:color w:val="262626"/>
                <w:sz w:val="20"/>
              </w:rPr>
              <w:t>Tot 10 pagina’s</w:t>
            </w:r>
            <w:r>
              <w:br/>
            </w:r>
            <w:r>
              <w:rPr>
                <w:rFonts w:ascii="Arial" w:hAnsi="Arial"/>
                <w:b w:val="0"/>
                <w:i w:val="0"/>
                <w:color w:val="262626"/>
                <w:sz w:val="20"/>
              </w:rPr>
              <w:t>Blog/nieuws</w:t>
            </w:r>
            <w:r>
              <w:br/>
            </w:r>
            <w:r>
              <w:rPr>
                <w:rFonts w:ascii="Arial" w:hAnsi="Arial"/>
                <w:b w:val="0"/>
                <w:i w:val="0"/>
                <w:color w:val="262626"/>
                <w:sz w:val="20"/>
              </w:rPr>
              <w:t>Premium animaties</w:t>
            </w:r>
            <w:r>
              <w:br/>
            </w:r>
            <w:r>
              <w:rPr>
                <w:rFonts w:ascii="Arial" w:hAnsi="Arial"/>
                <w:b w:val="0"/>
                <w:i w:val="0"/>
                <w:color w:val="262626"/>
                <w:sz w:val="20"/>
              </w:rPr>
              <w:t>Geavanceerde SEO</w:t>
            </w:r>
            <w:r>
              <w:br/>
            </w:r>
            <w:r>
              <w:rPr>
                <w:rFonts w:ascii="Arial" w:hAnsi="Arial"/>
                <w:b w:val="0"/>
                <w:i w:val="0"/>
                <w:color w:val="262626"/>
                <w:sz w:val="20"/>
              </w:rPr>
              <w:t>WhatsApp integratie</w:t>
            </w:r>
            <w:r>
              <w:br/>
            </w:r>
            <w:r>
              <w:rPr>
                <w:rFonts w:ascii="Arial" w:hAnsi="Arial"/>
                <w:b w:val="0"/>
                <w:i w:val="0"/>
                <w:color w:val="262626"/>
                <w:sz w:val="20"/>
              </w:rPr>
              <w:t>Extra formulieren</w:t>
            </w:r>
          </w:p>
        </w:tc>
        <w:tc>
          <w:tcPr>
            <w:tcW w:type="dxa" w:w="328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Publieke site: EUR 399 eenmalig + EUR 25 p/m</w:t>
            </w:r>
            <w:r>
              <w:br/>
            </w:r>
            <w:r>
              <w:rPr>
                <w:rFonts w:ascii="Arial" w:hAnsi="Arial"/>
                <w:b w:val="0"/>
                <w:i w:val="0"/>
                <w:color w:val="262626"/>
                <w:sz w:val="20"/>
              </w:rPr>
              <w:t>Oplevering 5-7 dagen</w:t>
            </w:r>
            <w:r>
              <w:br/>
            </w:r>
            <w:r>
              <w:rPr>
                <w:rFonts w:ascii="Arial" w:hAnsi="Arial"/>
                <w:b w:val="0"/>
                <w:i w:val="0"/>
                <w:color w:val="262626"/>
                <w:sz w:val="20"/>
              </w:rPr>
              <w:t>Voor groeiende bedrijven en professionals</w:t>
            </w:r>
          </w:p>
        </w:tc>
      </w:tr>
      <w:tr>
        <w:tc>
          <w:tcPr>
            <w:tcW w:type="dxa" w:w="243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shd w:fill="F6F8FB"/>
          </w:tcPr>
          <w:p>
            <w:r>
              <w:rPr>
                <w:rFonts w:ascii="Arial" w:hAnsi="Arial"/>
                <w:b/>
                <w:i w:val="0"/>
                <w:color w:val="262626"/>
                <w:sz w:val="20"/>
              </w:rPr>
              <w:t>Extra opties</w:t>
            </w:r>
          </w:p>
        </w:tc>
        <w:tc>
          <w:tcPr>
            <w:tcW w:type="dxa" w:w="379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Extra pagina’s</w:t>
            </w:r>
            <w:r>
              <w:br/>
            </w:r>
            <w:r>
              <w:rPr>
                <w:rFonts w:ascii="Arial" w:hAnsi="Arial"/>
                <w:b w:val="0"/>
                <w:i w:val="0"/>
                <w:color w:val="262626"/>
                <w:sz w:val="20"/>
              </w:rPr>
              <w:t>Extra e-mailadressen</w:t>
            </w:r>
            <w:r>
              <w:br/>
            </w:r>
            <w:r>
              <w:rPr>
                <w:rFonts w:ascii="Arial" w:hAnsi="Arial"/>
                <w:b w:val="0"/>
                <w:i w:val="0"/>
                <w:color w:val="262626"/>
                <w:sz w:val="20"/>
              </w:rPr>
              <w:t>Logo ontwerp</w:t>
            </w:r>
            <w:r>
              <w:br/>
            </w:r>
            <w:r>
              <w:rPr>
                <w:rFonts w:ascii="Arial" w:hAnsi="Arial"/>
                <w:b w:val="0"/>
                <w:i w:val="0"/>
                <w:color w:val="262626"/>
                <w:sz w:val="20"/>
              </w:rPr>
              <w:t>Google Bedrijfsprofiel</w:t>
            </w:r>
            <w:r>
              <w:br/>
            </w:r>
            <w:r>
              <w:rPr>
                <w:rFonts w:ascii="Arial" w:hAnsi="Arial"/>
                <w:b w:val="0"/>
                <w:i w:val="0"/>
                <w:color w:val="262626"/>
                <w:sz w:val="20"/>
              </w:rPr>
              <w:t>Google Analytics</w:t>
            </w:r>
            <w:r>
              <w:br/>
            </w:r>
            <w:r>
              <w:rPr>
                <w:rFonts w:ascii="Arial" w:hAnsi="Arial"/>
                <w:b w:val="0"/>
                <w:i w:val="0"/>
                <w:color w:val="262626"/>
                <w:sz w:val="20"/>
              </w:rPr>
              <w:t>Snelle spoedlevering</w:t>
            </w:r>
            <w:r>
              <w:br/>
            </w:r>
            <w:r>
              <w:rPr>
                <w:rFonts w:ascii="Arial" w:hAnsi="Arial"/>
                <w:b w:val="0"/>
                <w:i w:val="0"/>
                <w:color w:val="262626"/>
                <w:sz w:val="20"/>
              </w:rPr>
              <w:t>SEO-teksten op aanvraag</w:t>
            </w:r>
          </w:p>
        </w:tc>
        <w:tc>
          <w:tcPr>
            <w:tcW w:type="dxa" w:w="328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Gebruik dit als upsell-lijst tijdens voorstel of opvolgcall.</w:t>
            </w:r>
          </w:p>
        </w:tc>
      </w:tr>
    </w:tbl>
    <w:p/>
    <w:tbl>
      <w:tblPr>
        <w:tblW w:type="auto" w:w="0"/>
        <w:jc w:val="left"/>
        <w:tblLayout w:type="fixed"/>
        <w:tblLook w:firstColumn="1" w:firstRow="1" w:lastColumn="0" w:lastRow="0" w:noHBand="0" w:noVBand="1" w:val="04A0"/>
      </w:tblPr>
      <w:tblGrid>
        <w:gridCol w:w="10200"/>
      </w:tblGrid>
      <w:tr>
        <w:tc>
          <w:tcPr>
            <w:tcW w:type="dxa" w:w="9524"/>
            <w:shd w:fill="FFF4D6"/>
            <w:tcBorders>
              <w:top w:val="single" w:sz="6" w:space="0" w:color="D6DCE5"/>
              <w:left w:val="single" w:sz="6" w:space="0" w:color="D6DCE5"/>
              <w:bottom w:val="single" w:sz="6" w:space="0" w:color="D6DCE5"/>
              <w:right w:val="single" w:sz="6" w:space="0" w:color="D6DCE5"/>
            </w:tcBorders>
            <w:tcMar>
              <w:top w:w="100" w:type="dxa"/>
              <w:start w:w="120" w:type="dxa"/>
              <w:bottom w:w="100" w:type="dxa"/>
              <w:end w:w="120" w:type="dxa"/>
            </w:tcMar>
          </w:tcPr>
          <w:p>
            <w:r>
              <w:rPr>
                <w:rFonts w:ascii="Arial" w:hAnsi="Arial"/>
                <w:b/>
                <w:i w:val="0"/>
                <w:color w:val="1F3C88"/>
                <w:sz w:val="21"/>
              </w:rPr>
              <w:t>Prijsnotitie</w:t>
              <w:br/>
            </w:r>
            <w:r>
              <w:rPr>
                <w:rFonts w:ascii="Arial" w:hAnsi="Arial"/>
                <w:b w:val="0"/>
                <w:i w:val="0"/>
                <w:color w:val="262626"/>
                <w:sz w:val="20"/>
              </w:rPr>
              <w:t>De publieke website toont tijdelijke actieprijzen. Gebruik deze informatie als richting, maar controleer vlak vóór offerteversturing altijd de live site of interne prijsafspraak. Zo voorkom je verschil tussen marketingactie en daadwerkelijke offerte.</w:t>
            </w:r>
          </w:p>
        </w:tc>
      </w:tr>
    </w:tbl>
    <w:p/>
    <w:p>
      <w:pPr>
        <w:pStyle w:val="Heading1"/>
      </w:pPr>
      <w:r>
        <w:t>3. Kwalificatievragen</w:t>
      </w:r>
    </w:p>
    <w:p>
      <w:pPr>
        <w:pStyle w:val="ListNumber"/>
      </w:pPr>
      <w:r>
        <w:rPr>
          <w:rFonts w:ascii="Arial" w:hAnsi="Arial"/>
          <w:b w:val="0"/>
          <w:i w:val="0"/>
          <w:color w:val="262626"/>
          <w:sz w:val="21"/>
        </w:rPr>
        <w:t>Heeft u al een website, en zo ja: vernieuwen, uitbreiden of volledig opnieuw opzetten?</w:t>
      </w:r>
    </w:p>
    <w:p>
      <w:pPr>
        <w:pStyle w:val="ListNumber"/>
      </w:pPr>
      <w:r>
        <w:rPr>
          <w:rFonts w:ascii="Arial" w:hAnsi="Arial"/>
          <w:b w:val="0"/>
          <w:i w:val="0"/>
          <w:color w:val="262626"/>
          <w:sz w:val="21"/>
        </w:rPr>
        <w:t>Wat moet de website vooral doen: vertrouwen geven, leads genereren, informatie tonen of aanvragen verwerken?</w:t>
      </w:r>
    </w:p>
    <w:p>
      <w:pPr>
        <w:pStyle w:val="ListNumber"/>
      </w:pPr>
      <w:r>
        <w:rPr>
          <w:rFonts w:ascii="Arial" w:hAnsi="Arial"/>
          <w:b w:val="0"/>
          <w:i w:val="0"/>
          <w:color w:val="262626"/>
          <w:sz w:val="21"/>
        </w:rPr>
        <w:t>Hoeveel pagina’s verwacht u ongeveer nodig te hebben bij start?</w:t>
      </w:r>
    </w:p>
    <w:p>
      <w:pPr>
        <w:pStyle w:val="ListNumber"/>
      </w:pPr>
      <w:r>
        <w:rPr>
          <w:rFonts w:ascii="Arial" w:hAnsi="Arial"/>
          <w:b w:val="0"/>
          <w:i w:val="0"/>
          <w:color w:val="262626"/>
          <w:sz w:val="21"/>
        </w:rPr>
        <w:t>Moet er meteen blog, nieuws, WhatsApp of extra formulieren op?</w:t>
      </w:r>
    </w:p>
    <w:p>
      <w:pPr>
        <w:pStyle w:val="ListNumber"/>
      </w:pPr>
      <w:r>
        <w:rPr>
          <w:rFonts w:ascii="Arial" w:hAnsi="Arial"/>
          <w:b w:val="0"/>
          <w:i w:val="0"/>
          <w:color w:val="262626"/>
          <w:sz w:val="21"/>
        </w:rPr>
        <w:t>Wanneer wilt u live zijn en wat is voor u een realistische investering?</w:t>
      </w:r>
    </w:p>
    <w:p>
      <w:pPr>
        <w:pStyle w:val="Heading1"/>
      </w:pPr>
      <w:r>
        <w:t>4. Goede fit / minder goede fit</w:t>
      </w:r>
    </w:p>
    <w:tbl>
      <w:tblPr>
        <w:tblW w:type="auto" w:w="0"/>
        <w:jc w:val="left"/>
        <w:tblLayout w:type="fixed"/>
        <w:tblLook w:firstColumn="1" w:firstRow="1" w:lastColumn="0" w:lastRow="0" w:noHBand="0" w:noVBand="1" w:val="04A0"/>
      </w:tblPr>
      <w:tblGrid>
        <w:gridCol w:w="2438"/>
        <w:gridCol w:w="3798"/>
        <w:gridCol w:w="3288"/>
      </w:tblGrid>
      <w:tr>
        <w:tc>
          <w:tcPr>
            <w:tcW w:type="dxa" w:w="340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19"/>
              </w:rPr>
              <w:t>Situatie</w:t>
            </w:r>
          </w:p>
        </w:tc>
        <w:tc>
          <w:tcPr>
            <w:tcW w:type="dxa" w:w="340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19"/>
              </w:rPr>
              <w:t>Kenmerken</w:t>
            </w:r>
          </w:p>
        </w:tc>
        <w:tc>
          <w:tcPr>
            <w:tcW w:type="dxa" w:w="3400"/>
            <w:shd w:fill="DDE7F4"/>
            <w:tcBorders>
              <w:top w:val="single" w:sz="6" w:space="0" w:color="C8D3E0"/>
              <w:left w:val="single" w:sz="6" w:space="0" w:color="C8D3E0"/>
              <w:bottom w:val="single" w:sz="6" w:space="0" w:color="C8D3E0"/>
              <w:right w:val="single" w:sz="6" w:space="0" w:color="C8D3E0"/>
            </w:tcBorders>
            <w:tcMar>
              <w:top w:w="80" w:type="dxa"/>
              <w:start w:w="100" w:type="dxa"/>
              <w:bottom w:w="80" w:type="dxa"/>
              <w:end w:w="100" w:type="dxa"/>
            </w:tcMar>
          </w:tcPr>
          <w:p>
            <w:r>
              <w:rPr>
                <w:rFonts w:ascii="Arial" w:hAnsi="Arial"/>
                <w:b/>
                <w:i w:val="0"/>
                <w:color w:val="1F3C88"/>
                <w:sz w:val="19"/>
              </w:rPr>
              <w:t>Salesadvies</w:t>
            </w:r>
          </w:p>
        </w:tc>
      </w:tr>
      <w:tr>
        <w:tc>
          <w:tcPr>
            <w:tcW w:type="dxa" w:w="243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shd w:fill="F6F8FB"/>
          </w:tcPr>
          <w:p>
            <w:r>
              <w:rPr>
                <w:rFonts w:ascii="Arial" w:hAnsi="Arial"/>
                <w:b/>
                <w:i w:val="0"/>
                <w:color w:val="262626"/>
                <w:sz w:val="20"/>
              </w:rPr>
              <w:t>Goede fit</w:t>
            </w:r>
          </w:p>
        </w:tc>
        <w:tc>
          <w:tcPr>
            <w:tcW w:type="dxa" w:w="379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Kleine organisatie</w:t>
            </w:r>
            <w:r>
              <w:br/>
            </w:r>
            <w:r>
              <w:rPr>
                <w:rFonts w:ascii="Arial" w:hAnsi="Arial"/>
                <w:b w:val="0"/>
                <w:i w:val="0"/>
                <w:color w:val="262626"/>
                <w:sz w:val="20"/>
              </w:rPr>
              <w:t>Snel online willen</w:t>
            </w:r>
            <w:r>
              <w:br/>
            </w:r>
            <w:r>
              <w:rPr>
                <w:rFonts w:ascii="Arial" w:hAnsi="Arial"/>
                <w:b w:val="0"/>
                <w:i w:val="0"/>
                <w:color w:val="262626"/>
                <w:sz w:val="20"/>
              </w:rPr>
              <w:t>Beperkt budget</w:t>
            </w:r>
            <w:r>
              <w:br/>
            </w:r>
            <w:r>
              <w:rPr>
                <w:rFonts w:ascii="Arial" w:hAnsi="Arial"/>
                <w:b w:val="0"/>
                <w:i w:val="0"/>
                <w:color w:val="262626"/>
                <w:sz w:val="20"/>
              </w:rPr>
              <w:t>Wens voor ontzorging</w:t>
            </w:r>
          </w:p>
        </w:tc>
        <w:tc>
          <w:tcPr>
            <w:tcW w:type="dxa" w:w="328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KlikKlaarWEB sluit hier goed op aan: snel, professioneel en overzichtelijk.</w:t>
            </w:r>
          </w:p>
        </w:tc>
      </w:tr>
      <w:tr>
        <w:tc>
          <w:tcPr>
            <w:tcW w:type="dxa" w:w="243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shd w:fill="F6F8FB"/>
          </w:tcPr>
          <w:p>
            <w:r>
              <w:rPr>
                <w:rFonts w:ascii="Arial" w:hAnsi="Arial"/>
                <w:b/>
                <w:i w:val="0"/>
                <w:color w:val="262626"/>
                <w:sz w:val="20"/>
              </w:rPr>
              <w:t>Twijfelgeval</w:t>
            </w:r>
          </w:p>
        </w:tc>
        <w:tc>
          <w:tcPr>
            <w:tcW w:type="dxa" w:w="379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Complexe maatwerkapplicatie</w:t>
            </w:r>
            <w:r>
              <w:br/>
            </w:r>
            <w:r>
              <w:rPr>
                <w:rFonts w:ascii="Arial" w:hAnsi="Arial"/>
                <w:b w:val="0"/>
                <w:i w:val="0"/>
                <w:color w:val="262626"/>
                <w:sz w:val="20"/>
              </w:rPr>
              <w:t>Veel koppelingen</w:t>
            </w:r>
            <w:r>
              <w:br/>
            </w:r>
            <w:r>
              <w:rPr>
                <w:rFonts w:ascii="Arial" w:hAnsi="Arial"/>
                <w:b w:val="0"/>
                <w:i w:val="0"/>
                <w:color w:val="262626"/>
                <w:sz w:val="20"/>
              </w:rPr>
              <w:t>Zware e-commerce wensen</w:t>
            </w:r>
          </w:p>
        </w:tc>
        <w:tc>
          <w:tcPr>
            <w:tcW w:type="dxa" w:w="328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Eerst scherp uitvragen. Mogelijk buiten de standaard pakketten en dus maatwerk of geen fit.</w:t>
            </w:r>
          </w:p>
        </w:tc>
      </w:tr>
      <w:tr>
        <w:tc>
          <w:tcPr>
            <w:tcW w:type="dxa" w:w="243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shd w:fill="F6F8FB"/>
          </w:tcPr>
          <w:p>
            <w:r>
              <w:rPr>
                <w:rFonts w:ascii="Arial" w:hAnsi="Arial"/>
                <w:b/>
                <w:i w:val="0"/>
                <w:color w:val="262626"/>
                <w:sz w:val="20"/>
              </w:rPr>
              <w:t>Cross-sell moment</w:t>
            </w:r>
          </w:p>
        </w:tc>
        <w:tc>
          <w:tcPr>
            <w:tcW w:type="dxa" w:w="379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Website al aanwezig, maar weinig resultaat</w:t>
            </w:r>
          </w:p>
        </w:tc>
        <w:tc>
          <w:tcPr>
            <w:tcW w:type="dxa" w:w="3288"/>
            <w:tcBorders>
              <w:top w:val="single" w:sz="6" w:space="0" w:color="D6DCE5"/>
              <w:left w:val="single" w:sz="6" w:space="0" w:color="D6DCE5"/>
              <w:bottom w:val="single" w:sz="6" w:space="0" w:color="D6DCE5"/>
              <w:right w:val="single" w:sz="6" w:space="0" w:color="D6DCE5"/>
            </w:tcBorders>
            <w:tcMar>
              <w:top w:w="80" w:type="dxa"/>
              <w:start w:w="100" w:type="dxa"/>
              <w:bottom w:w="80" w:type="dxa"/>
              <w:end w:w="100" w:type="dxa"/>
            </w:tcMar>
          </w:tcPr>
          <w:p>
            <w:r>
              <w:rPr>
                <w:rFonts w:ascii="Arial" w:hAnsi="Arial"/>
                <w:b w:val="0"/>
                <w:i w:val="0"/>
                <w:color w:val="262626"/>
                <w:sz w:val="20"/>
              </w:rPr>
              <w:t>Brug naar SEO-optimalisatie, Google Bedrijfsprofiel, Analytics of onderhoud.</w:t>
            </w:r>
          </w:p>
        </w:tc>
      </w:tr>
    </w:tbl>
    <w:p/>
    <w:p>
      <w:pPr>
        <w:pStyle w:val="Heading1"/>
      </w:pPr>
      <w:r>
        <w:t>5. Veilige antwoorden op standaardvragen</w:t>
      </w:r>
    </w:p>
    <w:p>
      <w:pPr>
        <w:pStyle w:val="ListBullet"/>
      </w:pPr>
      <w:r>
        <w:rPr>
          <w:rFonts w:ascii="Arial" w:hAnsi="Arial"/>
          <w:b w:val="0"/>
          <w:i w:val="0"/>
          <w:color w:val="262626"/>
          <w:sz w:val="21"/>
        </w:rPr>
        <w:t>Levertijd: publiek wordt 1-2 weken voor Basis en 5-7 dagen voor Plus genoemd.</w:t>
      </w:r>
    </w:p>
    <w:p>
      <w:pPr>
        <w:pStyle w:val="ListBullet"/>
      </w:pPr>
      <w:r>
        <w:rPr>
          <w:rFonts w:ascii="Arial" w:hAnsi="Arial"/>
          <w:b w:val="0"/>
          <w:i w:val="0"/>
          <w:color w:val="262626"/>
          <w:sz w:val="21"/>
        </w:rPr>
        <w:t>Onderhoudskosten: volgens de site gaat het om hosting, updates, domeinbeheer, e-mail, klantportaal, SEO-onderhoud, back-ups en support.</w:t>
      </w:r>
    </w:p>
    <w:p>
      <w:pPr>
        <w:pStyle w:val="ListBullet"/>
      </w:pPr>
      <w:r>
        <w:rPr>
          <w:rFonts w:ascii="Arial" w:hAnsi="Arial"/>
          <w:b w:val="0"/>
          <w:i w:val="0"/>
          <w:color w:val="262626"/>
          <w:sz w:val="21"/>
        </w:rPr>
        <w:t>Vernieuwing, onderhoud, migratie en overdracht worden publiek genoemd; kwalificeer bij opzeg- of migratievragen altijd nog even de concrete wens.</w:t>
      </w:r>
    </w:p>
    <w:sectPr w:rsidR="00FC693F" w:rsidRPr="0006063C" w:rsidSect="00034616">
      <w:headerReference w:type="default" r:id="rId9"/>
      <w:footerReference w:type="default" r:id="rId10"/>
      <w:pgSz w:w="12240" w:h="15840"/>
      <w:pgMar w:top="964" w:right="1020" w:bottom="85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606060"/>
        <w:sz w:val="17"/>
      </w:rPr>
      <w:t>Intern gebruik | Concept v1.0 | 24-03-2026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06060"/>
        <w:sz w:val="17"/>
      </w:rPr>
      <w:t>OneGroup | Sales Executive dashboard | KlikKlaarWEB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C8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1F3C88"/>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F3C8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C8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60606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