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erif CJK JP" w:hAnsi="Noto Serif CJK JP" w:eastAsia="Noto Serif CJK JP"/>
          <w:b/>
          <w:sz w:val="32"/>
        </w:rPr>
        <w:t>申請專利範圍 v0.6 Review</w:t>
      </w:r>
    </w:p>
    <w:p>
      <w:r>
        <w:rPr>
          <w:rFonts w:ascii="Noto Serif CJK JP" w:hAnsi="Noto Serif CJK JP" w:eastAsia="Noto Serif CJK JP"/>
          <w:sz w:val="18"/>
        </w:rPr>
        <w:t>GeneratedAt: 2026-05-20T08:54:56.836874 | Status: v0.6 review package, not final filing</w:t>
      </w:r>
    </w:p>
    <w:p/>
    <w:p>
      <w:pPr>
        <w:pStyle w:val="Heading1"/>
      </w:pPr>
      <w:r>
        <w:rPr>
          <w:rFonts w:ascii="Noto Serif CJK JP" w:hAnsi="Noto Serif CJK JP" w:eastAsia="Noto Serif CJK JP"/>
          <w:sz w:val="26"/>
        </w:rPr>
        <w:t>申請專利範圍 v0.5 TIPO Draft</w:t>
      </w:r>
    </w:p>
    <w:p>
      <w:r>
        <w:rPr>
          <w:rFonts w:ascii="Noto Serif CJK JP" w:hAnsi="Noto Serif CJK JP" w:eastAsia="Noto Serif CJK JP"/>
          <w:sz w:val="22"/>
        </w:rPr>
        <w:t>【請求項1】</w:t>
      </w:r>
    </w:p>
    <w:p>
      <w:r>
        <w:rPr>
          <w:rFonts w:ascii="Noto Serif CJK JP" w:hAnsi="Noto Serif CJK JP" w:eastAsia="Noto Serif CJK JP"/>
          <w:sz w:val="22"/>
        </w:rPr>
        <w:t>一種跨系統人工智慧任務執行治理系統，應用於一企業資源規劃系統、組織帳號系統、通訊平台及邊緣運算節點之至少其中之一，其包含：</w:t>
      </w:r>
    </w:p>
    <w:p>
      <w:r>
        <w:rPr>
          <w:rFonts w:ascii="Noto Serif CJK JP" w:hAnsi="Noto Serif CJK JP" w:eastAsia="Noto Serif CJK JP"/>
          <w:sz w:val="22"/>
        </w:rPr>
        <w:t>一候選意圖產生模組，用以接收一自然語言請求或系統任務請求，並產生一候選操作意圖；</w:t>
      </w:r>
    </w:p>
    <w:p>
      <w:r>
        <w:rPr>
          <w:rFonts w:ascii="Noto Serif CJK JP" w:hAnsi="Noto Serif CJK JP" w:eastAsia="Noto Serif CJK JP"/>
          <w:sz w:val="22"/>
        </w:rPr>
        <w:t>一多維狀態封包產生模組，用以將該候選操作意圖轉換為一多維狀態封包，其中該多維狀態封包至少包含身分欄位、工作區欄位、資料來源欄位、工具欄位、目標系統欄位、時間欄位及權限尺度欄位；</w:t>
      </w:r>
    </w:p>
    <w:p>
      <w:r>
        <w:rPr>
          <w:rFonts w:ascii="Noto Serif CJK JP" w:hAnsi="Noto Serif CJK JP" w:eastAsia="Noto Serif CJK JP"/>
          <w:sz w:val="22"/>
        </w:rPr>
        <w:t>一陣型工作區映射模組，用以依據該多維狀態封包選定一受控工作區，其中該受控工作區對應一資料來源集合、一工具集合、一外部系統連接器集合及一稽核規則集合；</w:t>
      </w:r>
    </w:p>
    <w:p>
      <w:r>
        <w:rPr>
          <w:rFonts w:ascii="Noto Serif CJK JP" w:hAnsi="Noto Serif CJK JP" w:eastAsia="Noto Serif CJK JP"/>
          <w:sz w:val="22"/>
        </w:rPr>
        <w:t>一策略閘道模組，用以在該候選操作意圖觸發任一外部系統操作之前，比對該多維狀態封包、該受控工作區及一策略資料表，並產生 allow、warn、block 或 rollback 之執行判斷；</w:t>
      </w:r>
    </w:p>
    <w:p>
      <w:r>
        <w:rPr>
          <w:rFonts w:ascii="Noto Serif CJK JP" w:hAnsi="Noto Serif CJK JP" w:eastAsia="Noto Serif CJK JP"/>
          <w:sz w:val="22"/>
        </w:rPr>
        <w:t>一跨系統連接器模組，用以於該執行判斷為 allow 時，呼叫該企業資源規劃系統、該組織帳號系統、該通訊平台或該邊緣運算節點之一受限工具；以及</w:t>
      </w:r>
    </w:p>
    <w:p>
      <w:r>
        <w:rPr>
          <w:rFonts w:ascii="Noto Serif CJK JP" w:hAnsi="Noto Serif CJK JP" w:eastAsia="Noto Serif CJK JP"/>
          <w:sz w:val="22"/>
        </w:rPr>
        <w:t>一稽核回放模組，用以記錄該自然語言請求或系統任務請求、該候選操作意圖、該多維狀態封包、該受控工作區、該執行判斷、該受限工具之呼叫內容及其結果。</w:t>
      </w:r>
    </w:p>
    <w:p>
      <w:r>
        <w:rPr>
          <w:rFonts w:ascii="Noto Serif CJK JP" w:hAnsi="Noto Serif CJK JP" w:eastAsia="Noto Serif CJK JP"/>
          <w:sz w:val="22"/>
        </w:rPr>
        <w:t>【請求項2】</w:t>
      </w:r>
    </w:p>
    <w:p>
      <w:r>
        <w:rPr>
          <w:rFonts w:ascii="Noto Serif CJK JP" w:hAnsi="Noto Serif CJK JP" w:eastAsia="Noto Serif CJK JP"/>
          <w:sz w:val="22"/>
        </w:rPr>
        <w:t>如請求項 1 所述之系統，其中該候選意圖產生模組所產生之候選操作意圖不具有直接呼叫外部系統工具之權限，必須經該多維狀態封包產生模組、該陣型工作區映射模組及該策略閘道模組處理後，方得進入該跨系統連接器模組。</w:t>
      </w:r>
    </w:p>
    <w:p>
      <w:r>
        <w:rPr>
          <w:rFonts w:ascii="Noto Serif CJK JP" w:hAnsi="Noto Serif CJK JP" w:eastAsia="Noto Serif CJK JP"/>
          <w:sz w:val="22"/>
        </w:rPr>
        <w:t>【請求項3】</w:t>
      </w:r>
    </w:p>
    <w:p>
      <w:r>
        <w:rPr>
          <w:rFonts w:ascii="Noto Serif CJK JP" w:hAnsi="Noto Serif CJK JP" w:eastAsia="Noto Serif CJK JP"/>
          <w:sz w:val="22"/>
        </w:rPr>
        <w:t>如請求項 1 所述之系統，其中當該策略閘道模組判定該多維狀態封包與該策略資料表不一致，或該受控工作區不包含該候選操作意圖所需之資料來源或工具時，該策略閘道模組產生 block 判斷，並阻止該跨系統連接器模組呼叫該受限工具。</w:t>
      </w:r>
    </w:p>
    <w:p>
      <w:r>
        <w:rPr>
          <w:rFonts w:ascii="Noto Serif CJK JP" w:hAnsi="Noto Serif CJK JP" w:eastAsia="Noto Serif CJK JP"/>
          <w:sz w:val="22"/>
        </w:rPr>
        <w:t>【請求項4】</w:t>
      </w:r>
    </w:p>
    <w:p>
      <w:r>
        <w:rPr>
          <w:rFonts w:ascii="Noto Serif CJK JP" w:hAnsi="Noto Serif CJK JP" w:eastAsia="Noto Serif CJK JP"/>
          <w:sz w:val="22"/>
        </w:rPr>
        <w:t>如請求項 1 所述之系統，其中該企業資源規劃系統包含 Odoo，該組織帳號系統包含 Google Workspace，該通訊平台包含 LINE 或論壇系統，該邊緣運算節點包含一本地人工智慧 runtime 或一本地狀態快取節點。</w:t>
      </w:r>
    </w:p>
    <w:p>
      <w:r>
        <w:rPr>
          <w:rFonts w:ascii="Noto Serif CJK JP" w:hAnsi="Noto Serif CJK JP" w:eastAsia="Noto Serif CJK JP"/>
          <w:sz w:val="22"/>
        </w:rPr>
        <w:t>【請求項5】</w:t>
      </w:r>
    </w:p>
    <w:p>
      <w:r>
        <w:rPr>
          <w:rFonts w:ascii="Noto Serif CJK JP" w:hAnsi="Noto Serif CJK JP" w:eastAsia="Noto Serif CJK JP"/>
          <w:sz w:val="22"/>
        </w:rPr>
        <w:t>如請求項 1 所述之系統，其中該稽核回放模組對 allow、warn、block 或 rollback 之執行判斷產生稽核紀錄，並將該稽核紀錄與一檔案清單、一雜湊清單或一證據封存包建立關聯。</w:t>
      </w:r>
    </w:p>
    <w:p>
      <w:r>
        <w:rPr>
          <w:rFonts w:ascii="Noto Serif CJK JP" w:hAnsi="Noto Serif CJK JP" w:eastAsia="Noto Serif CJK JP"/>
          <w:sz w:val="22"/>
        </w:rPr>
        <w:t>【請求項6】</w:t>
      </w:r>
    </w:p>
    <w:p>
      <w:r>
        <w:rPr>
          <w:rFonts w:ascii="Noto Serif CJK JP" w:hAnsi="Noto Serif CJK JP" w:eastAsia="Noto Serif CJK JP"/>
          <w:sz w:val="22"/>
        </w:rPr>
        <w:t>如請求項 1 所述之系統，其中每一受控工作區對應之資料來源集合及工具集合係由策略資料表預先定義，且該候選操作意圖不得使用未包含於該受控工作區之資料來源或工具。</w:t>
      </w:r>
    </w:p>
    <w:p>
      <w:r>
        <w:rPr>
          <w:rFonts w:ascii="Noto Serif CJK JP" w:hAnsi="Noto Serif CJK JP" w:eastAsia="Noto Serif CJK JP"/>
          <w:sz w:val="22"/>
        </w:rPr>
        <w:t>【請求項7】</w:t>
      </w:r>
    </w:p>
    <w:p>
      <w:r>
        <w:rPr>
          <w:rFonts w:ascii="Noto Serif CJK JP" w:hAnsi="Noto Serif CJK JP" w:eastAsia="Noto Serif CJK JP"/>
          <w:sz w:val="22"/>
        </w:rPr>
        <w:t>一種跨系統人工智慧任務執行治理方法，由一包含處理器及記憶體之電腦系統執行，其包含：</w:t>
      </w:r>
    </w:p>
    <w:p>
      <w:r>
        <w:rPr>
          <w:rFonts w:ascii="Noto Serif CJK JP" w:hAnsi="Noto Serif CJK JP" w:eastAsia="Noto Serif CJK JP"/>
          <w:sz w:val="22"/>
        </w:rPr>
        <w:t>接收一自然語言請求或系統任務請求；</w:t>
      </w:r>
    </w:p>
    <w:p>
      <w:r>
        <w:rPr>
          <w:rFonts w:ascii="Noto Serif CJK JP" w:hAnsi="Noto Serif CJK JP" w:eastAsia="Noto Serif CJK JP"/>
          <w:sz w:val="22"/>
        </w:rPr>
        <w:t>產生一候選操作意圖；</w:t>
      </w:r>
    </w:p>
    <w:p>
      <w:r>
        <w:rPr>
          <w:rFonts w:ascii="Noto Serif CJK JP" w:hAnsi="Noto Serif CJK JP" w:eastAsia="Noto Serif CJK JP"/>
          <w:sz w:val="22"/>
        </w:rPr>
        <w:t>將該候選操作意圖轉換為一多維狀態封包，其中該多維狀態封包至少包含身分欄位、工作區欄位、資料來源欄位、工具欄位、目標系統欄位、時間欄位及權限尺度欄位；</w:t>
      </w:r>
    </w:p>
    <w:p>
      <w:r>
        <w:rPr>
          <w:rFonts w:ascii="Noto Serif CJK JP" w:hAnsi="Noto Serif CJK JP" w:eastAsia="Noto Serif CJK JP"/>
          <w:sz w:val="22"/>
        </w:rPr>
        <w:t>依據該多維狀態封包映射一受控工作區；</w:t>
      </w:r>
    </w:p>
    <w:p>
      <w:r>
        <w:rPr>
          <w:rFonts w:ascii="Noto Serif CJK JP" w:hAnsi="Noto Serif CJK JP" w:eastAsia="Noto Serif CJK JP"/>
          <w:sz w:val="22"/>
        </w:rPr>
        <w:t>於任一外部工具呼叫前，依據該多維狀態封包、該受控工作區及一策略資料表產生 allow、warn、block 或 rollback 之執行判斷；</w:t>
      </w:r>
    </w:p>
    <w:p>
      <w:r>
        <w:rPr>
          <w:rFonts w:ascii="Noto Serif CJK JP" w:hAnsi="Noto Serif CJK JP" w:eastAsia="Noto Serif CJK JP"/>
          <w:sz w:val="22"/>
        </w:rPr>
        <w:t>當該執行判斷為 allow 時，呼叫一受限工具以操作企業資源規劃系統、組織帳號系統、通訊平台或邊緣運算節點；以及</w:t>
      </w:r>
    </w:p>
    <w:p>
      <w:r>
        <w:rPr>
          <w:rFonts w:ascii="Noto Serif CJK JP" w:hAnsi="Noto Serif CJK JP" w:eastAsia="Noto Serif CJK JP"/>
          <w:sz w:val="22"/>
        </w:rPr>
        <w:t>記錄該候選操作意圖、該多維狀態封包、該執行判斷、該受限工具之呼叫內容及其結果，以供稽核回放。</w:t>
      </w:r>
    </w:p>
    <w:p>
      <w:r>
        <w:rPr>
          <w:rFonts w:ascii="Noto Serif CJK JP" w:hAnsi="Noto Serif CJK JP" w:eastAsia="Noto Serif CJK JP"/>
          <w:sz w:val="22"/>
        </w:rPr>
        <w:t>【請求項8】</w:t>
      </w:r>
    </w:p>
    <w:p>
      <w:r>
        <w:rPr>
          <w:rFonts w:ascii="Noto Serif CJK JP" w:hAnsi="Noto Serif CJK JP" w:eastAsia="Noto Serif CJK JP"/>
          <w:sz w:val="22"/>
        </w:rPr>
        <w:t>一種非暫態電腦可讀取記錄媒體，儲存有一電腦程式，當該電腦程式被一電腦系統之處理器執行時，使該電腦系統執行如請求項 7 所述之跨系統人工智慧任務執行治理方法。</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JP" w:hAnsi="Noto Serif CJK JP" w:eastAsia="Noto Serif CJK JP"/>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