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E95BF" w14:textId="77777777" w:rsidR="008F49C6" w:rsidRDefault="00000000">
      <w:pPr>
        <w:pStyle w:val="HeadingStyle4"/>
        <w:rPr>
          <w:rFonts w:hint="eastAsia"/>
          <w:lang w:eastAsia="zh-TW"/>
        </w:rPr>
      </w:pPr>
      <w:r>
        <w:rPr>
          <w:lang w:eastAsia="zh-TW"/>
        </w:rPr>
        <w:t>圖式說明</w:t>
      </w:r>
    </w:p>
    <w:p w14:paraId="392375E3" w14:textId="77777777" w:rsidR="008F49C6" w:rsidRDefault="00000000">
      <w:pPr>
        <w:pStyle w:val="NormalStyle4"/>
        <w:rPr>
          <w:rFonts w:hint="eastAsia"/>
          <w:lang w:eastAsia="zh-TW"/>
        </w:rPr>
      </w:pPr>
      <w:r>
        <w:rPr>
          <w:lang w:eastAsia="zh-TW"/>
        </w:rPr>
        <w:t>圖</w:t>
      </w:r>
      <w:r>
        <w:rPr>
          <w:lang w:eastAsia="zh-TW"/>
        </w:rPr>
        <w:t>1</w:t>
      </w:r>
      <w:r>
        <w:rPr>
          <w:lang w:eastAsia="zh-TW"/>
        </w:rPr>
        <w:t>：唯讀啟動媒體環境注入系統圖：示意唯讀啟動媒體</w:t>
      </w:r>
      <w:r>
        <w:rPr>
          <w:lang w:eastAsia="zh-TW"/>
        </w:rPr>
        <w:t>(100)</w:t>
      </w:r>
      <w:r>
        <w:rPr>
          <w:lang w:eastAsia="zh-TW"/>
        </w:rPr>
        <w:t>、環境參數擷取模組</w:t>
      </w:r>
      <w:r>
        <w:rPr>
          <w:lang w:eastAsia="zh-TW"/>
        </w:rPr>
        <w:t>(110)</w:t>
      </w:r>
      <w:r>
        <w:rPr>
          <w:lang w:eastAsia="zh-TW"/>
        </w:rPr>
        <w:t>、執行環境注入模組</w:t>
      </w:r>
      <w:r>
        <w:rPr>
          <w:lang w:eastAsia="zh-TW"/>
        </w:rPr>
        <w:t>(120)</w:t>
      </w:r>
      <w:r>
        <w:rPr>
          <w:lang w:eastAsia="zh-TW"/>
        </w:rPr>
        <w:t>、</w:t>
      </w:r>
      <w:proofErr w:type="gramStart"/>
      <w:r>
        <w:rPr>
          <w:lang w:eastAsia="zh-TW"/>
        </w:rPr>
        <w:t>瞬態</w:t>
      </w:r>
      <w:proofErr w:type="gramEnd"/>
      <w:r>
        <w:rPr>
          <w:lang w:eastAsia="zh-TW"/>
        </w:rPr>
        <w:t xml:space="preserve"> </w:t>
      </w:r>
      <w:proofErr w:type="spellStart"/>
      <w:r>
        <w:rPr>
          <w:lang w:eastAsia="zh-TW"/>
        </w:rPr>
        <w:t>tmpfs</w:t>
      </w:r>
      <w:proofErr w:type="spellEnd"/>
      <w:r>
        <w:rPr>
          <w:lang w:eastAsia="zh-TW"/>
        </w:rPr>
        <w:t xml:space="preserve"> I/O </w:t>
      </w:r>
      <w:r>
        <w:rPr>
          <w:lang w:eastAsia="zh-TW"/>
        </w:rPr>
        <w:t>區</w:t>
      </w:r>
      <w:r>
        <w:rPr>
          <w:lang w:eastAsia="zh-TW"/>
        </w:rPr>
        <w:t>(130)</w:t>
      </w:r>
      <w:r>
        <w:rPr>
          <w:lang w:eastAsia="zh-TW"/>
        </w:rPr>
        <w:t>、執行環境</w:t>
      </w:r>
      <w:r>
        <w:rPr>
          <w:lang w:eastAsia="zh-TW"/>
        </w:rPr>
        <w:t>(140)</w:t>
      </w:r>
      <w:r>
        <w:rPr>
          <w:lang w:eastAsia="zh-TW"/>
        </w:rPr>
        <w:t>、稽核日誌模組</w:t>
      </w:r>
      <w:r>
        <w:rPr>
          <w:lang w:eastAsia="zh-TW"/>
        </w:rPr>
        <w:t>(150)</w:t>
      </w:r>
      <w:proofErr w:type="gramStart"/>
      <w:r>
        <w:rPr>
          <w:lang w:eastAsia="zh-TW"/>
        </w:rPr>
        <w:t>與回滾模組</w:t>
      </w:r>
      <w:proofErr w:type="gramEnd"/>
      <w:r>
        <w:rPr>
          <w:lang w:eastAsia="zh-TW"/>
        </w:rPr>
        <w:t>(160)</w:t>
      </w:r>
      <w:r>
        <w:rPr>
          <w:lang w:eastAsia="zh-TW"/>
        </w:rPr>
        <w:t>之間的資料流程。</w:t>
      </w:r>
    </w:p>
    <w:p w14:paraId="206E5378" w14:textId="77777777" w:rsidR="008F49C6" w:rsidRDefault="00000000">
      <w:pPr>
        <w:pStyle w:val="NormalStyle4"/>
        <w:rPr>
          <w:rFonts w:hint="eastAsia"/>
        </w:rPr>
      </w:pPr>
      <w:r>
        <w:t>圖</w:t>
      </w:r>
      <w:r>
        <w:t>2</w:t>
      </w:r>
      <w:r>
        <w:t>：</w:t>
      </w:r>
      <w:r>
        <w:t xml:space="preserve">Transient Runtime Memory </w:t>
      </w:r>
      <w:proofErr w:type="spellStart"/>
      <w:r>
        <w:t>Flow</w:t>
      </w:r>
      <w:r>
        <w:t>：顯示從啟動掛載</w:t>
      </w:r>
      <w:proofErr w:type="spellEnd"/>
      <w:r>
        <w:t xml:space="preserve"> tmpfs I/O </w:t>
      </w:r>
      <w:r>
        <w:t>區、應用程式讀寫暫存資料到該區域，並於完成後卸載該區域的流程。</w:t>
      </w:r>
    </w:p>
    <w:p w14:paraId="4384D971" w14:textId="77777777" w:rsidR="008F49C6" w:rsidRDefault="00000000">
      <w:pPr>
        <w:pStyle w:val="NormalStyle4"/>
        <w:rPr>
          <w:rFonts w:hint="eastAsia"/>
        </w:rPr>
      </w:pPr>
      <w:r>
        <w:t>圖</w:t>
      </w:r>
      <w:r>
        <w:t>3</w:t>
      </w:r>
      <w:r>
        <w:t>：</w:t>
      </w:r>
      <w:r>
        <w:t>Runtime Rollback Flow</w:t>
      </w:r>
      <w:r>
        <w:t>：描述在執行完成時，停止服務、關閉容器、卸載</w:t>
      </w:r>
      <w:r>
        <w:t xml:space="preserve"> tmpfs</w:t>
      </w:r>
      <w:r>
        <w:t>、還原環境變數並釋放資源的步驟。</w:t>
      </w:r>
    </w:p>
    <w:p w14:paraId="5A969C64" w14:textId="77777777" w:rsidR="008F49C6" w:rsidRDefault="00000000">
      <w:pPr>
        <w:pStyle w:val="NormalStyle4"/>
        <w:rPr>
          <w:rFonts w:hint="eastAsia"/>
        </w:rPr>
      </w:pPr>
      <w:r>
        <w:t>圖</w:t>
      </w:r>
      <w:r>
        <w:t>4</w:t>
      </w:r>
      <w:r>
        <w:t>：</w:t>
      </w:r>
      <w:r>
        <w:t>Edge Runtime Orchestration</w:t>
      </w:r>
      <w:r>
        <w:t>：示意環境注入模組與容器協調檔案合作啟動多個服務，並將環境變數傳遞至各服務的流程。</w:t>
      </w:r>
    </w:p>
    <w:p w14:paraId="5EFA8816" w14:textId="77777777" w:rsidR="008F49C6" w:rsidRDefault="00000000">
      <w:pPr>
        <w:pStyle w:val="NormalStyle4"/>
        <w:rPr>
          <w:rFonts w:hint="eastAsia"/>
        </w:rPr>
      </w:pPr>
      <w:r>
        <w:t>圖</w:t>
      </w:r>
      <w:r>
        <w:t>5</w:t>
      </w:r>
      <w:r>
        <w:t>：</w:t>
      </w:r>
      <w:r>
        <w:t>Execution Authority Chain</w:t>
      </w:r>
      <w:r>
        <w:t>：示意從唯讀啟動媒體起始的權限鏈，經由環境擷取、環境注入、執行、稽核到回滾的控制流程。</w:t>
      </w:r>
    </w:p>
    <w:sectPr w:rsidR="008F49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F8ADD" w14:textId="77777777" w:rsidR="002233FA" w:rsidRDefault="002233FA" w:rsidP="00853169">
      <w:pPr>
        <w:spacing w:after="0" w:line="240" w:lineRule="auto"/>
      </w:pPr>
      <w:r>
        <w:separator/>
      </w:r>
    </w:p>
  </w:endnote>
  <w:endnote w:type="continuationSeparator" w:id="0">
    <w:p w14:paraId="22918665" w14:textId="77777777" w:rsidR="002233FA" w:rsidRDefault="002233FA" w:rsidP="008531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3BE52" w14:textId="77777777" w:rsidR="002233FA" w:rsidRDefault="002233FA" w:rsidP="00853169">
      <w:pPr>
        <w:spacing w:after="0" w:line="240" w:lineRule="auto"/>
      </w:pPr>
      <w:r>
        <w:separator/>
      </w:r>
    </w:p>
  </w:footnote>
  <w:footnote w:type="continuationSeparator" w:id="0">
    <w:p w14:paraId="4D06886B" w14:textId="77777777" w:rsidR="002233FA" w:rsidRDefault="002233FA" w:rsidP="008531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2095749">
    <w:abstractNumId w:val="8"/>
  </w:num>
  <w:num w:numId="2" w16cid:durableId="1734935164">
    <w:abstractNumId w:val="6"/>
  </w:num>
  <w:num w:numId="3" w16cid:durableId="1289120391">
    <w:abstractNumId w:val="5"/>
  </w:num>
  <w:num w:numId="4" w16cid:durableId="501430112">
    <w:abstractNumId w:val="4"/>
  </w:num>
  <w:num w:numId="5" w16cid:durableId="1331912763">
    <w:abstractNumId w:val="7"/>
  </w:num>
  <w:num w:numId="6" w16cid:durableId="1187477772">
    <w:abstractNumId w:val="3"/>
  </w:num>
  <w:num w:numId="7" w16cid:durableId="1191723689">
    <w:abstractNumId w:val="2"/>
  </w:num>
  <w:num w:numId="8" w16cid:durableId="938298090">
    <w:abstractNumId w:val="1"/>
  </w:num>
  <w:num w:numId="9" w16cid:durableId="702678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53D"/>
    <w:rsid w:val="0015074B"/>
    <w:rsid w:val="002233FA"/>
    <w:rsid w:val="0029639D"/>
    <w:rsid w:val="00326F90"/>
    <w:rsid w:val="00853169"/>
    <w:rsid w:val="008F49C6"/>
    <w:rsid w:val="00AA1D8D"/>
    <w:rsid w:val="00B47730"/>
    <w:rsid w:val="00CB0664"/>
    <w:rsid w:val="00E562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3BA56F4"/>
  <w14:defaultImageDpi w14:val="300"/>
  <w15:docId w15:val="{87C6B252-CB2F-4A95-BC73-5930445D1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Style4">
    <w:name w:val="HeadingStyle4"/>
    <w:rPr>
      <w:rFonts w:ascii="標楷體" w:hAnsi="標楷體"/>
      <w:b/>
      <w:sz w:val="28"/>
    </w:rPr>
  </w:style>
  <w:style w:type="paragraph" w:customStyle="1" w:styleId="NormalStyle4">
    <w:name w:val="NormalStyle4"/>
    <w:rPr>
      <w:rFonts w:ascii="標楷體" w:hAnsi="標楷體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5CA5566-34AD-4D96-B342-2ECDB84931F7}">
  <we:reference id="wa200005502" version="1.0.0.13" store="zh-TW" storeType="OMEX"/>
  <we:alternateReferences>
    <we:reference id="wa200005502" version="1.0.0.13" store="" storeType="OMEX"/>
  </we:alternateReferences>
  <we:properties>
    <we:property name="docId" value="&quot;wSSph6ElgVWpKSsgUnQMV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186</Words>
  <Characters>233</Characters>
  <Application>Microsoft Office Word</Application>
  <DocSecurity>0</DocSecurity>
  <Lines>10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CHENG LIUNG CHAING</cp:lastModifiedBy>
  <cp:revision>2</cp:revision>
  <dcterms:created xsi:type="dcterms:W3CDTF">2013-12-23T23:15:00Z</dcterms:created>
  <dcterms:modified xsi:type="dcterms:W3CDTF">2026-05-13T18:17:00Z</dcterms:modified>
  <cp:category/>
</cp:coreProperties>
</file>