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B06427">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B06427">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B06427">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B06427">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B06427">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B06427">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B06427">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B06427">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B06427">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B06427">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B06427">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B06427">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B06427">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B06427">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B06427">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B06427">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B06427">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B06427">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B06427">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B06427">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B06427">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B06427">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B06427">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B06427">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B06427">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B06427">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B06427">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B06427">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B06427">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B06427">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B06427">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B06427">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B06427">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B06427">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B06427">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B06427">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B0642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B06427">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B0642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B06427">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B0642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B06427">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B06427">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B06427">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B06427">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B06427">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B06427">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B06427">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B06427">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B06427">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B06427">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B06427">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B06427" w:rsidP="00B33367">
          <w:pPr>
            <w:spacing w:before="78" w:line="232" w:lineRule="auto"/>
            <w:ind w:left="23"/>
            <w:rPr>
              <w:rFonts w:ascii="Times New Roman" w:eastAsia="Times New Roman" w:hAnsi="Times New Roman" w:cs="Times New Roman" w:hint="eastAsia"/>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rFonts w:hint="eastAsia"/>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rFonts w:hint="eastAsia"/>
          <w:lang w:eastAsia="zh-CN"/>
        </w:rPr>
      </w:pPr>
    </w:p>
    <w:p w14:paraId="36940551" w14:textId="3C2892B4" w:rsidR="00EA375B" w:rsidRDefault="00CE4E7F"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随着物联网、智能网联等技术的不断发展，港口设备也变得日益复杂化</w:t>
      </w:r>
      <w:r w:rsidR="009818B5">
        <w:rPr>
          <w:rFonts w:ascii="宋体" w:eastAsia="宋体" w:hAnsi="宋体" w:cs="宋体" w:hint="eastAsia"/>
          <w:spacing w:val="-3"/>
          <w:sz w:val="24"/>
          <w:szCs w:val="24"/>
          <w:lang w:eastAsia="zh-CN"/>
        </w:rPr>
        <w:t>。</w:t>
      </w:r>
      <w:r>
        <w:rPr>
          <w:rFonts w:ascii="宋体" w:eastAsia="宋体" w:hAnsi="宋体" w:cs="宋体" w:hint="eastAsia"/>
          <w:spacing w:val="-3"/>
          <w:sz w:val="24"/>
          <w:szCs w:val="24"/>
          <w:lang w:eastAsia="zh-CN"/>
        </w:rPr>
        <w:t>通过先进的传感器和监测系统等技术，物联网平台能够实时记录港口设备的多种运行数据，</w:t>
      </w:r>
      <w:r w:rsidR="009818B5">
        <w:rPr>
          <w:rFonts w:ascii="宋体" w:eastAsia="宋体" w:hAnsi="宋体" w:cs="宋体" w:hint="eastAsia"/>
          <w:spacing w:val="-3"/>
          <w:sz w:val="24"/>
          <w:szCs w:val="24"/>
          <w:lang w:eastAsia="zh-CN"/>
        </w:rPr>
        <w:t>对这些数据进行分析进而进行设备异常检测对</w:t>
      </w:r>
      <w:r w:rsidR="009818B5" w:rsidRPr="00CE4E7F">
        <w:rPr>
          <w:rFonts w:ascii="宋体" w:eastAsia="宋体" w:hAnsi="宋体" w:cs="宋体" w:hint="eastAsia"/>
          <w:spacing w:val="-3"/>
          <w:sz w:val="24"/>
          <w:szCs w:val="24"/>
          <w:lang w:eastAsia="zh-CN"/>
        </w:rPr>
        <w:t>保障港口正常运行和提高运营效率</w:t>
      </w:r>
      <w:r w:rsidR="009818B5">
        <w:rPr>
          <w:rFonts w:ascii="宋体" w:eastAsia="宋体" w:hAnsi="宋体" w:cs="宋体" w:hint="eastAsia"/>
          <w:spacing w:val="-3"/>
          <w:sz w:val="24"/>
          <w:szCs w:val="24"/>
          <w:lang w:eastAsia="zh-CN"/>
        </w:rPr>
        <w:t>有着重要意义。</w:t>
      </w:r>
      <w:r w:rsidR="009818B5" w:rsidRPr="009818B5">
        <w:rPr>
          <w:rFonts w:ascii="宋体" w:eastAsia="宋体" w:hAnsi="宋体" w:cs="宋体" w:hint="eastAsia"/>
          <w:spacing w:val="-3"/>
          <w:sz w:val="24"/>
          <w:szCs w:val="24"/>
          <w:lang w:eastAsia="zh-CN"/>
        </w:rPr>
        <w:t>传统的异常检测方法往往依赖于单一数据维度，忽视了多维度数据间的关系与交互，导致异常检测的效果较为有限</w:t>
      </w:r>
      <w:r w:rsidR="009818B5">
        <w:rPr>
          <w:rFonts w:ascii="宋体" w:eastAsia="宋体" w:hAnsi="宋体" w:cs="宋体" w:hint="eastAsia"/>
          <w:spacing w:val="-3"/>
          <w:sz w:val="24"/>
          <w:szCs w:val="24"/>
          <w:lang w:eastAsia="zh-CN"/>
        </w:rPr>
        <w:t>；同时过往的相关工作缺少对于异常预测这一方向的深入研究。本文</w:t>
      </w:r>
      <w:r w:rsidR="00971CC2">
        <w:rPr>
          <w:rFonts w:ascii="宋体" w:eastAsia="宋体" w:hAnsi="宋体" w:cs="宋体" w:hint="eastAsia"/>
          <w:spacing w:val="-3"/>
          <w:sz w:val="24"/>
          <w:szCs w:val="24"/>
          <w:lang w:eastAsia="zh-CN"/>
        </w:rPr>
        <w:t>设计</w:t>
      </w:r>
      <w:r w:rsidR="009818B5">
        <w:rPr>
          <w:rFonts w:ascii="宋体" w:eastAsia="宋体" w:hAnsi="宋体" w:cs="宋体" w:hint="eastAsia"/>
          <w:spacing w:val="-3"/>
          <w:sz w:val="24"/>
          <w:szCs w:val="24"/>
          <w:lang w:eastAsia="zh-CN"/>
        </w:rPr>
        <w:t>了一种基于多维时间序列的港口设备异常检测系统，能够同时</w:t>
      </w:r>
      <w:r w:rsidR="00971CC2">
        <w:rPr>
          <w:rFonts w:ascii="宋体" w:eastAsia="宋体" w:hAnsi="宋体" w:cs="宋体" w:hint="eastAsia"/>
          <w:spacing w:val="-3"/>
          <w:sz w:val="24"/>
          <w:szCs w:val="24"/>
          <w:lang w:eastAsia="zh-CN"/>
        </w:rPr>
        <w:t>完成</w:t>
      </w:r>
      <w:r w:rsidR="009818B5">
        <w:rPr>
          <w:rFonts w:ascii="宋体" w:eastAsia="宋体" w:hAnsi="宋体" w:cs="宋体" w:hint="eastAsia"/>
          <w:spacing w:val="-3"/>
          <w:sz w:val="24"/>
          <w:szCs w:val="24"/>
          <w:lang w:eastAsia="zh-CN"/>
        </w:rPr>
        <w:t>多维时间序列的异常检测</w:t>
      </w:r>
      <w:r w:rsidR="00476AAE">
        <w:rPr>
          <w:rFonts w:ascii="宋体" w:eastAsia="宋体" w:hAnsi="宋体" w:cs="宋体" w:hint="eastAsia"/>
          <w:spacing w:val="-3"/>
          <w:sz w:val="24"/>
          <w:szCs w:val="24"/>
          <w:lang w:eastAsia="zh-CN"/>
        </w:rPr>
        <w:t>和</w:t>
      </w:r>
      <w:r w:rsidR="009818B5">
        <w:rPr>
          <w:rFonts w:ascii="宋体" w:eastAsia="宋体" w:hAnsi="宋体" w:cs="宋体" w:hint="eastAsia"/>
          <w:spacing w:val="-3"/>
          <w:sz w:val="24"/>
          <w:szCs w:val="24"/>
          <w:lang w:eastAsia="zh-CN"/>
        </w:rPr>
        <w:t>预测任务。本文的主要工作如下：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hint="eastAsia"/>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hint="eastAsia"/>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rFonts w:hint="eastAsia"/>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774153C" w:rsidR="00841CB5" w:rsidRDefault="00841CB5"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841CB5">
        <w:rPr>
          <w:rFonts w:ascii="Times New Roman" w:eastAsia="Times New Roman" w:hAnsi="Times New Roman" w:cs="Times New Roman"/>
          <w:spacing w:val="-1"/>
          <w:sz w:val="24"/>
          <w:szCs w:val="24"/>
        </w:rPr>
        <w:t>With the continuous development of technologies such as the Internet of Things</w:t>
      </w:r>
      <w:r w:rsidR="00480783">
        <w:rPr>
          <w:rFonts w:ascii="Times New Roman" w:eastAsia="Times New Roman" w:hAnsi="Times New Roman" w:cs="Times New Roman"/>
          <w:spacing w:val="-1"/>
          <w:sz w:val="24"/>
          <w:szCs w:val="24"/>
        </w:rPr>
        <w:t>(IoT)</w:t>
      </w:r>
      <w:r w:rsidRPr="00841CB5">
        <w:rPr>
          <w:rFonts w:ascii="Times New Roman" w:eastAsia="Times New Roman" w:hAnsi="Times New Roman" w:cs="Times New Roman"/>
          <w:spacing w:val="-1"/>
          <w:sz w:val="24"/>
          <w:szCs w:val="24"/>
        </w:rPr>
        <w:t xml:space="preserve"> and intelligent networking, port equipment has become increasingly complex. Through advanced technologies like sensors and monitoring systems, IoT platforms can record various operational data of port equipment in real-time, analyze this data, and then perform equipment anomaly detection, which plays a significant role in ensuring the normal operation of ports and improving operational efficiency. Traditional anomaly detection methods often rely on a single data dimension, ignoring the relationships and interactions between multi-dimensional data, resulting in limited detection effectiveness. At the same time, previous related works lack in-depth research on anomaly prediction. This paper designs a multi</w:t>
      </w:r>
      <w:r w:rsidR="0063342C">
        <w:rPr>
          <w:rFonts w:ascii="Times New Roman" w:eastAsia="Times New Roman" w:hAnsi="Times New Roman" w:cs="Times New Roman"/>
          <w:spacing w:val="-1"/>
          <w:sz w:val="24"/>
          <w:szCs w:val="24"/>
        </w:rPr>
        <w:t>variate</w:t>
      </w:r>
      <w:r w:rsidRPr="00841CB5">
        <w:rPr>
          <w:rFonts w:ascii="Times New Roman" w:eastAsia="Times New Roman" w:hAnsi="Times New Roman" w:cs="Times New Roman"/>
          <w:spacing w:val="-1"/>
          <w:sz w:val="24"/>
          <w:szCs w:val="24"/>
        </w:rPr>
        <w:t xml:space="preserve"> time series anomaly detection system for port equipment, which can simultaneously complete both anomaly detection and prediction tasks for multi</w:t>
      </w:r>
      <w:r w:rsidR="0063342C">
        <w:rPr>
          <w:rFonts w:ascii="Times New Roman" w:eastAsia="Times New Roman" w:hAnsi="Times New Roman" w:cs="Times New Roman"/>
          <w:spacing w:val="-1"/>
          <w:sz w:val="24"/>
          <w:szCs w:val="24"/>
        </w:rPr>
        <w:t>variate</w:t>
      </w:r>
      <w:r w:rsidRPr="00841CB5">
        <w:rPr>
          <w:rFonts w:ascii="Times New Roman" w:eastAsia="Times New Roman" w:hAnsi="Times New Roman" w:cs="Times New Roman"/>
          <w:spacing w:val="-1"/>
          <w:sz w:val="24"/>
          <w:szCs w:val="24"/>
        </w:rPr>
        <w:t xml:space="preserve"> time ser</w:t>
      </w:r>
      <w:r w:rsidR="0063342C">
        <w:rPr>
          <w:rFonts w:ascii="Times New Roman" w:eastAsia="Times New Roman" w:hAnsi="Times New Roman" w:cs="Times New Roman"/>
          <w:spacing w:val="-1"/>
          <w:sz w:val="24"/>
          <w:szCs w:val="24"/>
        </w:rPr>
        <w:t>ies.The main</w:t>
      </w:r>
      <w:r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hint="eastAsia"/>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6"/>
          <w:footerReference w:type="default" r:id="rId17"/>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0" w:name="bookmark12"/>
      <w:bookmarkStart w:id="11" w:name="bookmark11"/>
      <w:bookmarkEnd w:id="10"/>
      <w:bookmarkEnd w:id="11"/>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18"/>
          <w:footerReference w:type="default" r:id="rId19"/>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2" w:name="bookmark14"/>
      <w:bookmarkStart w:id="13" w:name="bookmark13"/>
      <w:bookmarkEnd w:id="12"/>
      <w:bookmarkEnd w:id="13"/>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2"/>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4" w:name="bookmark123"/>
      <w:bookmarkEnd w:id="14"/>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3"/>
          <w:footerReference w:type="default" r:id="rId24"/>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5" w:name="bookmark16"/>
      <w:bookmarkStart w:id="16" w:name="bookmark15"/>
      <w:bookmarkEnd w:id="15"/>
      <w:bookmarkEnd w:id="16"/>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7" w:name="bookmark18"/>
      <w:bookmarkStart w:id="18" w:name="bookmark17"/>
      <w:bookmarkEnd w:id="17"/>
      <w:bookmarkEnd w:id="18"/>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B06427">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19" w:name="bookmark132"/>
      <w:bookmarkEnd w:id="19"/>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5"/>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6"/>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0" w:name="bookmark19"/>
      <w:bookmarkEnd w:id="20"/>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1" w:name="bookmark20"/>
      <w:bookmarkEnd w:id="21"/>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7"/>
          <w:footerReference w:type="default" r:id="rId28"/>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2" w:name="bookmark133"/>
      <w:bookmarkEnd w:id="22"/>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9"/>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0"/>
          <w:footerReference w:type="default" r:id="rId31"/>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3" w:name="bookmark143"/>
      <w:bookmarkEnd w:id="23"/>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2"/>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3"/>
          <w:footerReference w:type="default" r:id="rId34"/>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5"/>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4" w:name="bookmark144"/>
      <w:bookmarkEnd w:id="24"/>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6"/>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7"/>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38"/>
          <w:footerReference w:type="default" r:id="rId39"/>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5" w:name="bookmark146"/>
      <w:bookmarkEnd w:id="25"/>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0"/>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6" w:name="bookmark22"/>
      <w:bookmarkStart w:id="27" w:name="bookmark21"/>
      <w:bookmarkEnd w:id="26"/>
      <w:bookmarkEnd w:id="27"/>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8" w:name="bookmark24"/>
      <w:bookmarkStart w:id="29" w:name="bookmark23"/>
      <w:bookmarkEnd w:id="28"/>
      <w:bookmarkEnd w:id="29"/>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1"/>
          <w:footerReference w:type="default" r:id="rId42"/>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3"/>
          <w:footerReference w:type="default" r:id="rId44"/>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0" w:name="bookmark26"/>
      <w:bookmarkStart w:id="31" w:name="bookmark25"/>
      <w:bookmarkEnd w:id="30"/>
      <w:bookmarkEnd w:id="31"/>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2" w:name="bookmark28"/>
      <w:bookmarkStart w:id="33" w:name="bookmark27"/>
      <w:bookmarkEnd w:id="32"/>
      <w:bookmarkEnd w:id="33"/>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4" w:name="bookmark163"/>
      <w:bookmarkEnd w:id="34"/>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5"/>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6"/>
          <w:footerReference w:type="default" r:id="rId47"/>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8"/>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5" w:name="bookmark164"/>
      <w:bookmarkEnd w:id="35"/>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6" w:name="bookmark165"/>
      <w:bookmarkEnd w:id="36"/>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49"/>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7" w:name="bookmark30"/>
      <w:bookmarkStart w:id="38" w:name="bookmark29"/>
      <w:bookmarkEnd w:id="37"/>
      <w:bookmarkEnd w:id="38"/>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0"/>
          <w:footerReference w:type="default" r:id="rId51"/>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39" w:name="bookmark32"/>
      <w:bookmarkStart w:id="40" w:name="bookmark31"/>
      <w:bookmarkEnd w:id="39"/>
      <w:bookmarkEnd w:id="40"/>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2"/>
          <w:footerReference w:type="default" r:id="rId53"/>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1" w:name="bookmark34"/>
      <w:bookmarkStart w:id="42" w:name="bookmark33"/>
      <w:bookmarkEnd w:id="41"/>
      <w:bookmarkEnd w:id="42"/>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3" w:name="bookmark36"/>
      <w:bookmarkEnd w:id="43"/>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4" w:name="bookmark35"/>
      <w:bookmarkEnd w:id="44"/>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5" w:name="bookmark38"/>
      <w:bookmarkStart w:id="46" w:name="bookmark40"/>
      <w:bookmarkStart w:id="47" w:name="bookmark37"/>
      <w:bookmarkEnd w:id="45"/>
      <w:bookmarkEnd w:id="46"/>
      <w:bookmarkEnd w:id="47"/>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8" w:name="bookmark39"/>
      <w:bookmarkEnd w:id="48"/>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49"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49"/>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hint="eastAsia"/>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6" w:name="bookmark184"/>
      <w:bookmarkEnd w:id="56"/>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6"/>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7"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7"/>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B06427"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B06427"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B06427"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B06427"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B06427"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B06427"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B06427"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B06427"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B06427"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B06427"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B06427"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B06427"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0"/>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B06427"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B06427"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B06427"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B06427"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B06427"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B06427"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B06427"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B06427"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B06427"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B06427"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B06427"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B06427"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815D874" w14:textId="77777777" w:rsidR="00ED552D" w:rsidRPr="00742E98" w:rsidRDefault="00FD064E"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ED552D">
        <w:rPr>
          <w:rFonts w:ascii="宋体" w:eastAsia="宋体" w:hAnsi="宋体" w:cs="宋体" w:hint="eastAsia"/>
          <w:spacing w:val="9"/>
          <w:sz w:val="24"/>
          <w:szCs w:val="24"/>
          <w:lang w:eastAsia="zh-CN"/>
        </w:rPr>
        <w:t>模型</w:t>
      </w:r>
      <w:r w:rsidR="00742E98">
        <w:rPr>
          <w:rFonts w:ascii="宋体" w:eastAsia="宋体" w:hAnsi="宋体" w:cs="宋体" w:hint="eastAsia"/>
          <w:spacing w:val="9"/>
          <w:sz w:val="24"/>
          <w:szCs w:val="24"/>
          <w:lang w:eastAsia="zh-CN"/>
        </w:rPr>
        <w:t>采取了与文献</w:t>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CF81C0D" w14:textId="191DA020" w:rsidR="005F7F4F" w:rsidRDefault="00742E98" w:rsidP="00413AB8">
      <w:pPr>
        <w:spacing w:before="235" w:line="300" w:lineRule="auto"/>
        <w:ind w:left="19" w:right="120" w:firstLine="485"/>
        <w:rPr>
          <w:rFonts w:ascii="宋体" w:eastAsia="宋体" w:hAnsi="宋体" w:cs="宋体"/>
          <w:spacing w:val="9"/>
          <w:sz w:val="24"/>
          <w:szCs w:val="24"/>
          <w:lang w:eastAsia="zh-CN"/>
        </w:rPr>
      </w:pPr>
      <w:r w:rsidRPr="00742E98">
        <w:rPr>
          <w:rFonts w:ascii="宋体" w:eastAsia="宋体" w:hAnsi="宋体" w:cs="宋体"/>
          <w:spacing w:val="9"/>
          <w:sz w:val="24"/>
          <w:szCs w:val="24"/>
          <w:lang w:eastAsia="zh-CN"/>
        </w:rPr>
        <w:lastRenderedPageBreak/>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8765" cy="643890"/>
                    </a:xfrm>
                    <a:prstGeom prst="rect">
                      <a:avLst/>
                    </a:prstGeom>
                  </pic:spPr>
                </pic:pic>
              </a:graphicData>
            </a:graphic>
          </wp:inline>
        </w:drawing>
      </w:r>
    </w:p>
    <w:p w14:paraId="5F03E903" w14:textId="340F0796" w:rsidR="00FD064E" w:rsidRPr="00FD064E" w:rsidRDefault="00B06427"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8" w:name="bookmark58"/>
      <w:bookmarkStart w:id="59" w:name="bookmark57"/>
      <w:bookmarkEnd w:id="58"/>
      <w:bookmarkEnd w:id="59"/>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w:t>
      </w:r>
      <w:r w:rsidRPr="00F030FB">
        <w:rPr>
          <w:rFonts w:ascii="宋体" w:eastAsia="宋体" w:hAnsi="宋体" w:cs="宋体" w:hint="eastAsia"/>
          <w:spacing w:val="9"/>
          <w:sz w:val="24"/>
          <w:szCs w:val="24"/>
          <w:lang w:eastAsia="zh-CN"/>
        </w:rPr>
        <w:lastRenderedPageBreak/>
        <w:t>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B06427"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B06427"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B06427" w:rsidP="007276FC">
      <w:pPr>
        <w:spacing w:before="235" w:line="300" w:lineRule="auto"/>
        <w:ind w:left="19" w:right="120" w:firstLine="485"/>
        <w:jc w:val="both"/>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2"/>
          <w:footerReference w:type="default" r:id="rId63"/>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0" w:name="bookmark59"/>
      <w:bookmarkStart w:id="61" w:name="bookmark68"/>
      <w:bookmarkStart w:id="62" w:name="bookmark67"/>
      <w:bookmarkEnd w:id="60"/>
      <w:bookmarkEnd w:id="61"/>
      <w:bookmarkEnd w:id="62"/>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4"/>
          <w:footerReference w:type="default" r:id="rId65"/>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63" w:name="bookmark70"/>
      <w:bookmarkStart w:id="64" w:name="bookmark69"/>
      <w:bookmarkEnd w:id="63"/>
      <w:bookmarkEnd w:id="6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65"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65"/>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6" w:name="bookmark72"/>
      <w:bookmarkStart w:id="67" w:name="bookmark71"/>
      <w:bookmarkEnd w:id="66"/>
      <w:bookmarkEnd w:id="6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66"/>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B06427"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B06427"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B06427"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B06427"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B06427"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B06427"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B06427"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1EF3876B"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DF570AC" w:rsidR="00752E4D" w:rsidRPr="00752E4D" w:rsidRDefault="00B06427"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B06427"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B06427"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hint="eastAsia"/>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B06427"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5679AB" w:rsidP="005679AB">
      <w:pPr>
        <w:spacing w:before="235" w:line="300" w:lineRule="auto"/>
        <w:ind w:left="19" w:right="120" w:firstLine="485"/>
        <w:rPr>
          <w:rFonts w:ascii="宋体" w:eastAsia="宋体" w:hAnsi="宋体" w:cs="宋体" w:hint="eastAsia"/>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5679AB" w:rsidP="005679AB">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5679AB" w:rsidP="005679AB">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5679AB" w:rsidP="005679AB">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A31FC1" w:rsidP="00A31FC1">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C94DDE" w:rsidP="00C94DDE">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C94DDE" w:rsidP="00C94DDE">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49D11F" w14:textId="4EA2B817" w:rsidR="0018006C" w:rsidRPr="0018006C" w:rsidRDefault="00C02652"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r w:rsidR="00305FE7">
        <w:rPr>
          <w:rFonts w:ascii="宋体" w:eastAsia="宋体" w:hAnsi="宋体" w:cs="宋体" w:hint="eastAsia"/>
          <w:spacing w:val="1"/>
          <w:sz w:val="24"/>
          <w:szCs w:val="24"/>
          <w:lang w:eastAsia="zh-CN"/>
        </w:rPr>
        <w:t>。</w:t>
      </w:r>
      <w:r w:rsidR="0018006C">
        <w:rPr>
          <w:rFonts w:ascii="宋体" w:eastAsia="宋体" w:hAnsi="宋体" w:cs="宋体" w:hint="eastAsia"/>
          <w:spacing w:val="1"/>
          <w:sz w:val="24"/>
          <w:szCs w:val="24"/>
          <w:lang w:eastAsia="zh-CN"/>
        </w:rPr>
        <w:t>（</w:t>
      </w:r>
      <w:r w:rsidR="0018006C" w:rsidRPr="0018006C">
        <w:rPr>
          <w:rFonts w:ascii="宋体" w:eastAsia="宋体" w:hAnsi="宋体" w:cs="宋体"/>
          <w:spacing w:val="1"/>
          <w:sz w:val="24"/>
          <w:szCs w:val="24"/>
          <w:lang w:eastAsia="zh-CN"/>
        </w:rPr>
        <w:t>Yiyuan Yang, Chaoli Zhang, Tian Zhou, Qingsong Wen, and Liang Sun. Dcdetector: Dual attention</w:t>
      </w:r>
    </w:p>
    <w:p w14:paraId="3FE85420" w14:textId="77777777" w:rsidR="0018006C" w:rsidRPr="0018006C"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contrastive representation learning for time series anomaly detection. In Proceedings of the 29th</w:t>
      </w:r>
    </w:p>
    <w:p w14:paraId="1B3EA0F1" w14:textId="44483501" w:rsidR="00631074"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p w14:paraId="08A1E3D0" w14:textId="4BAC327C" w:rsidR="00273D95" w:rsidRPr="00273D95" w:rsidRDefault="00273D95" w:rsidP="00273D95">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273D95" w:rsidP="00273D95">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2B271F" w:rsidP="002B271F">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2B271F" w:rsidP="002B271F">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2B271F" w:rsidP="002B271F">
      <w:pPr>
        <w:spacing w:before="126" w:line="301" w:lineRule="auto"/>
        <w:ind w:left="22" w:right="17" w:firstLine="482"/>
        <w:jc w:val="both"/>
        <w:rPr>
          <w:rFonts w:ascii="宋体" w:eastAsia="宋体" w:hAnsi="宋体" w:cs="宋体" w:hint="eastAsia"/>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w:t>
      </w:r>
      <w:r w:rsidR="00F15BDF" w:rsidRPr="00F15BDF">
        <w:rPr>
          <w:rFonts w:ascii="宋体" w:eastAsia="宋体" w:hAnsi="宋体" w:cs="宋体" w:hint="eastAsia"/>
          <w:spacing w:val="1"/>
          <w:sz w:val="24"/>
          <w:szCs w:val="24"/>
          <w:lang w:eastAsia="zh-CN"/>
        </w:rPr>
        <w:lastRenderedPageBreak/>
        <w:t>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4A87686D" w:rsidR="00FB1575" w:rsidRPr="006E0FFC" w:rsidRDefault="00BF55A2" w:rsidP="009B483E">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，相关概率和计算公式已在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r w:rsidR="00FB1575" w:rsidRPr="006E0FFC">
        <w:rPr>
          <w:rFonts w:ascii="宋体" w:eastAsia="宋体" w:hAnsi="宋体" w:cs="宋体" w:hint="eastAsia"/>
          <w:color w:val="FF0000"/>
          <w:spacing w:val="9"/>
          <w:sz w:val="24"/>
          <w:szCs w:val="24"/>
          <w:lang w:eastAsia="zh-CN"/>
        </w:rPr>
        <w:t>精确率是指模型预测为正类的样本中，真正为正类的比例，衡量的是模型在预测正类</w:t>
      </w:r>
      <w:r w:rsidR="00122AC5" w:rsidRPr="006E0FFC">
        <w:rPr>
          <w:rFonts w:ascii="宋体" w:eastAsia="宋体" w:hAnsi="宋体" w:cs="宋体" w:hint="eastAsia"/>
          <w:color w:val="FF0000"/>
          <w:spacing w:val="9"/>
          <w:sz w:val="24"/>
          <w:szCs w:val="24"/>
          <w:lang w:eastAsia="zh-CN"/>
        </w:rPr>
        <w:t>样本</w:t>
      </w:r>
      <w:r w:rsidR="00FB1575" w:rsidRPr="006E0FFC">
        <w:rPr>
          <w:rFonts w:ascii="宋体" w:eastAsia="宋体" w:hAnsi="宋体" w:cs="宋体" w:hint="eastAsia"/>
          <w:color w:val="FF0000"/>
          <w:spacing w:val="9"/>
          <w:sz w:val="24"/>
          <w:szCs w:val="24"/>
          <w:lang w:eastAsia="zh-CN"/>
        </w:rPr>
        <w:t>时的准确性，其计算公式如公式（4</w:t>
      </w:r>
      <w:r w:rsidR="00FB1575" w:rsidRPr="006E0FFC">
        <w:rPr>
          <w:rFonts w:ascii="宋体" w:eastAsia="宋体" w:hAnsi="宋体" w:cs="宋体"/>
          <w:color w:val="FF0000"/>
          <w:spacing w:val="9"/>
          <w:sz w:val="24"/>
          <w:szCs w:val="24"/>
          <w:lang w:eastAsia="zh-CN"/>
        </w:rPr>
        <w:t>-23</w:t>
      </w:r>
      <w:r w:rsidR="00FB1575" w:rsidRPr="006E0FFC">
        <w:rPr>
          <w:rFonts w:ascii="宋体" w:eastAsia="宋体" w:hAnsi="宋体" w:cs="宋体" w:hint="eastAsia"/>
          <w:color w:val="FF0000"/>
          <w:spacing w:val="9"/>
          <w:sz w:val="24"/>
          <w:szCs w:val="24"/>
          <w:lang w:eastAsia="zh-CN"/>
        </w:rPr>
        <w:t>）所示,</w:t>
      </w:r>
      <w:r w:rsidR="00122AC5" w:rsidRPr="006E0FFC">
        <w:rPr>
          <w:rFonts w:ascii="宋体" w:eastAsia="宋体" w:hAnsi="宋体" w:cs="宋体" w:hint="eastAsia"/>
          <w:color w:val="FF0000"/>
          <w:spacing w:val="9"/>
          <w:sz w:val="24"/>
          <w:szCs w:val="24"/>
          <w:lang w:eastAsia="zh-CN"/>
        </w:rPr>
        <w:t>其中</w:t>
      </w:r>
      <m:oMath>
        <m:r>
          <w:rPr>
            <w:rFonts w:ascii="Cambria Math" w:eastAsia="宋体" w:hAnsi="Cambria Math" w:cs="宋体"/>
            <w:color w:val="FF0000"/>
            <w:spacing w:val="9"/>
            <w:sz w:val="24"/>
            <w:szCs w:val="24"/>
            <w:lang w:eastAsia="zh-CN"/>
          </w:rPr>
          <m:t>TP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True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为模型正确预测为正类的样本数量，</w:t>
      </w:r>
      <m:oMath>
        <m:r>
          <w:rPr>
            <w:rFonts w:ascii="Cambria Math" w:eastAsia="宋体" w:hAnsi="Cambria Math" w:cs="宋体"/>
            <w:color w:val="FF0000"/>
            <w:spacing w:val="9"/>
            <w:sz w:val="24"/>
            <w:szCs w:val="24"/>
            <w:lang w:eastAsia="zh-CN"/>
          </w:rPr>
          <m:t>FP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为模型错误地将负类预测为正类的样本数量。召回率是指模型预测为正类的样本中，实际为正类的比例，衡量的是模型能够正确识别正类样本的能力，其计算公式如公式（4</w:t>
      </w:r>
      <w:r w:rsidR="00122AC5" w:rsidRPr="006E0FFC">
        <w:rPr>
          <w:rFonts w:ascii="宋体" w:eastAsia="宋体" w:hAnsi="宋体" w:cs="宋体"/>
          <w:color w:val="FF0000"/>
          <w:spacing w:val="9"/>
          <w:sz w:val="24"/>
          <w:szCs w:val="24"/>
          <w:lang w:eastAsia="zh-CN"/>
        </w:rPr>
        <w:t>-24</w:t>
      </w:r>
      <w:r w:rsidR="00122AC5" w:rsidRPr="006E0FFC">
        <w:rPr>
          <w:rFonts w:ascii="宋体" w:eastAsia="宋体" w:hAnsi="宋体" w:cs="宋体" w:hint="eastAsia"/>
          <w:color w:val="FF0000"/>
          <w:spacing w:val="9"/>
          <w:sz w:val="24"/>
          <w:szCs w:val="24"/>
          <w:lang w:eastAsia="zh-CN"/>
        </w:rPr>
        <w:t>）所示，其中</w:t>
      </w:r>
      <m:oMath>
        <m:r>
          <w:rPr>
            <w:rFonts w:ascii="Cambria Math" w:eastAsia="宋体" w:hAnsi="Cambria Math" w:cs="宋体"/>
            <w:color w:val="FF0000"/>
            <w:spacing w:val="9"/>
            <w:sz w:val="24"/>
            <w:szCs w:val="24"/>
            <w:lang w:eastAsia="zh-CN"/>
          </w:rPr>
          <m:t>FN</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Negative</w:t>
      </w:r>
      <w:r w:rsidR="00F31161" w:rsidRPr="006E0FFC">
        <w:rPr>
          <w:rFonts w:ascii="宋体" w:eastAsia="宋体" w:hAnsi="宋体" w:cs="宋体"/>
          <w:color w:val="FF0000"/>
          <w:spacing w:val="9"/>
          <w:sz w:val="24"/>
          <w:szCs w:val="24"/>
          <w:lang w:eastAsia="zh-CN"/>
        </w:rPr>
        <w:t>）</w:t>
      </w:r>
      <w:r w:rsidR="00F31161" w:rsidRPr="006E0FFC">
        <w:rPr>
          <w:rFonts w:ascii="宋体" w:eastAsia="宋体" w:hAnsi="宋体" w:cs="宋体" w:hint="eastAsia"/>
          <w:color w:val="FF0000"/>
          <w:spacing w:val="9"/>
          <w:sz w:val="24"/>
          <w:szCs w:val="24"/>
          <w:lang w:eastAsia="zh-CN"/>
        </w:rPr>
        <w:t>表示模型错误地将正类预测为负类的样本数量。</w:t>
      </w:r>
      <w:r w:rsidR="00F31161" w:rsidRPr="006E0FFC">
        <w:rPr>
          <w:rFonts w:ascii="Times New Roman" w:eastAsia="宋体" w:hAnsi="Times New Roman" w:cs="Times New Roman"/>
          <w:color w:val="FF0000"/>
          <w:spacing w:val="9"/>
          <w:sz w:val="24"/>
          <w:szCs w:val="24"/>
          <w:lang w:eastAsia="zh-CN"/>
        </w:rPr>
        <w:t>F1</w:t>
      </w:r>
      <w:r w:rsidR="00F31161" w:rsidRPr="006E0FFC">
        <w:rPr>
          <w:rFonts w:ascii="宋体" w:eastAsia="宋体" w:hAnsi="宋体" w:cs="宋体" w:hint="eastAsia"/>
          <w:color w:val="FF0000"/>
          <w:spacing w:val="9"/>
          <w:sz w:val="24"/>
          <w:szCs w:val="24"/>
          <w:lang w:eastAsia="zh-CN"/>
        </w:rPr>
        <w:t>分数是精确率和召回率的调和平均数，它结合了精确率和召回率的权衡，提供一个综合的评估指标,其计算公式如公式（4</w:t>
      </w:r>
      <w:r w:rsidR="00F31161" w:rsidRPr="006E0FFC">
        <w:rPr>
          <w:rFonts w:ascii="宋体" w:eastAsia="宋体" w:hAnsi="宋体" w:cs="宋体"/>
          <w:color w:val="FF0000"/>
          <w:spacing w:val="9"/>
          <w:sz w:val="24"/>
          <w:szCs w:val="24"/>
          <w:lang w:eastAsia="zh-CN"/>
        </w:rPr>
        <w:t>-25</w:t>
      </w:r>
      <w:r w:rsidR="00F31161" w:rsidRPr="006E0FFC">
        <w:rPr>
          <w:rFonts w:ascii="宋体" w:eastAsia="宋体" w:hAnsi="宋体" w:cs="宋体" w:hint="eastAsia"/>
          <w:color w:val="FF0000"/>
          <w:spacing w:val="9"/>
          <w:sz w:val="24"/>
          <w:szCs w:val="24"/>
          <w:lang w:eastAsia="zh-CN"/>
        </w:rPr>
        <w:t>）所示</w:t>
      </w:r>
      <w:r w:rsidR="00EB6489" w:rsidRPr="006E0FFC">
        <w:rPr>
          <w:rFonts w:ascii="宋体" w:eastAsia="宋体" w:hAnsi="宋体" w:cs="宋体" w:hint="eastAsia"/>
          <w:color w:val="FF0000"/>
          <w:spacing w:val="9"/>
          <w:sz w:val="24"/>
          <w:szCs w:val="24"/>
          <w:lang w:eastAsia="zh-CN"/>
        </w:rPr>
        <w:t>,在本章的实验中我们选择最优的F</w:t>
      </w:r>
      <w:r w:rsidR="00EB6489" w:rsidRPr="006E0FFC">
        <w:rPr>
          <w:rFonts w:ascii="宋体" w:eastAsia="宋体" w:hAnsi="宋体" w:cs="宋体"/>
          <w:color w:val="FF0000"/>
          <w:spacing w:val="9"/>
          <w:sz w:val="24"/>
          <w:szCs w:val="24"/>
          <w:lang w:eastAsia="zh-CN"/>
        </w:rPr>
        <w:t>1</w:t>
      </w:r>
      <w:r w:rsidR="00EB6489" w:rsidRPr="006E0FFC">
        <w:rPr>
          <w:rFonts w:ascii="宋体" w:eastAsia="宋体" w:hAnsi="宋体" w:cs="宋体" w:hint="eastAsia"/>
          <w:color w:val="FF0000"/>
          <w:spacing w:val="9"/>
          <w:sz w:val="24"/>
          <w:szCs w:val="24"/>
          <w:lang w:eastAsia="zh-CN"/>
        </w:rPr>
        <w:t>分数来评价模型的性能。</w:t>
      </w:r>
    </w:p>
    <w:p w14:paraId="33F1CED2" w14:textId="06A81EF8" w:rsidR="00FB1575" w:rsidRPr="006E0FFC" w:rsidRDefault="00FB1575" w:rsidP="00AF3A6F">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P</m:t>
          </m:r>
          <m:r>
            <w:rPr>
              <w:rFonts w:ascii="Cambria Math" w:eastAsia="宋体" w:hAnsi="Cambria Math" w:cs="宋体" w:hint="eastAsia"/>
              <w:color w:val="FF0000"/>
              <w:spacing w:val="9"/>
              <w:sz w:val="24"/>
              <w:szCs w:val="24"/>
              <w:lang w:eastAsia="zh-CN"/>
            </w:rPr>
            <m:t>r</m:t>
          </m:r>
          <m:r>
            <w:rPr>
              <w:rFonts w:ascii="Cambria Math" w:eastAsia="宋体" w:hAnsi="Cambria Math" w:cs="宋体"/>
              <w:color w:val="FF0000"/>
              <w:spacing w:val="9"/>
              <w:sz w:val="24"/>
              <w:szCs w:val="24"/>
              <w:lang w:eastAsia="zh-CN"/>
            </w:rPr>
            <m:t>ecision=</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TP+FP</m:t>
              </m:r>
            </m:den>
          </m:f>
        </m:oMath>
      </m:oMathPara>
    </w:p>
    <w:p w14:paraId="1ECBB759" w14:textId="0987FEA4" w:rsidR="00122AC5" w:rsidRPr="006E0FFC" w:rsidRDefault="00122AC5" w:rsidP="00122AC5">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R</m:t>
          </m:r>
          <m:r>
            <w:rPr>
              <w:rFonts w:ascii="Cambria Math" w:eastAsia="宋体" w:hAnsi="Cambria Math" w:cs="宋体" w:hint="eastAsia"/>
              <w:color w:val="FF0000"/>
              <w:spacing w:val="9"/>
              <w:sz w:val="24"/>
              <w:szCs w:val="24"/>
              <w:lang w:eastAsia="zh-CN"/>
            </w:rPr>
            <m:t>ecall</m:t>
          </m:r>
          <m:r>
            <w:rPr>
              <w:rFonts w:ascii="Cambria Math" w:eastAsia="宋体" w:hAnsi="Cambria Math" w:cs="宋体"/>
              <w:color w:val="FF0000"/>
              <w:spacing w:val="9"/>
              <w:sz w:val="24"/>
              <w:szCs w:val="24"/>
              <w:lang w:eastAsia="zh-CN"/>
            </w:rPr>
            <m:t>=</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TP+FN</m:t>
              </m:r>
            </m:den>
          </m:f>
        </m:oMath>
      </m:oMathPara>
    </w:p>
    <w:p w14:paraId="67A08A87" w14:textId="39B9F207" w:rsidR="00F31161" w:rsidRPr="006E0FFC" w:rsidRDefault="00F31161" w:rsidP="00F31161">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F1=2×</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P×R</m:t>
              </m:r>
            </m:num>
            <m:den>
              <m:r>
                <w:rPr>
                  <w:rFonts w:ascii="Cambria Math" w:eastAsia="宋体" w:hAnsi="Cambria Math" w:cs="宋体"/>
                  <w:color w:val="FF0000"/>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lastRenderedPageBreak/>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w:t>
      </w:r>
      <w:r w:rsidR="008814AD" w:rsidRPr="008814AD">
        <w:rPr>
          <w:rFonts w:ascii="Times New Roman" w:eastAsia="宋体" w:hAnsi="Times New Roman" w:cs="Times New Roman" w:hint="eastAsia"/>
          <w:spacing w:val="9"/>
          <w:sz w:val="24"/>
          <w:szCs w:val="24"/>
          <w:lang w:eastAsia="zh-CN"/>
        </w:rPr>
        <w:lastRenderedPageBreak/>
        <w:t>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hint="eastAsia"/>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lastRenderedPageBreak/>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1"/>
          <w:footerReference w:type="default" r:id="rId72"/>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8" w:name="bookmark98"/>
      <w:bookmarkEnd w:id="68"/>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69" w:name="bookmark97"/>
      <w:bookmarkEnd w:id="69"/>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0" w:name="bookmark226"/>
      <w:bookmarkStart w:id="71" w:name="bookmark100"/>
      <w:bookmarkStart w:id="72" w:name="bookmark99"/>
      <w:bookmarkEnd w:id="70"/>
      <w:bookmarkEnd w:id="71"/>
      <w:bookmarkEnd w:id="72"/>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3"/>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4"/>
          <w:footerReference w:type="default" r:id="rId75"/>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3" w:name="bookmark227"/>
      <w:bookmarkEnd w:id="73"/>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6"/>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4" w:name="bookmark102"/>
      <w:bookmarkStart w:id="75" w:name="bookmark101"/>
      <w:bookmarkEnd w:id="74"/>
      <w:bookmarkEnd w:id="75"/>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77"/>
          <w:footerReference w:type="default" r:id="rId78"/>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6" w:name="bookmark228"/>
      <w:bookmarkEnd w:id="76"/>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9"/>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0"/>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7" w:name="bookmark229"/>
      <w:bookmarkStart w:id="78" w:name="bookmark104"/>
      <w:bookmarkStart w:id="79" w:name="bookmark103"/>
      <w:bookmarkEnd w:id="77"/>
      <w:bookmarkEnd w:id="78"/>
      <w:bookmarkEnd w:id="79"/>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1"/>
          <w:footerReference w:type="default" r:id="rId82"/>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B06427">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0" w:name="bookmark230"/>
      <w:bookmarkEnd w:id="80"/>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3"/>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4"/>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5"/>
          <w:footerReference w:type="default" r:id="rId86"/>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1" w:name="bookmark231"/>
      <w:bookmarkStart w:id="82" w:name="bookmark106"/>
      <w:bookmarkStart w:id="83" w:name="bookmark105"/>
      <w:bookmarkEnd w:id="81"/>
      <w:bookmarkEnd w:id="82"/>
      <w:bookmarkEnd w:id="83"/>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87"/>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88"/>
          <w:footerReference w:type="default" r:id="rId89"/>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0"/>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1"/>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4" w:name="bookmark232"/>
      <w:bookmarkEnd w:id="84"/>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5" w:name="bookmark108"/>
      <w:bookmarkStart w:id="86" w:name="bookmark107"/>
      <w:bookmarkEnd w:id="85"/>
      <w:bookmarkEnd w:id="86"/>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4"/>
          <w:footerReference w:type="default" r:id="rId95"/>
          <w:pgSz w:w="11906" w:h="16838"/>
          <w:pgMar w:top="1009" w:right="1785" w:bottom="988" w:left="1785" w:header="780" w:footer="796" w:gutter="0"/>
          <w:cols w:space="720"/>
        </w:sectPr>
      </w:pPr>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7" w:name="bookmark110"/>
      <w:bookmarkStart w:id="88" w:name="bookmark112"/>
      <w:bookmarkStart w:id="89" w:name="bookmark109"/>
      <w:bookmarkEnd w:id="87"/>
      <w:bookmarkEnd w:id="88"/>
      <w:bookmarkEnd w:id="89"/>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0" w:name="bookmark111"/>
      <w:bookmarkEnd w:id="90"/>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96"/>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1" w:name="bookmark114"/>
      <w:bookmarkStart w:id="92" w:name="bookmark113"/>
      <w:bookmarkEnd w:id="91"/>
      <w:bookmarkEnd w:id="92"/>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97"/>
          <w:footerReference w:type="default" r:id="rId98"/>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3" w:name="bookmark116"/>
      <w:bookmarkStart w:id="94" w:name="bookmark118"/>
      <w:bookmarkStart w:id="95" w:name="bookmark122"/>
      <w:bookmarkStart w:id="96" w:name="bookmark117"/>
      <w:bookmarkStart w:id="97" w:name="bookmark119"/>
      <w:bookmarkStart w:id="98" w:name="bookmark120"/>
      <w:bookmarkStart w:id="99" w:name="bookmark121"/>
      <w:bookmarkStart w:id="100" w:name="bookmark115"/>
      <w:bookmarkEnd w:id="93"/>
      <w:bookmarkEnd w:id="94"/>
      <w:bookmarkEnd w:id="95"/>
      <w:bookmarkEnd w:id="96"/>
      <w:bookmarkEnd w:id="97"/>
      <w:bookmarkEnd w:id="98"/>
      <w:bookmarkEnd w:id="99"/>
      <w:bookmarkEnd w:id="100"/>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1" w:name="bookmark126"/>
      <w:bookmarkStart w:id="102" w:name="bookmark124"/>
      <w:bookmarkStart w:id="103" w:name="bookmark125"/>
      <w:bookmarkEnd w:id="101"/>
      <w:bookmarkEnd w:id="102"/>
      <w:bookmarkEnd w:id="103"/>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99"/>
          <w:footerReference w:type="default" r:id="rId100"/>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4" w:name="bookmark127"/>
      <w:bookmarkEnd w:id="104"/>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5" w:name="bookmark128"/>
      <w:bookmarkEnd w:id="105"/>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6" w:name="bookmark129"/>
      <w:bookmarkEnd w:id="106"/>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7" w:name="bookmark130"/>
      <w:bookmarkEnd w:id="107"/>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8" w:name="bookmark131"/>
      <w:bookmarkEnd w:id="108"/>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09" w:name="bookmark134"/>
      <w:bookmarkEnd w:id="109"/>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0" w:name="bookmark135"/>
      <w:bookmarkEnd w:id="110"/>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1" w:name="bookmark136"/>
      <w:bookmarkEnd w:id="111"/>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2" w:name="bookmark137"/>
      <w:bookmarkEnd w:id="112"/>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3" w:name="bookmark138"/>
      <w:bookmarkEnd w:id="113"/>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4" w:name="bookmark139"/>
      <w:bookmarkEnd w:id="114"/>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1"/>
          <w:footerReference w:type="default" r:id="rId102"/>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5" w:name="bookmark140"/>
      <w:bookmarkEnd w:id="115"/>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6" w:name="bookmark141"/>
      <w:bookmarkEnd w:id="116"/>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7" w:name="bookmark142"/>
      <w:bookmarkEnd w:id="117"/>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8" w:name="bookmark145"/>
      <w:bookmarkEnd w:id="118"/>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19" w:name="bookmark147"/>
      <w:bookmarkEnd w:id="119"/>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0" w:name="bookmark148"/>
      <w:bookmarkEnd w:id="120"/>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1" w:name="bookmark149"/>
      <w:bookmarkEnd w:id="121"/>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2" w:name="bookmark150"/>
      <w:bookmarkEnd w:id="122"/>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3" w:name="bookmark151"/>
      <w:bookmarkEnd w:id="123"/>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4" w:name="bookmark152"/>
      <w:bookmarkEnd w:id="124"/>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5" w:name="bookmark153"/>
      <w:bookmarkEnd w:id="125"/>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3"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04"/>
          <w:footerReference w:type="default" r:id="rId105"/>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6" w:name="bookmark154"/>
      <w:bookmarkEnd w:id="126"/>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7" w:name="bookmark155"/>
      <w:bookmarkEnd w:id="127"/>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8" w:name="bookmark156"/>
      <w:bookmarkEnd w:id="128"/>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29" w:name="bookmark157"/>
      <w:bookmarkEnd w:id="129"/>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0" w:name="bookmark158"/>
      <w:bookmarkEnd w:id="130"/>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1" w:name="bookmark159"/>
      <w:bookmarkEnd w:id="131"/>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2" w:name="bookmark160"/>
      <w:bookmarkEnd w:id="132"/>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3" w:name="bookmark161"/>
      <w:bookmarkEnd w:id="133"/>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4" w:name="bookmark162"/>
      <w:bookmarkEnd w:id="134"/>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5" w:name="bookmark166"/>
      <w:bookmarkEnd w:id="135"/>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6" w:name="bookmark167"/>
      <w:bookmarkEnd w:id="136"/>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6"/>
          <w:footerReference w:type="default" r:id="rId107"/>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7" w:name="bookmark168"/>
      <w:bookmarkEnd w:id="137"/>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8" w:name="bookmark169"/>
      <w:bookmarkEnd w:id="138"/>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39" w:name="bookmark170"/>
      <w:bookmarkEnd w:id="139"/>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0" w:name="bookmark171"/>
      <w:bookmarkEnd w:id="140"/>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1" w:name="bookmark172"/>
      <w:bookmarkEnd w:id="141"/>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2" w:name="bookmark173"/>
      <w:bookmarkEnd w:id="142"/>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3" w:name="bookmark174"/>
      <w:bookmarkEnd w:id="143"/>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4" w:name="bookmark175"/>
      <w:bookmarkEnd w:id="144"/>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5" w:name="bookmark176"/>
      <w:bookmarkEnd w:id="145"/>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6" w:name="bookmark177"/>
      <w:bookmarkEnd w:id="146"/>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7" w:name="bookmark178"/>
      <w:bookmarkEnd w:id="147"/>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08"/>
          <w:footerReference w:type="default" r:id="rId109"/>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8" w:name="bookmark179"/>
      <w:bookmarkEnd w:id="148"/>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49" w:name="bookmark192"/>
      <w:bookmarkEnd w:id="149"/>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0" w:name="bookmark196"/>
      <w:bookmarkEnd w:id="150"/>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1" w:name="bookmark197"/>
      <w:bookmarkEnd w:id="151"/>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2" w:name="bookmark198"/>
      <w:bookmarkEnd w:id="152"/>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10"/>
      <w:footerReference w:type="default" r:id="rId111"/>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E9D68" w14:textId="77777777" w:rsidR="00B06427" w:rsidRDefault="00B06427">
      <w:r>
        <w:separator/>
      </w:r>
    </w:p>
  </w:endnote>
  <w:endnote w:type="continuationSeparator" w:id="0">
    <w:p w14:paraId="33A2CDA4" w14:textId="77777777" w:rsidR="00B06427" w:rsidRDefault="00B06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87D2" w14:textId="77777777" w:rsidR="00B06427" w:rsidRDefault="00B06427">
      <w:r>
        <w:separator/>
      </w:r>
    </w:p>
  </w:footnote>
  <w:footnote w:type="continuationSeparator" w:id="0">
    <w:p w14:paraId="3815C8D6" w14:textId="77777777" w:rsidR="00B06427" w:rsidRDefault="00B064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EA0"/>
    <w:rsid w:val="000952AA"/>
    <w:rsid w:val="00095E40"/>
    <w:rsid w:val="000A426F"/>
    <w:rsid w:val="000A6F39"/>
    <w:rsid w:val="000B1242"/>
    <w:rsid w:val="000B1BEE"/>
    <w:rsid w:val="000B607C"/>
    <w:rsid w:val="000C1324"/>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33F11"/>
    <w:rsid w:val="00134738"/>
    <w:rsid w:val="001362E1"/>
    <w:rsid w:val="0015706C"/>
    <w:rsid w:val="00160DB5"/>
    <w:rsid w:val="001611B1"/>
    <w:rsid w:val="00172EEA"/>
    <w:rsid w:val="0017514F"/>
    <w:rsid w:val="0017517F"/>
    <w:rsid w:val="0018006C"/>
    <w:rsid w:val="00184806"/>
    <w:rsid w:val="00184D9F"/>
    <w:rsid w:val="0018584E"/>
    <w:rsid w:val="00196726"/>
    <w:rsid w:val="001A1783"/>
    <w:rsid w:val="001A3771"/>
    <w:rsid w:val="001A542E"/>
    <w:rsid w:val="001B0386"/>
    <w:rsid w:val="001C5043"/>
    <w:rsid w:val="001E64CC"/>
    <w:rsid w:val="001F5407"/>
    <w:rsid w:val="001F6B5A"/>
    <w:rsid w:val="00203242"/>
    <w:rsid w:val="00207F52"/>
    <w:rsid w:val="00220B1D"/>
    <w:rsid w:val="002213C1"/>
    <w:rsid w:val="00226AB2"/>
    <w:rsid w:val="00227CD9"/>
    <w:rsid w:val="00231180"/>
    <w:rsid w:val="00233D23"/>
    <w:rsid w:val="00253187"/>
    <w:rsid w:val="00257ACD"/>
    <w:rsid w:val="00257B6C"/>
    <w:rsid w:val="00261045"/>
    <w:rsid w:val="0026729F"/>
    <w:rsid w:val="00270042"/>
    <w:rsid w:val="00273D95"/>
    <w:rsid w:val="00283227"/>
    <w:rsid w:val="0028378B"/>
    <w:rsid w:val="002943C3"/>
    <w:rsid w:val="0029611D"/>
    <w:rsid w:val="0029720B"/>
    <w:rsid w:val="002B271F"/>
    <w:rsid w:val="002B4E10"/>
    <w:rsid w:val="002C0081"/>
    <w:rsid w:val="002C2DC6"/>
    <w:rsid w:val="002D5925"/>
    <w:rsid w:val="002E7933"/>
    <w:rsid w:val="002F1616"/>
    <w:rsid w:val="002F3551"/>
    <w:rsid w:val="002F3563"/>
    <w:rsid w:val="002F448D"/>
    <w:rsid w:val="002F7AF7"/>
    <w:rsid w:val="00301F2D"/>
    <w:rsid w:val="00304B55"/>
    <w:rsid w:val="00305FE7"/>
    <w:rsid w:val="003105A6"/>
    <w:rsid w:val="00317AE4"/>
    <w:rsid w:val="00324CB0"/>
    <w:rsid w:val="00336336"/>
    <w:rsid w:val="00346C69"/>
    <w:rsid w:val="003502A0"/>
    <w:rsid w:val="003520BE"/>
    <w:rsid w:val="00355164"/>
    <w:rsid w:val="00356869"/>
    <w:rsid w:val="00373DF0"/>
    <w:rsid w:val="00381DFF"/>
    <w:rsid w:val="0038773C"/>
    <w:rsid w:val="00396D45"/>
    <w:rsid w:val="003A0BC1"/>
    <w:rsid w:val="003B0601"/>
    <w:rsid w:val="003B1778"/>
    <w:rsid w:val="003B19EE"/>
    <w:rsid w:val="003B4256"/>
    <w:rsid w:val="003B5FD1"/>
    <w:rsid w:val="003B6B51"/>
    <w:rsid w:val="003C0B36"/>
    <w:rsid w:val="003D5E71"/>
    <w:rsid w:val="003E11B5"/>
    <w:rsid w:val="003E3015"/>
    <w:rsid w:val="003F3196"/>
    <w:rsid w:val="004005E5"/>
    <w:rsid w:val="004058CC"/>
    <w:rsid w:val="004070AF"/>
    <w:rsid w:val="00413AB8"/>
    <w:rsid w:val="0042006A"/>
    <w:rsid w:val="00421131"/>
    <w:rsid w:val="00422A74"/>
    <w:rsid w:val="004304A5"/>
    <w:rsid w:val="00432202"/>
    <w:rsid w:val="00437AB1"/>
    <w:rsid w:val="004433E9"/>
    <w:rsid w:val="004466E1"/>
    <w:rsid w:val="0045008A"/>
    <w:rsid w:val="00456905"/>
    <w:rsid w:val="00462684"/>
    <w:rsid w:val="004635FB"/>
    <w:rsid w:val="0046572C"/>
    <w:rsid w:val="004727F1"/>
    <w:rsid w:val="0047441C"/>
    <w:rsid w:val="00476AAE"/>
    <w:rsid w:val="00476ED5"/>
    <w:rsid w:val="00480597"/>
    <w:rsid w:val="00480783"/>
    <w:rsid w:val="00497A7C"/>
    <w:rsid w:val="004B0F37"/>
    <w:rsid w:val="004B360B"/>
    <w:rsid w:val="004B54A4"/>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340BA"/>
    <w:rsid w:val="00534339"/>
    <w:rsid w:val="00542F6C"/>
    <w:rsid w:val="005450D0"/>
    <w:rsid w:val="0055587D"/>
    <w:rsid w:val="005558E4"/>
    <w:rsid w:val="00556AF3"/>
    <w:rsid w:val="00560FFA"/>
    <w:rsid w:val="00565BDC"/>
    <w:rsid w:val="005679AB"/>
    <w:rsid w:val="0057104C"/>
    <w:rsid w:val="005723DE"/>
    <w:rsid w:val="00585773"/>
    <w:rsid w:val="00586F42"/>
    <w:rsid w:val="00592B99"/>
    <w:rsid w:val="00593BD8"/>
    <w:rsid w:val="005A5214"/>
    <w:rsid w:val="005A6ED2"/>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2127A"/>
    <w:rsid w:val="00623761"/>
    <w:rsid w:val="00631074"/>
    <w:rsid w:val="0063342C"/>
    <w:rsid w:val="006357F8"/>
    <w:rsid w:val="00647A28"/>
    <w:rsid w:val="006711B2"/>
    <w:rsid w:val="006735B7"/>
    <w:rsid w:val="006739CB"/>
    <w:rsid w:val="00680AC6"/>
    <w:rsid w:val="006843B1"/>
    <w:rsid w:val="00687561"/>
    <w:rsid w:val="006A10B0"/>
    <w:rsid w:val="006A461F"/>
    <w:rsid w:val="006A7805"/>
    <w:rsid w:val="006B25C5"/>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2421A"/>
    <w:rsid w:val="007276FC"/>
    <w:rsid w:val="007312D8"/>
    <w:rsid w:val="00733C6C"/>
    <w:rsid w:val="00742E98"/>
    <w:rsid w:val="00743CA2"/>
    <w:rsid w:val="00752E4D"/>
    <w:rsid w:val="00772A94"/>
    <w:rsid w:val="007766F0"/>
    <w:rsid w:val="00791E9A"/>
    <w:rsid w:val="00794EAA"/>
    <w:rsid w:val="00796C52"/>
    <w:rsid w:val="007B3D3C"/>
    <w:rsid w:val="007C5897"/>
    <w:rsid w:val="007E49C5"/>
    <w:rsid w:val="007F52ED"/>
    <w:rsid w:val="00803C65"/>
    <w:rsid w:val="008070B8"/>
    <w:rsid w:val="0081488B"/>
    <w:rsid w:val="00816A57"/>
    <w:rsid w:val="00821150"/>
    <w:rsid w:val="0082447B"/>
    <w:rsid w:val="00836684"/>
    <w:rsid w:val="00836AAE"/>
    <w:rsid w:val="0084063B"/>
    <w:rsid w:val="00841CB5"/>
    <w:rsid w:val="00844018"/>
    <w:rsid w:val="0085053C"/>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30B5"/>
    <w:rsid w:val="008D5B2B"/>
    <w:rsid w:val="008E1AD0"/>
    <w:rsid w:val="008F7167"/>
    <w:rsid w:val="00904653"/>
    <w:rsid w:val="00905E8A"/>
    <w:rsid w:val="009072AD"/>
    <w:rsid w:val="009118D4"/>
    <w:rsid w:val="009121CD"/>
    <w:rsid w:val="00920494"/>
    <w:rsid w:val="00921531"/>
    <w:rsid w:val="009238BC"/>
    <w:rsid w:val="00934BA9"/>
    <w:rsid w:val="00937C45"/>
    <w:rsid w:val="00941709"/>
    <w:rsid w:val="0094444B"/>
    <w:rsid w:val="00957C58"/>
    <w:rsid w:val="009625A3"/>
    <w:rsid w:val="009716D8"/>
    <w:rsid w:val="00971CC2"/>
    <w:rsid w:val="00972C3F"/>
    <w:rsid w:val="0097601A"/>
    <w:rsid w:val="00976DE1"/>
    <w:rsid w:val="009818B5"/>
    <w:rsid w:val="009851A5"/>
    <w:rsid w:val="00985DA9"/>
    <w:rsid w:val="009873F5"/>
    <w:rsid w:val="00997043"/>
    <w:rsid w:val="0099712B"/>
    <w:rsid w:val="009A302D"/>
    <w:rsid w:val="009A6C7F"/>
    <w:rsid w:val="009A77D1"/>
    <w:rsid w:val="009B3CD9"/>
    <w:rsid w:val="009B483E"/>
    <w:rsid w:val="009C0C88"/>
    <w:rsid w:val="009C71C0"/>
    <w:rsid w:val="009D5563"/>
    <w:rsid w:val="009D74B1"/>
    <w:rsid w:val="009F5C26"/>
    <w:rsid w:val="00A05AFF"/>
    <w:rsid w:val="00A11209"/>
    <w:rsid w:val="00A12195"/>
    <w:rsid w:val="00A13CD6"/>
    <w:rsid w:val="00A169D8"/>
    <w:rsid w:val="00A22B80"/>
    <w:rsid w:val="00A27FCA"/>
    <w:rsid w:val="00A31FC1"/>
    <w:rsid w:val="00A3685F"/>
    <w:rsid w:val="00A5076B"/>
    <w:rsid w:val="00A67F50"/>
    <w:rsid w:val="00A7422D"/>
    <w:rsid w:val="00A747F4"/>
    <w:rsid w:val="00A74859"/>
    <w:rsid w:val="00A75228"/>
    <w:rsid w:val="00A754C5"/>
    <w:rsid w:val="00A77A9D"/>
    <w:rsid w:val="00A80F11"/>
    <w:rsid w:val="00A818A0"/>
    <w:rsid w:val="00A856BF"/>
    <w:rsid w:val="00A9410D"/>
    <w:rsid w:val="00AA5C28"/>
    <w:rsid w:val="00AA73A3"/>
    <w:rsid w:val="00AB10A9"/>
    <w:rsid w:val="00AB2612"/>
    <w:rsid w:val="00AB64E3"/>
    <w:rsid w:val="00AC1D9D"/>
    <w:rsid w:val="00AC2C5B"/>
    <w:rsid w:val="00AC35FC"/>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A20"/>
    <w:rsid w:val="00B33367"/>
    <w:rsid w:val="00B3535D"/>
    <w:rsid w:val="00B50E60"/>
    <w:rsid w:val="00B65604"/>
    <w:rsid w:val="00B926EB"/>
    <w:rsid w:val="00B939FE"/>
    <w:rsid w:val="00BA02A0"/>
    <w:rsid w:val="00BA241C"/>
    <w:rsid w:val="00BA388B"/>
    <w:rsid w:val="00BA6149"/>
    <w:rsid w:val="00BB00CF"/>
    <w:rsid w:val="00BB0C81"/>
    <w:rsid w:val="00BB6EF5"/>
    <w:rsid w:val="00BC1463"/>
    <w:rsid w:val="00BC17DD"/>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4DDE"/>
    <w:rsid w:val="00C95E4A"/>
    <w:rsid w:val="00CA05CD"/>
    <w:rsid w:val="00CA4858"/>
    <w:rsid w:val="00CB0685"/>
    <w:rsid w:val="00CB16A8"/>
    <w:rsid w:val="00CB3297"/>
    <w:rsid w:val="00CB41F4"/>
    <w:rsid w:val="00CC1345"/>
    <w:rsid w:val="00CC6420"/>
    <w:rsid w:val="00CE26C3"/>
    <w:rsid w:val="00CE4E7F"/>
    <w:rsid w:val="00CE5469"/>
    <w:rsid w:val="00CE62EA"/>
    <w:rsid w:val="00CE67BF"/>
    <w:rsid w:val="00CF0068"/>
    <w:rsid w:val="00CF1E46"/>
    <w:rsid w:val="00CF22A1"/>
    <w:rsid w:val="00D009A3"/>
    <w:rsid w:val="00D06730"/>
    <w:rsid w:val="00D10365"/>
    <w:rsid w:val="00D15C2F"/>
    <w:rsid w:val="00D16AC0"/>
    <w:rsid w:val="00D27BA1"/>
    <w:rsid w:val="00D33881"/>
    <w:rsid w:val="00D34F17"/>
    <w:rsid w:val="00D52D67"/>
    <w:rsid w:val="00D652D9"/>
    <w:rsid w:val="00D726BD"/>
    <w:rsid w:val="00D74B12"/>
    <w:rsid w:val="00D768AF"/>
    <w:rsid w:val="00D76CF3"/>
    <w:rsid w:val="00D82FE3"/>
    <w:rsid w:val="00D851E9"/>
    <w:rsid w:val="00D85D38"/>
    <w:rsid w:val="00D93812"/>
    <w:rsid w:val="00D953AF"/>
    <w:rsid w:val="00DA63A0"/>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96D62"/>
    <w:rsid w:val="00EA36B3"/>
    <w:rsid w:val="00EA375B"/>
    <w:rsid w:val="00EA6229"/>
    <w:rsid w:val="00EB35D5"/>
    <w:rsid w:val="00EB6489"/>
    <w:rsid w:val="00EB7315"/>
    <w:rsid w:val="00ED138F"/>
    <w:rsid w:val="00ED552D"/>
    <w:rsid w:val="00ED5EB8"/>
    <w:rsid w:val="00ED7C1B"/>
    <w:rsid w:val="00EE084A"/>
    <w:rsid w:val="00EE23E4"/>
    <w:rsid w:val="00EF4E42"/>
    <w:rsid w:val="00EF72F1"/>
    <w:rsid w:val="00EF7C61"/>
    <w:rsid w:val="00F024F0"/>
    <w:rsid w:val="00F030FB"/>
    <w:rsid w:val="00F04F23"/>
    <w:rsid w:val="00F10C8E"/>
    <w:rsid w:val="00F127AA"/>
    <w:rsid w:val="00F15BDF"/>
    <w:rsid w:val="00F219DE"/>
    <w:rsid w:val="00F23F81"/>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0041"/>
    <w:rsid w:val="00F8718F"/>
    <w:rsid w:val="00FA28AE"/>
    <w:rsid w:val="00FB11D9"/>
    <w:rsid w:val="00FB1575"/>
    <w:rsid w:val="00FB3757"/>
    <w:rsid w:val="00FC395C"/>
    <w:rsid w:val="00FC6066"/>
    <w:rsid w:val="00FD064E"/>
    <w:rsid w:val="00FD2521"/>
    <w:rsid w:val="00FD4B02"/>
    <w:rsid w:val="00FD6367"/>
    <w:rsid w:val="00FE0536"/>
    <w:rsid w:val="00FE530C"/>
    <w:rsid w:val="00FE56F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7.xml"/><Relationship Id="rId42" Type="http://schemas.openxmlformats.org/officeDocument/2006/relationships/footer" Target="footer13.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chart" Target="charts/chart1.xml"/><Relationship Id="rId84" Type="http://schemas.openxmlformats.org/officeDocument/2006/relationships/image" Target="media/image27.png"/><Relationship Id="rId89" Type="http://schemas.openxmlformats.org/officeDocument/2006/relationships/footer" Target="footer26.xml"/><Relationship Id="rId112"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footer" Target="footer34.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footer" Target="footer17.xml"/><Relationship Id="rId58" Type="http://schemas.openxmlformats.org/officeDocument/2006/relationships/image" Target="media/image16.png"/><Relationship Id="rId74" Type="http://schemas.openxmlformats.org/officeDocument/2006/relationships/header" Target="header21.xml"/><Relationship Id="rId79" Type="http://schemas.openxmlformats.org/officeDocument/2006/relationships/image" Target="media/image24.png"/><Relationship Id="rId102" Type="http://schemas.openxmlformats.org/officeDocument/2006/relationships/footer" Target="footer32.xm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footer" Target="footer28.xml"/><Relationship Id="rId22" Type="http://schemas.openxmlformats.org/officeDocument/2006/relationships/image" Target="media/image2.png"/><Relationship Id="rId27" Type="http://schemas.openxmlformats.org/officeDocument/2006/relationships/header" Target="header8.xml"/><Relationship Id="rId43" Type="http://schemas.openxmlformats.org/officeDocument/2006/relationships/header" Target="header13.xml"/><Relationship Id="rId48" Type="http://schemas.openxmlformats.org/officeDocument/2006/relationships/image" Target="media/image12.png"/><Relationship Id="rId64" Type="http://schemas.openxmlformats.org/officeDocument/2006/relationships/header" Target="header19.xml"/><Relationship Id="rId69" Type="http://schemas.openxmlformats.org/officeDocument/2006/relationships/chart" Target="charts/chart2.xml"/><Relationship Id="rId113" Type="http://schemas.openxmlformats.org/officeDocument/2006/relationships/theme" Target="theme/theme1.xml"/><Relationship Id="rId80" Type="http://schemas.openxmlformats.org/officeDocument/2006/relationships/image" Target="media/image25.png"/><Relationship Id="rId85" Type="http://schemas.openxmlformats.org/officeDocument/2006/relationships/header" Target="header24.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header" Target="header10.xml"/><Relationship Id="rId38" Type="http://schemas.openxmlformats.org/officeDocument/2006/relationships/header" Target="header11.xml"/><Relationship Id="rId59" Type="http://schemas.openxmlformats.org/officeDocument/2006/relationships/image" Target="media/image17.png"/><Relationship Id="rId103" Type="http://schemas.openxmlformats.org/officeDocument/2006/relationships/hyperlink" Target="https://arxiv.org/pdf/1803.01271.pdf" TargetMode="External"/><Relationship Id="rId108" Type="http://schemas.openxmlformats.org/officeDocument/2006/relationships/header" Target="header33.xml"/><Relationship Id="rId54" Type="http://schemas.openxmlformats.org/officeDocument/2006/relationships/header" Target="header17.xml"/><Relationship Id="rId70" Type="http://schemas.openxmlformats.org/officeDocument/2006/relationships/chart" Target="charts/chart3.xml"/><Relationship Id="rId75" Type="http://schemas.openxmlformats.org/officeDocument/2006/relationships/footer" Target="footer22.xml"/><Relationship Id="rId91" Type="http://schemas.openxmlformats.org/officeDocument/2006/relationships/image" Target="media/image30.png"/><Relationship Id="rId96"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3.png"/><Relationship Id="rId57" Type="http://schemas.openxmlformats.org/officeDocument/2006/relationships/image" Target="media/image15.png"/><Relationship Id="rId106" Type="http://schemas.openxmlformats.org/officeDocument/2006/relationships/header" Target="header32.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header" Target="header16.xml"/><Relationship Id="rId60" Type="http://schemas.openxmlformats.org/officeDocument/2006/relationships/image" Target="media/image18.png"/><Relationship Id="rId65" Type="http://schemas.openxmlformats.org/officeDocument/2006/relationships/footer" Target="footer20.xml"/><Relationship Id="rId73" Type="http://schemas.openxmlformats.org/officeDocument/2006/relationships/image" Target="media/image22.png"/><Relationship Id="rId78" Type="http://schemas.openxmlformats.org/officeDocument/2006/relationships/footer" Target="footer23.xml"/><Relationship Id="rId81" Type="http://schemas.openxmlformats.org/officeDocument/2006/relationships/header" Target="header23.xml"/><Relationship Id="rId86" Type="http://schemas.openxmlformats.org/officeDocument/2006/relationships/footer" Target="footer25.xml"/><Relationship Id="rId94" Type="http://schemas.openxmlformats.org/officeDocument/2006/relationships/header" Target="header27.xml"/><Relationship Id="rId99" Type="http://schemas.openxmlformats.org/officeDocument/2006/relationships/header" Target="header29.xml"/><Relationship Id="rId101" Type="http://schemas.openxmlformats.org/officeDocument/2006/relationships/header" Target="header3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2.xml"/><Relationship Id="rId109" Type="http://schemas.openxmlformats.org/officeDocument/2006/relationships/footer" Target="footer35.xml"/><Relationship Id="rId34" Type="http://schemas.openxmlformats.org/officeDocument/2006/relationships/footer" Target="footer11.xml"/><Relationship Id="rId50" Type="http://schemas.openxmlformats.org/officeDocument/2006/relationships/header" Target="header15.xml"/><Relationship Id="rId55" Type="http://schemas.openxmlformats.org/officeDocument/2006/relationships/footer" Target="footer18.xml"/><Relationship Id="rId76" Type="http://schemas.openxmlformats.org/officeDocument/2006/relationships/image" Target="media/image23.png"/><Relationship Id="rId97" Type="http://schemas.openxmlformats.org/officeDocument/2006/relationships/header" Target="header28.xml"/><Relationship Id="rId104" Type="http://schemas.openxmlformats.org/officeDocument/2006/relationships/header" Target="header31.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image" Target="media/image11.png"/><Relationship Id="rId66" Type="http://schemas.openxmlformats.org/officeDocument/2006/relationships/image" Target="media/image20.png"/><Relationship Id="rId87" Type="http://schemas.openxmlformats.org/officeDocument/2006/relationships/image" Target="media/image28.png"/><Relationship Id="rId110" Type="http://schemas.openxmlformats.org/officeDocument/2006/relationships/header" Target="header34.xml"/><Relationship Id="rId61" Type="http://schemas.openxmlformats.org/officeDocument/2006/relationships/image" Target="media/image19.png"/><Relationship Id="rId82" Type="http://schemas.openxmlformats.org/officeDocument/2006/relationships/footer" Target="footer24.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9.xml"/><Relationship Id="rId35" Type="http://schemas.openxmlformats.org/officeDocument/2006/relationships/image" Target="media/image7.png"/><Relationship Id="rId56" Type="http://schemas.openxmlformats.org/officeDocument/2006/relationships/image" Target="media/image14.png"/><Relationship Id="rId77" Type="http://schemas.openxmlformats.org/officeDocument/2006/relationships/header" Target="header22.xml"/><Relationship Id="rId100" Type="http://schemas.openxmlformats.org/officeDocument/2006/relationships/footer" Target="footer31.xml"/><Relationship Id="rId105" Type="http://schemas.openxmlformats.org/officeDocument/2006/relationships/footer" Target="footer33.xml"/><Relationship Id="rId8" Type="http://schemas.openxmlformats.org/officeDocument/2006/relationships/image" Target="media/image1.jpeg"/><Relationship Id="rId51" Type="http://schemas.openxmlformats.org/officeDocument/2006/relationships/footer" Target="footer16.xml"/><Relationship Id="rId72" Type="http://schemas.openxmlformats.org/officeDocument/2006/relationships/footer" Target="footer21.xml"/><Relationship Id="rId93" Type="http://schemas.openxmlformats.org/officeDocument/2006/relationships/footer" Target="footer27.xml"/><Relationship Id="rId98" Type="http://schemas.openxmlformats.org/officeDocument/2006/relationships/footer" Target="footer30.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eader" Target="header14.xml"/><Relationship Id="rId67" Type="http://schemas.openxmlformats.org/officeDocument/2006/relationships/image" Target="media/image21.png"/><Relationship Id="rId20" Type="http://schemas.openxmlformats.org/officeDocument/2006/relationships/header" Target="header6.xml"/><Relationship Id="rId41" Type="http://schemas.openxmlformats.org/officeDocument/2006/relationships/header" Target="header12.xml"/><Relationship Id="rId62" Type="http://schemas.openxmlformats.org/officeDocument/2006/relationships/header" Target="header18.xml"/><Relationship Id="rId83" Type="http://schemas.openxmlformats.org/officeDocument/2006/relationships/image" Target="media/image26.png"/><Relationship Id="rId88" Type="http://schemas.openxmlformats.org/officeDocument/2006/relationships/header" Target="header25.xml"/><Relationship Id="rId111" Type="http://schemas.openxmlformats.org/officeDocument/2006/relationships/footer" Target="footer3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71</Pages>
  <Words>10499</Words>
  <Characters>59848</Characters>
  <Application>Microsoft Office Word</Application>
  <DocSecurity>0</DocSecurity>
  <Lines>498</Lines>
  <Paragraphs>140</Paragraphs>
  <ScaleCrop>false</ScaleCrop>
  <Company/>
  <LinksUpToDate>false</LinksUpToDate>
  <CharactersWithSpaces>70207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281</cp:revision>
  <dcterms:created xsi:type="dcterms:W3CDTF">2023-03-20T20:50:00Z</dcterms:created>
  <dcterms:modified xsi:type="dcterms:W3CDTF">2025-02-04T11:43:00Z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