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热爱生命</w:t>
      </w:r>
    </w:p>
    <w:p>
      <w:pPr>
        <w:pStyle w:val="Subtitle"/>
      </w:pPr>
      <w:r>
        <w:t>——汪国真</w:t>
      </w:r>
    </w:p>
    <w:p>
      <w:r>
        <w:br/>
        <w:t>我不去想是否能够成功</w:t>
        <w:br/>
        <w:t>既然选择了远方</w:t>
        <w:br/>
        <w:t>便只顾风雨兼程</w:t>
        <w:br/>
        <w:br/>
        <w:t>我不去想能否赢得爱情</w:t>
        <w:br/>
        <w:t>既然钟情于玫瑰</w:t>
        <w:br/>
        <w:t>就勇敢地吐露真诚</w:t>
        <w:br/>
        <w:br/>
        <w:t>我不去想身后会不会袭来寒风冷雨</w:t>
        <w:br/>
        <w:t>既然目标是地平线</w:t>
        <w:br/>
        <w:t>留给世界的只能是背影</w:t>
        <w:br/>
        <w:br/>
        <w:t>我不去想未来是平坦还是泥泞</w:t>
        <w:br/>
        <w:t>只要热爱生命</w:t>
        <w:br/>
        <w:t>一切，都在意料之中</w:t>
        <w:br/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